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7E708">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中山大学附属第一医院广西医院</w:t>
      </w:r>
    </w:p>
    <w:p w14:paraId="612F2573">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零星装(维)修工程</w:t>
      </w:r>
      <w:r>
        <w:rPr>
          <w:rFonts w:hint="eastAsia" w:ascii="方正小标宋简体" w:hAnsi="方正小标宋简体" w:eastAsia="方正小标宋简体" w:cs="方正小标宋简体"/>
          <w:color w:val="auto"/>
          <w:sz w:val="44"/>
          <w:szCs w:val="44"/>
          <w:lang w:eastAsia="zh-CN"/>
        </w:rPr>
        <w:t>驻点</w:t>
      </w:r>
      <w:r>
        <w:rPr>
          <w:rFonts w:hint="eastAsia" w:ascii="方正小标宋简体" w:hAnsi="方正小标宋简体" w:eastAsia="方正小标宋简体" w:cs="方正小标宋简体"/>
          <w:color w:val="auto"/>
          <w:sz w:val="44"/>
          <w:szCs w:val="44"/>
        </w:rPr>
        <w:t>服务需求</w:t>
      </w:r>
    </w:p>
    <w:p w14:paraId="3BAD7412">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项目概况</w:t>
      </w:r>
    </w:p>
    <w:p w14:paraId="0A7B43D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采购单位：中山大学附属第一医院广西医院</w:t>
      </w:r>
    </w:p>
    <w:p w14:paraId="7FC4D0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(二)项目名称：中山大学附属第一医院广西医院零星装(维)修工程驻点服务</w:t>
      </w:r>
    </w:p>
    <w:p w14:paraId="28F36B4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项目预算:</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0万元/年</w:t>
      </w:r>
    </w:p>
    <w:p w14:paraId="1FF2DC8C">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报价要求：按下浮系数进行报价。</w:t>
      </w:r>
    </w:p>
    <w:p w14:paraId="79EB805B">
      <w:pPr>
        <w:keepNext w:val="0"/>
        <w:keepLines w:val="0"/>
        <w:pageBreakBefore w:val="0"/>
        <w:widowControl w:val="0"/>
        <w:numPr>
          <w:ilvl w:val="-1"/>
          <w:numId w:val="0"/>
        </w:numPr>
        <w:kinsoku/>
        <w:wordWrap/>
        <w:overflowPunct/>
        <w:topLinePunct w:val="0"/>
        <w:autoSpaceDE/>
        <w:autoSpaceDN/>
        <w:bidi w:val="0"/>
        <w:adjustRightInd/>
        <w:snapToGrid/>
        <w:ind w:firstLine="1600" w:firstLineChars="5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报价为：下浮系数：     %</w:t>
      </w:r>
    </w:p>
    <w:p w14:paraId="7268D4E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）项目地点：广西壮族自治区南宁市青秀区佛子岭路3号</w:t>
      </w:r>
    </w:p>
    <w:p w14:paraId="4F228D67">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项目要求</w:t>
      </w:r>
    </w:p>
    <w:p w14:paraId="51B226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rPr>
        <w:t>单项工程预算金额1万元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以下的医院零星装(维)修工程、小型修缮工程项目、日常零星维修任务</w:t>
      </w:r>
      <w:r>
        <w:rPr>
          <w:rFonts w:hint="eastAsia" w:ascii="仿宋_GB2312" w:hAnsi="仿宋_GB2312" w:eastAsia="仿宋_GB2312" w:cs="仿宋_GB2312"/>
          <w:color w:val="auto"/>
          <w:sz w:val="32"/>
          <w:szCs w:val="32"/>
          <w:lang w:eastAsia="zh-CN"/>
        </w:rPr>
        <w:t>。</w:t>
      </w:r>
    </w:p>
    <w:p w14:paraId="65252BB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(二)承包方式:包工包料，即承包人负责施工及采购工程所需的全部主材、辅材。</w:t>
      </w:r>
    </w:p>
    <w:p w14:paraId="28BBA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(三)服务内容(包括但不限于)</w:t>
      </w:r>
    </w:p>
    <w:p w14:paraId="3E459D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1.临时性任务:按</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要求完成如搬运物品、挂横幅、搭建临时帐篷、协助有关科室拉网线和电话线等临时性任务</w:t>
      </w:r>
      <w:r>
        <w:rPr>
          <w:rFonts w:hint="eastAsia" w:ascii="仿宋_GB2312" w:hAnsi="仿宋_GB2312" w:eastAsia="仿宋_GB2312" w:cs="仿宋_GB2312"/>
          <w:color w:val="auto"/>
          <w:sz w:val="32"/>
          <w:szCs w:val="32"/>
          <w:lang w:eastAsia="zh-CN"/>
        </w:rPr>
        <w:t>。</w:t>
      </w:r>
    </w:p>
    <w:p w14:paraId="6EAB7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2.家具易损件维修:维修和更换各类门锁和窗锁、</w:t>
      </w:r>
      <w:r>
        <w:rPr>
          <w:rFonts w:hint="eastAsia" w:ascii="仿宋_GB2312" w:hAnsi="仿宋_GB2312" w:eastAsia="仿宋_GB2312" w:cs="仿宋_GB2312"/>
          <w:color w:val="auto"/>
          <w:sz w:val="32"/>
          <w:szCs w:val="32"/>
          <w:lang w:val="en-US" w:eastAsia="zh-CN"/>
        </w:rPr>
        <w:t>维修门把手和门拉手、</w:t>
      </w:r>
      <w:r>
        <w:rPr>
          <w:rFonts w:hint="eastAsia" w:ascii="仿宋_GB2312" w:hAnsi="仿宋_GB2312" w:eastAsia="仿宋_GB2312" w:cs="仿宋_GB2312"/>
          <w:color w:val="auto"/>
          <w:sz w:val="32"/>
          <w:szCs w:val="32"/>
        </w:rPr>
        <w:t>紧急开锁及撬锁、</w:t>
      </w:r>
      <w:r>
        <w:rPr>
          <w:rFonts w:hint="eastAsia" w:ascii="仿宋_GB2312" w:hAnsi="仿宋_GB2312" w:eastAsia="仿宋_GB2312" w:cs="仿宋_GB2312"/>
          <w:color w:val="auto"/>
          <w:sz w:val="32"/>
          <w:szCs w:val="32"/>
          <w:lang w:val="en-US" w:eastAsia="zh-CN"/>
        </w:rPr>
        <w:t>维修闭门器、维修门吸、维修马桶盖、维修键盘托与导轨、门窗家具零件上机油、</w:t>
      </w:r>
      <w:r>
        <w:rPr>
          <w:rFonts w:hint="eastAsia" w:ascii="仿宋_GB2312" w:hAnsi="仿宋_GB2312" w:eastAsia="仿宋_GB2312" w:cs="仿宋_GB2312"/>
          <w:color w:val="auto"/>
          <w:sz w:val="32"/>
          <w:szCs w:val="32"/>
        </w:rPr>
        <w:t>修柜门、维修科室凳子及医院候诊椅，</w:t>
      </w:r>
      <w:r>
        <w:rPr>
          <w:rFonts w:hint="eastAsia" w:ascii="仿宋_GB2312" w:hAnsi="仿宋_GB2312" w:eastAsia="仿宋_GB2312" w:cs="仿宋_GB2312"/>
          <w:color w:val="auto"/>
          <w:sz w:val="32"/>
          <w:szCs w:val="32"/>
          <w:lang w:val="en-US" w:eastAsia="zh-CN"/>
        </w:rPr>
        <w:t>拆挂科室的床帘及窗帘、</w:t>
      </w:r>
      <w:r>
        <w:rPr>
          <w:rFonts w:hint="eastAsia" w:ascii="仿宋_GB2312" w:hAnsi="仿宋_GB2312" w:eastAsia="仿宋_GB2312" w:cs="仿宋_GB2312"/>
          <w:color w:val="auto"/>
          <w:sz w:val="32"/>
          <w:szCs w:val="32"/>
        </w:rPr>
        <w:t>维修床帘及窗帘</w:t>
      </w:r>
      <w:r>
        <w:rPr>
          <w:rFonts w:hint="eastAsia" w:ascii="仿宋_GB2312" w:hAnsi="仿宋_GB2312" w:eastAsia="仿宋_GB2312" w:cs="仿宋_GB2312"/>
          <w:color w:val="auto"/>
          <w:sz w:val="32"/>
          <w:szCs w:val="32"/>
          <w:lang w:val="en-US" w:eastAsia="zh-CN"/>
        </w:rPr>
        <w:t>轨道</w:t>
      </w:r>
      <w:r>
        <w:rPr>
          <w:rFonts w:hint="eastAsia" w:ascii="仿宋_GB2312" w:hAnsi="仿宋_GB2312" w:eastAsia="仿宋_GB2312" w:cs="仿宋_GB2312"/>
          <w:color w:val="auto"/>
          <w:sz w:val="32"/>
          <w:szCs w:val="32"/>
        </w:rPr>
        <w:t>、柜体制作、焊接防盗、门窗安装等。</w:t>
      </w:r>
    </w:p>
    <w:p w14:paraId="3194C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3.室内外装(维)修项目:转孔、打洞、钉挂钩</w:t>
      </w:r>
      <w:r>
        <w:rPr>
          <w:rFonts w:hint="eastAsia" w:ascii="仿宋_GB2312" w:hAnsi="仿宋_GB2312" w:eastAsia="仿宋_GB2312" w:cs="仿宋_GB2312"/>
          <w:color w:val="auto"/>
          <w:sz w:val="32"/>
          <w:szCs w:val="32"/>
          <w:lang w:val="en-US" w:eastAsia="zh-CN"/>
        </w:rPr>
        <w:t>晾衣架毛巾架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安装擦手纸盒、钉挂牌匾挂画挂钟、安装停车位限位器、安装挡鼠板、安装闭门器、</w:t>
      </w:r>
      <w:r>
        <w:rPr>
          <w:rFonts w:hint="eastAsia" w:ascii="仿宋_GB2312" w:hAnsi="仿宋_GB2312" w:eastAsia="仿宋_GB2312" w:cs="仿宋_GB2312"/>
          <w:color w:val="auto"/>
          <w:sz w:val="32"/>
          <w:szCs w:val="32"/>
        </w:rPr>
        <w:t>隔墙拆墙、砌砖墙、批灰、木地板铺设、地砖铺设、地板胶的维修及铺设、石膏角线安装、吊顶装饰、扣板安装、腻子乳胶漆施工、线槽配线、塑料线</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rPr>
        <w:t>管、管内穿线、道路施工(含混凝土、沥青路面敷设)、挖土方、排水管排污管更换或安装、高空更换幕墙玻璃、卫生洁具安装、防水补漏工程、管道(卫厕)疏通、爬吊顶拉线，检查漏水点、扶手安装、不锈钢制作与安装等各类装饰装修工程、焊接工程、安装工程等零星维修项目。</w:t>
      </w:r>
    </w:p>
    <w:p w14:paraId="31EB57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4.紧急抢修任务:按</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规定时间及时处理如门锁损坏困人、水管爆裂、污水返冒等紧急任务</w:t>
      </w:r>
      <w:r>
        <w:rPr>
          <w:rFonts w:hint="eastAsia" w:ascii="仿宋_GB2312" w:hAnsi="仿宋_GB2312" w:eastAsia="仿宋_GB2312" w:cs="仿宋_GB2312"/>
          <w:color w:val="auto"/>
          <w:sz w:val="32"/>
          <w:szCs w:val="32"/>
          <w:lang w:eastAsia="zh-CN"/>
        </w:rPr>
        <w:t>，在采购人通知后最迟1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分钟内须到达现场处理。</w:t>
      </w:r>
    </w:p>
    <w:p w14:paraId="6AB537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(四)服务要求</w:t>
      </w:r>
    </w:p>
    <w:p w14:paraId="25B641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必须安排熟悉维修业务(开门锁、排污管疏通等)人员24 小时驻点服务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常驻维修人员至少两人（即工作日早上7:30至晚上6:30），机动人员至少两人，夜间驻点维修人员至少一人，周末和节假日全天至少一人。若当天有较多的零星装维修任务或有紧急抢修任务，承包人需及时调配足够的机动人员及时处理，不能耽误采购人的日常工作。若缺岗，每次按500元/人*缺岗人数进行罚款，若因缺岗造成对采购人的一切经济损失和法律责任全由承包方承担。</w:t>
      </w:r>
    </w:p>
    <w:p w14:paraId="646033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驻点成交方在接到采购人要求后须及时响应采购人要求前来勘察现场（最迟不超过3个工作日），若采购人要求，成交方须在勘察完现场后应按施工规范要求和勘测现场实际情况完整、准确地绘制CAD施工图和编制工程预算书（工程预算书需提供博奥版本，其中制定的工程材料费、施工设施费、人工费等项目工程预算须符合《南宁建设工程造价信息》当期信息价），在勘查现场后须在3个工作日内向采购人提交完整、准确的CAD施工图，在采购人确认完图纸后须在3个工作日内提交工程预算书。</w:t>
      </w:r>
    </w:p>
    <w:p w14:paraId="4D4E8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(五)结算方式</w:t>
      </w:r>
    </w:p>
    <w:p w14:paraId="4AE906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日常零星派工（驻点成交方实施）：按月为一期工程计量，对每期的派工单进行计量及相关依据进行结算按月统计，依据施工当期《南宁建设工程造价信息》及本地区现行清单、定额等相关规范、政策性文件。成交方按月统一向采购人提交该月所有工程项目的结算材料，采购人按照成交方实际提供的施工材料、施工工时、服务内容等作为结算依据，成交方不能以任何理由弄虚作假。</w:t>
      </w:r>
    </w:p>
    <w:p w14:paraId="046E8E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零星维修单项工程：项目先进行预算价审核，预算审核价以采购人审定为准，结算时所有项目采取固定综合单价计价方式，按采购人审定后的工程造价并乘以（1-下浮系数）结算，所有预结算（审核）价依据施工当期《南宁建设工程造价信息》及本地区现行清单、定额等相关规范、政策性文件。如有工程变更时，成交方须事先以书面形式向采购人报批，未经采购人书面批准的变更费用采购人有权不予支付。成交方需按采购人要求向采购人提交完整、准确的结算材料（如施工图、竣工图、工程竣工验收单、工程预算书、工程结算书、现场施工照片、隐蔽工程记录单、派工单、联系单、签证单、材料合格证、检测证明等，须按采购人要求提供相应电子版、纸质版），否则采购人有权退回不予结算。同时，采购人有权对成交方结算材料进行抽查、核实，若发现虚假或遗漏，采购人有权拒绝结算并追究成交方违约责任。</w:t>
      </w:r>
    </w:p>
    <w:p w14:paraId="1064D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在零星维修单项工程执行过程中，若遇夜间或节假日紧急施工/抢修，对应清单项综合单价乘以一定的系数，系数为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（上限为1.5）。</w:t>
      </w:r>
    </w:p>
    <w:p w14:paraId="6A637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工程变更：</w:t>
      </w:r>
    </w:p>
    <w:p w14:paraId="5D0C91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（1）范围：工程质量标准变更；建筑材料（装饰材料）、暂定材料或新型材料价格的签证、工程预算书清单漏项或工程量计量错误；采购人原因造成施工方案调整以及其他因素引起的工程量及工程价款的增减。</w:t>
      </w:r>
    </w:p>
    <w:p w14:paraId="5D2C8A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施工中成交方不得对原工程设计或者工程方案进行变更。因成交方擅自变更设计或方案发生的费用和由此导致采购人的损失，由成交方承担，延误的工期不予延顺。</w:t>
      </w:r>
    </w:p>
    <w:p w14:paraId="4A978A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若工程发生变更，成交方需提交纸质文件写明变更的原因、变更的工程量和因此产生的工程造价的变化，须得到采购人纸质文件同意后才可进行施工，否则该部分费用采购人有权不予结算。 </w:t>
      </w:r>
    </w:p>
    <w:p w14:paraId="60A411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（2）变更估价原则</w:t>
      </w:r>
    </w:p>
    <w:p w14:paraId="0D600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关于变更估价的约定: 工程变更价款按下列方法进行：（1）已有相同清单项目的，按该清单项目价格进行计算；（2）只有类似清单项目的，参照该类似清单项目价格进行计算；</w:t>
      </w:r>
    </w:p>
    <w:p w14:paraId="7B45D53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没有适用或类似清单项目的价格计算方法：有定额的套定额，并乘以（1-下浮系数）计算。其中：材料设备价格按施工期间的《南宁市建设工程造价信息》相应信息价的算术平均值计算，《南宁市建设工程造价信息》没有相应信息价的，由双方根据市场行情协商确定；无定额可套的，根据市场行情协商确定包含除税金以外所有费用的税前综合价格。以上约定同时适用于工程预算书工程量清单缺项以及工程量清单项目特征与图纸不符时的价款确定。</w:t>
      </w:r>
    </w:p>
    <w:p w14:paraId="0ECE1C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、项目保修期</w:t>
      </w:r>
    </w:p>
    <w:p w14:paraId="77FBA0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根据《建设工程质量管理条例》及有关规定，工程的质量保修期如下:</w:t>
      </w:r>
    </w:p>
    <w:p w14:paraId="333CF5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1.地基基础工程和主体结构工程为设计文件规定的该工程合理使用年限。</w:t>
      </w:r>
    </w:p>
    <w:p w14:paraId="7CA0F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2.屋面防水工程、有防水要求的卫生间、房间和外墙面的防渗漏为五年。</w:t>
      </w:r>
    </w:p>
    <w:p w14:paraId="1526D1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3.装修工程为二年,</w:t>
      </w:r>
    </w:p>
    <w:p w14:paraId="756392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4.电气管线、给排水管道、设备安装工程(含电气(器)、通风、照明、消防、防雷、电梯等设备)为二年。</w:t>
      </w:r>
    </w:p>
    <w:p w14:paraId="598341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5.供热与供冷系统为二个采暖期、供冷期</w:t>
      </w:r>
      <w:r>
        <w:rPr>
          <w:rFonts w:hint="eastAsia" w:ascii="仿宋_GB2312" w:hAnsi="仿宋_GB2312" w:eastAsia="仿宋_GB2312" w:cs="仿宋_GB2312"/>
          <w:color w:val="auto"/>
          <w:sz w:val="32"/>
          <w:szCs w:val="32"/>
          <w:lang w:eastAsia="zh-CN"/>
        </w:rPr>
        <w:t>。</w:t>
      </w:r>
    </w:p>
    <w:p w14:paraId="61112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6.住宅小区内的给排水设施、道路等配套工程为</w:t>
      </w:r>
      <w:bookmarkStart w:id="0" w:name="_GoBack"/>
      <w:bookmarkEnd w:id="0"/>
      <w:r>
        <w:rPr>
          <w:rFonts w:hint="eastAsia" w:ascii="仿宋_GB2312" w:hAnsi="仿宋_GB2312" w:eastAsia="仿宋_GB2312" w:cs="仿宋_GB2312"/>
          <w:color w:val="auto"/>
          <w:sz w:val="32"/>
          <w:szCs w:val="32"/>
        </w:rPr>
        <w:t>二年</w:t>
      </w:r>
      <w:r>
        <w:rPr>
          <w:rFonts w:hint="eastAsia" w:ascii="仿宋_GB2312" w:hAnsi="仿宋_GB2312" w:eastAsia="仿宋_GB2312" w:cs="仿宋_GB2312"/>
          <w:color w:val="auto"/>
          <w:sz w:val="32"/>
          <w:szCs w:val="32"/>
          <w:lang w:eastAsia="zh-CN"/>
        </w:rPr>
        <w:t>。</w:t>
      </w:r>
    </w:p>
    <w:p w14:paraId="59BD0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7.其他项目保修期限约定:不少于一年。</w:t>
      </w:r>
    </w:p>
    <w:p w14:paraId="23842E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质量保修期自工程竣工验收合格之日起计算。</w:t>
      </w:r>
    </w:p>
    <w:p w14:paraId="2565E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、资质要求</w:t>
      </w:r>
    </w:p>
    <w:p w14:paraId="15C14A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响应人</w:t>
      </w:r>
      <w:r>
        <w:rPr>
          <w:rFonts w:hint="eastAsia" w:ascii="仿宋_GB2312" w:hAnsi="仿宋_GB2312" w:eastAsia="仿宋_GB2312" w:cs="仿宋_GB2312"/>
          <w:color w:val="auto"/>
          <w:sz w:val="32"/>
          <w:szCs w:val="32"/>
        </w:rPr>
        <w:t>必须是中华人民共和国境内经建设行政主管部门审批具备有独立法人，建筑工程施工总承包</w:t>
      </w:r>
      <w:r>
        <w:rPr>
          <w:rFonts w:hint="eastAsia" w:ascii="仿宋_GB2312" w:hAnsi="仿宋_GB2312" w:eastAsia="仿宋_GB2312" w:cs="仿宋_GB2312"/>
          <w:color w:val="auto"/>
          <w:sz w:val="32"/>
          <w:szCs w:val="32"/>
          <w:lang w:val="en-US" w:eastAsia="zh-CN"/>
        </w:rPr>
        <w:t>叁</w:t>
      </w:r>
      <w:r>
        <w:rPr>
          <w:rFonts w:hint="eastAsia" w:ascii="仿宋_GB2312" w:hAnsi="仿宋_GB2312" w:eastAsia="仿宋_GB2312" w:cs="仿宋_GB2312"/>
          <w:color w:val="auto"/>
          <w:sz w:val="32"/>
          <w:szCs w:val="32"/>
        </w:rPr>
        <w:t>级及以上或建筑装饰装修工程贰级及以上资质。</w:t>
      </w:r>
    </w:p>
    <w:p w14:paraId="4C172CBA">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结算周期</w:t>
      </w:r>
    </w:p>
    <w:p w14:paraId="0A27813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月结算。成交方按月统一向采购人提交该月所有工程项目的结算材料，采购人按照成交方实际提供的施工材料、施工工时、服务内容等作为结算依据，成交方不能以任何理由弄虚作假。提交结算材料时间不超过结算月份结束后的15个工作日，且成交方需按采购人要求向采购人提交完整、准确的结算材料（如施工图、竣工图、工程竣工验收单、工程预算书、工程结算书、现场施工照片、隐蔽工程记录单、派工单、联系单、签证单、材料合格证、检测证明等，须按采购人要求提供相应电子版、纸质版），否则采购人有权不予结算。</w:t>
      </w:r>
    </w:p>
    <w:p w14:paraId="325AF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、报价要求</w:t>
      </w:r>
    </w:p>
    <w:p w14:paraId="59F304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1.采用下浮系数报价法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工程</w:t>
      </w:r>
      <w:r>
        <w:rPr>
          <w:rFonts w:hint="eastAsia" w:ascii="仿宋_GB2312" w:hAnsi="仿宋_GB2312" w:eastAsia="仿宋_GB2312" w:cs="仿宋_GB2312"/>
          <w:color w:val="auto"/>
          <w:sz w:val="32"/>
          <w:szCs w:val="32"/>
          <w:lang w:eastAsia="zh-CN"/>
        </w:rPr>
        <w:t>结算</w:t>
      </w:r>
      <w:r>
        <w:rPr>
          <w:rFonts w:hint="eastAsia" w:ascii="仿宋_GB2312" w:hAnsi="仿宋_GB2312" w:eastAsia="仿宋_GB2312" w:cs="仿宋_GB2312"/>
          <w:color w:val="auto"/>
          <w:sz w:val="32"/>
          <w:szCs w:val="32"/>
          <w:lang w:val="en-US" w:eastAsia="zh-CN"/>
        </w:rPr>
        <w:t>金额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lang w:eastAsia="zh-CN"/>
        </w:rPr>
        <w:t>审定后的工程造价×（1-下浮系数）。</w:t>
      </w:r>
    </w:p>
    <w:p w14:paraId="664349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响应人</w:t>
      </w:r>
      <w:r>
        <w:rPr>
          <w:rFonts w:hint="eastAsia" w:ascii="仿宋_GB2312" w:hAnsi="仿宋_GB2312" w:eastAsia="仿宋_GB2312" w:cs="仿宋_GB2312"/>
          <w:color w:val="auto"/>
          <w:sz w:val="32"/>
          <w:szCs w:val="32"/>
        </w:rPr>
        <w:t>的报价已包括了实施和完成本项目全部施工工作所需的劳务费、技术服务费、检测、测量、交通、通讯、办公场地(监理部)、保险、税费和利润等与监理业务有关一切费用和政策性文件规定及合同包含的所有风险、责任等各项应有的费用;除非上述费用在合同中另有说明。</w:t>
      </w:r>
    </w:p>
    <w:p w14:paraId="3FFE4E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提出</w:t>
      </w:r>
      <w:r>
        <w:rPr>
          <w:rFonts w:hint="eastAsia" w:ascii="仿宋_GB2312" w:hAnsi="仿宋_GB2312" w:eastAsia="仿宋_GB2312" w:cs="仿宋_GB2312"/>
          <w:color w:val="auto"/>
          <w:sz w:val="32"/>
          <w:szCs w:val="32"/>
          <w:highlight w:val="none"/>
          <w:lang w:val="en-US" w:eastAsia="zh-CN"/>
        </w:rPr>
        <w:t>零星装</w:t>
      </w:r>
      <w:r>
        <w:rPr>
          <w:rFonts w:hint="eastAsia" w:ascii="仿宋_GB2312" w:hAnsi="仿宋_GB2312" w:eastAsia="仿宋_GB2312" w:cs="仿宋_GB2312"/>
          <w:color w:val="auto"/>
          <w:sz w:val="32"/>
          <w:szCs w:val="32"/>
          <w:highlight w:val="none"/>
        </w:rPr>
        <w:t>维修需求，成交方按照</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要求进行施工，并做好相关记录（水印相机或视频对施工前后进行拍照留存等）</w:t>
      </w:r>
      <w:r>
        <w:rPr>
          <w:rFonts w:hint="eastAsia" w:ascii="仿宋_GB2312" w:hAnsi="仿宋_GB2312" w:eastAsia="仿宋_GB2312" w:cs="仿宋_GB2312"/>
          <w:color w:val="auto"/>
          <w:sz w:val="32"/>
          <w:szCs w:val="32"/>
          <w:highlight w:val="none"/>
          <w:lang w:val="en-US" w:eastAsia="zh-CN"/>
        </w:rPr>
        <w:t>和找报修科室在报修单上签字确认工时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依据成交方上报的支撑资料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派工单、图片等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对成交方完成的工作进行审核，审核无误后予以签认。</w:t>
      </w:r>
    </w:p>
    <w:p w14:paraId="3DDC3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4.付款方式：无预付款。每月结束后，将施工完毕并验收合格的项目的验收资料、结算资料和图片等材料统一上交给采购人进行结算审核，若材料不齐全或不准确，采购人有权拒绝予以结算。</w:t>
      </w:r>
    </w:p>
    <w:p w14:paraId="50218D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、服务期限:1年</w:t>
      </w:r>
    </w:p>
    <w:p w14:paraId="1182CB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八、工程缺陷责任期为24个月，缺陷责任期自合同有效期内所有工程竣工验收合格之日起计算。</w:t>
      </w:r>
    </w:p>
    <w:p w14:paraId="68B7F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九、成交方需提交采购预算金额（70万）相应比例的金额</w:t>
      </w:r>
      <w:r>
        <w:rPr>
          <w:rFonts w:hint="eastAsia" w:ascii="仿宋_GB2312" w:hAnsi="仿宋_GB2312" w:eastAsia="仿宋_GB2312" w:cs="仿宋_GB2312"/>
          <w:color w:val="auto"/>
          <w:sz w:val="32"/>
          <w:szCs w:val="32"/>
          <w:u w:val="none"/>
          <w:lang w:val="en-US" w:eastAsia="zh-CN"/>
        </w:rPr>
        <w:t>（中小微企业按2%，其余按5%，中小微企业需提供相关证明）作为履约保证金，履约保证金自所有工程缺陷责任期满后20个工作日内成交方向采购人提出书面申请。采购人在扣除</w:t>
      </w:r>
      <w:r>
        <w:rPr>
          <w:rFonts w:hint="eastAsia" w:ascii="仿宋_GB2312" w:hAnsi="仿宋_GB2312" w:eastAsia="仿宋_GB2312" w:cs="仿宋_GB2312"/>
          <w:color w:val="auto"/>
          <w:sz w:val="32"/>
          <w:szCs w:val="32"/>
          <w:lang w:val="en-US" w:eastAsia="zh-CN"/>
        </w:rPr>
        <w:t>成交方</w:t>
      </w:r>
      <w:r>
        <w:rPr>
          <w:rFonts w:hint="eastAsia" w:ascii="仿宋_GB2312" w:hAnsi="仿宋_GB2312" w:eastAsia="仿宋_GB2312" w:cs="仿宋_GB2312"/>
          <w:color w:val="auto"/>
          <w:sz w:val="32"/>
          <w:szCs w:val="32"/>
          <w:u w:val="none"/>
          <w:lang w:val="en-US" w:eastAsia="zh-CN"/>
        </w:rPr>
        <w:t>赔偿金或其他应从</w:t>
      </w:r>
      <w:r>
        <w:rPr>
          <w:rFonts w:hint="eastAsia" w:ascii="仿宋_GB2312" w:hAnsi="仿宋_GB2312" w:eastAsia="仿宋_GB2312" w:cs="仿宋_GB2312"/>
          <w:color w:val="auto"/>
          <w:sz w:val="32"/>
          <w:szCs w:val="32"/>
          <w:lang w:val="en-US" w:eastAsia="zh-CN"/>
        </w:rPr>
        <w:t>成交方</w:t>
      </w:r>
      <w:r>
        <w:rPr>
          <w:rFonts w:hint="eastAsia" w:ascii="仿宋_GB2312" w:hAnsi="仿宋_GB2312" w:eastAsia="仿宋_GB2312" w:cs="仿宋_GB2312"/>
          <w:color w:val="auto"/>
          <w:sz w:val="32"/>
          <w:szCs w:val="32"/>
          <w:u w:val="none"/>
          <w:lang w:val="en-US" w:eastAsia="zh-CN"/>
        </w:rPr>
        <w:t>扣回的款项后，一次性向成交方返还剩余部分的履约保证金（无息）。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B00B0B4D-D26D-4B98-9E7E-A0C66C760CAD}"/>
  </w:font>
  <w:font w:name="仿宋_GB2312">
    <w:panose1 w:val="02010609030101010101"/>
    <w:charset w:val="86"/>
    <w:family w:val="auto"/>
    <w:pitch w:val="default"/>
    <w:sig w:usb0="00000001" w:usb1="080E0000" w:usb2="00000000" w:usb3="00000000" w:csb0="00040000" w:csb1="00000000"/>
    <w:embedRegular r:id="rId2" w:fontKey="{8C48FABA-6E81-4A6D-B3CC-1EC69A6036E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74E8C"/>
    <w:multiLevelType w:val="singleLevel"/>
    <w:tmpl w:val="B7674E8C"/>
    <w:lvl w:ilvl="0" w:tentative="0">
      <w:start w:val="5"/>
      <w:numFmt w:val="chineseCounting"/>
      <w:suff w:val="nothing"/>
      <w:lvlText w:val="%1、"/>
      <w:lvlJc w:val="left"/>
      <w:rPr>
        <w:rFonts w:hint="eastAsia"/>
      </w:rPr>
    </w:lvl>
  </w:abstractNum>
  <w:abstractNum w:abstractNumId="1">
    <w:nsid w:val="2C3460C8"/>
    <w:multiLevelType w:val="singleLevel"/>
    <w:tmpl w:val="2C3460C8"/>
    <w:lvl w:ilvl="0" w:tentative="0">
      <w:start w:val="1"/>
      <w:numFmt w:val="chineseCounting"/>
      <w:suff w:val="nothing"/>
      <w:lvlText w:val="%1、"/>
      <w:lvlJc w:val="left"/>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63677"/>
    <w:rsid w:val="03A521DB"/>
    <w:rsid w:val="0805675B"/>
    <w:rsid w:val="105A4900"/>
    <w:rsid w:val="1D6F43DB"/>
    <w:rsid w:val="1F7E0554"/>
    <w:rsid w:val="22C14074"/>
    <w:rsid w:val="286B5A9A"/>
    <w:rsid w:val="33B4133F"/>
    <w:rsid w:val="35A42AA6"/>
    <w:rsid w:val="36055708"/>
    <w:rsid w:val="395026F0"/>
    <w:rsid w:val="43EE32A6"/>
    <w:rsid w:val="49221C4E"/>
    <w:rsid w:val="4FC235E9"/>
    <w:rsid w:val="5041120F"/>
    <w:rsid w:val="57B95737"/>
    <w:rsid w:val="5ABE273F"/>
    <w:rsid w:val="68764FD3"/>
    <w:rsid w:val="698E6936"/>
    <w:rsid w:val="6B157791"/>
    <w:rsid w:val="6BDB27E4"/>
    <w:rsid w:val="71D16576"/>
    <w:rsid w:val="79672768"/>
    <w:rsid w:val="7A7E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3452</Words>
  <Characters>3499</Characters>
  <Lines>0</Lines>
  <Paragraphs>0</Paragraphs>
  <TotalTime>776</TotalTime>
  <ScaleCrop>false</ScaleCrop>
  <LinksUpToDate>false</LinksUpToDate>
  <CharactersWithSpaces>3516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2025-04-14T08:20:00Z</dcterms:created>
  <dc:creator>admin</dc:creator>
  <cp:lastModifiedBy>我爱熊猫</cp:lastModifiedBy>
  <cp:lastPrinted>2026-04-23T02:45:00Z</cp:lastPrinted>
  <dcterms:modified xsi:type="dcterms:W3CDTF">2026-04-23T09:30:07Z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eyJoZGlkIjoiYzRlYzk2ZGE4ZTc3YmQ2YzUwOTE0NThjY2Q0NjA3YjEiLCJ1c2VySWQiOiIyMzc0MzQyMjEifQ==</vt:lpwstr>
  </property>
  <property fmtid="{D5CDD505-2E9C-101B-9397-08002B2CF9AE}" pid="4" name="ICV">
    <vt:lpwstr>444496884E4B4DC79595D5B0CC5051B3_13</vt:lpwstr>
  </property>
</Properties>
</file>