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DFC8B" w14:textId="507BB452" w:rsidR="00495168" w:rsidRDefault="00495168" w:rsidP="00495168">
      <w:pPr>
        <w:pStyle w:val="1"/>
        <w:widowControl/>
        <w:wordWrap w:val="0"/>
        <w:spacing w:beforeAutospacing="0" w:afterAutospacing="0"/>
        <w:jc w:val="center"/>
        <w:rPr>
          <w:rFonts w:asciiTheme="minorHAnsi" w:eastAsia="方正小标宋简体" w:hAnsiTheme="minorHAnsi" w:cs="方正小标宋简体" w:hint="default"/>
          <w:color w:val="000000"/>
          <w:sz w:val="44"/>
          <w:szCs w:val="44"/>
        </w:rPr>
      </w:pPr>
      <w:r w:rsidRPr="00A50D40">
        <w:rPr>
          <w:rFonts w:ascii="方正小标宋简体" w:eastAsia="方正小标宋简体" w:hAnsi="方正小标宋简体" w:cs="方正小标宋简体"/>
          <w:color w:val="000000"/>
          <w:sz w:val="44"/>
          <w:szCs w:val="44"/>
        </w:rPr>
        <w:t>过敏性</w:t>
      </w:r>
      <w:r w:rsidR="00896881">
        <w:rPr>
          <w:rFonts w:ascii="方正小标宋简体" w:eastAsia="方正小标宋简体" w:hAnsi="方正小标宋简体" w:cs="方正小标宋简体"/>
          <w:color w:val="000000"/>
          <w:sz w:val="44"/>
          <w:szCs w:val="44"/>
        </w:rPr>
        <w:t>鼻炎多中心</w:t>
      </w:r>
      <w:r w:rsidRPr="00A50D40">
        <w:rPr>
          <w:rFonts w:ascii="方正小标宋简体" w:eastAsia="方正小标宋简体" w:hAnsi="方正小标宋简体" w:cs="方正小标宋简体"/>
          <w:color w:val="000000"/>
          <w:sz w:val="44"/>
          <w:szCs w:val="44"/>
        </w:rPr>
        <w:t>管理系统</w:t>
      </w:r>
    </w:p>
    <w:p w14:paraId="51A3B2F1" w14:textId="56354FE2" w:rsidR="007412CC" w:rsidRDefault="00100098">
      <w:pPr>
        <w:pStyle w:val="1"/>
        <w:widowControl/>
        <w:wordWrap w:val="0"/>
        <w:spacing w:beforeAutospacing="0" w:afterAutospacing="0"/>
        <w:jc w:val="center"/>
        <w:rPr>
          <w:rFonts w:ascii="Times New Roman" w:hAnsi="Times New Roman" w:cs="方正小标宋简体" w:hint="default"/>
          <w:color w:val="000000"/>
          <w:sz w:val="24"/>
          <w:szCs w:val="24"/>
        </w:rPr>
      </w:pPr>
      <w:bookmarkStart w:id="0" w:name="_GoBack"/>
      <w:bookmarkEnd w:id="0"/>
      <w:r>
        <w:rPr>
          <w:rFonts w:ascii="方正小标宋简体" w:eastAsia="方正小标宋简体" w:hAnsi="方正小标宋简体" w:cs="方正小标宋简体"/>
          <w:color w:val="000000"/>
          <w:sz w:val="44"/>
          <w:szCs w:val="44"/>
        </w:rPr>
        <w:t>市场调研参数</w:t>
      </w:r>
    </w:p>
    <w:p w14:paraId="51A3B2F2" w14:textId="77777777" w:rsidR="007412CC" w:rsidRDefault="00100098" w:rsidP="00C82A02">
      <w:pPr>
        <w:pStyle w:val="a7"/>
        <w:widowControl/>
        <w:wordWrap w:val="0"/>
        <w:spacing w:beforeAutospacing="0" w:afterAutospacing="0"/>
        <w:jc w:val="both"/>
        <w:rPr>
          <w:rFonts w:ascii="Times New Roman" w:eastAsia="宋体" w:hAnsi="Times New Roman" w:cs="Calibri"/>
        </w:rPr>
      </w:pPr>
      <w:r>
        <w:rPr>
          <w:rStyle w:val="a9"/>
          <w:rFonts w:ascii="Times New Roman" w:eastAsia="宋体" w:hAnsi="Times New Roman" w:cs="宋体" w:hint="eastAsia"/>
          <w:color w:val="000000"/>
          <w:shd w:val="clear" w:color="auto" w:fill="FFFFFF"/>
        </w:rPr>
        <w:t>一、系统业务功能参数</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275"/>
        <w:gridCol w:w="5888"/>
      </w:tblGrid>
      <w:tr w:rsidR="007412CC" w14:paraId="51A3B2F6" w14:textId="77777777" w:rsidTr="00036B61">
        <w:trPr>
          <w:trHeight w:val="284"/>
          <w:jc w:val="center"/>
        </w:trPr>
        <w:tc>
          <w:tcPr>
            <w:tcW w:w="681" w:type="pct"/>
            <w:shd w:val="clear" w:color="000000" w:fill="auto"/>
            <w:vAlign w:val="center"/>
          </w:tcPr>
          <w:p w14:paraId="51A3B2F3" w14:textId="77777777" w:rsidR="007412CC" w:rsidRDefault="00100098" w:rsidP="00036B61">
            <w:pPr>
              <w:spacing w:before="120" w:after="120"/>
              <w:ind w:left="57" w:right="57"/>
              <w:jc w:val="center"/>
              <w:rPr>
                <w:rFonts w:ascii="Times New Roman" w:eastAsia="宋体" w:hAnsi="Times New Roman" w:cs="宋体"/>
                <w:b/>
                <w:bCs/>
                <w:color w:val="000000"/>
                <w:kern w:val="0"/>
                <w:sz w:val="24"/>
              </w:rPr>
            </w:pPr>
            <w:r>
              <w:rPr>
                <w:rFonts w:ascii="Times New Roman" w:eastAsia="宋体" w:hAnsi="Times New Roman" w:cs="宋体" w:hint="eastAsia"/>
                <w:b/>
                <w:bCs/>
                <w:color w:val="000000"/>
                <w:kern w:val="0"/>
                <w:sz w:val="24"/>
              </w:rPr>
              <w:t>主参数</w:t>
            </w:r>
          </w:p>
        </w:tc>
        <w:tc>
          <w:tcPr>
            <w:tcW w:w="769" w:type="pct"/>
            <w:shd w:val="clear" w:color="000000" w:fill="auto"/>
            <w:vAlign w:val="center"/>
          </w:tcPr>
          <w:p w14:paraId="51A3B2F4" w14:textId="77777777" w:rsidR="007412CC" w:rsidRDefault="00100098" w:rsidP="00036B61">
            <w:pPr>
              <w:spacing w:before="120" w:after="120"/>
              <w:ind w:left="57" w:right="57"/>
              <w:jc w:val="center"/>
              <w:rPr>
                <w:rFonts w:ascii="Times New Roman" w:eastAsia="宋体" w:hAnsi="Times New Roman" w:cs="宋体"/>
                <w:b/>
                <w:bCs/>
                <w:color w:val="000000"/>
                <w:kern w:val="0"/>
                <w:sz w:val="24"/>
              </w:rPr>
            </w:pPr>
            <w:r>
              <w:rPr>
                <w:rFonts w:ascii="Times New Roman" w:eastAsia="宋体" w:hAnsi="Times New Roman" w:cs="宋体" w:hint="eastAsia"/>
                <w:b/>
                <w:bCs/>
                <w:color w:val="000000"/>
                <w:kern w:val="0"/>
                <w:sz w:val="24"/>
              </w:rPr>
              <w:t>二级参数分类</w:t>
            </w:r>
          </w:p>
        </w:tc>
        <w:tc>
          <w:tcPr>
            <w:tcW w:w="3550" w:type="pct"/>
            <w:shd w:val="clear" w:color="000000" w:fill="auto"/>
            <w:vAlign w:val="center"/>
          </w:tcPr>
          <w:p w14:paraId="51A3B2F5" w14:textId="77777777" w:rsidR="007412CC" w:rsidRDefault="00100098" w:rsidP="00036B61">
            <w:pPr>
              <w:spacing w:before="120" w:after="120"/>
              <w:ind w:left="57" w:right="57"/>
              <w:jc w:val="center"/>
              <w:rPr>
                <w:rFonts w:ascii="Times New Roman" w:eastAsia="宋体" w:hAnsi="Times New Roman" w:cs="宋体"/>
                <w:b/>
                <w:bCs/>
                <w:color w:val="000000"/>
                <w:kern w:val="0"/>
                <w:sz w:val="24"/>
              </w:rPr>
            </w:pPr>
            <w:r>
              <w:rPr>
                <w:rFonts w:ascii="Times New Roman" w:eastAsia="宋体" w:hAnsi="Times New Roman" w:cs="宋体" w:hint="eastAsia"/>
                <w:b/>
                <w:bCs/>
                <w:color w:val="000000"/>
                <w:kern w:val="0"/>
                <w:sz w:val="24"/>
              </w:rPr>
              <w:t>参数要求</w:t>
            </w:r>
          </w:p>
        </w:tc>
      </w:tr>
      <w:tr w:rsidR="007412CC" w14:paraId="51A3B2FE" w14:textId="77777777" w:rsidTr="00036B61">
        <w:trPr>
          <w:trHeight w:val="284"/>
          <w:jc w:val="center"/>
        </w:trPr>
        <w:tc>
          <w:tcPr>
            <w:tcW w:w="681" w:type="pct"/>
            <w:vAlign w:val="center"/>
          </w:tcPr>
          <w:p w14:paraId="51A3B2F7" w14:textId="77777777" w:rsidR="007412CC" w:rsidRDefault="00100098" w:rsidP="00036B61">
            <w:pPr>
              <w:spacing w:before="120" w:after="120"/>
              <w:ind w:left="57" w:right="57"/>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1</w:t>
            </w:r>
            <w:r>
              <w:rPr>
                <w:rFonts w:ascii="Times New Roman" w:eastAsia="宋体" w:hAnsi="Times New Roman" w:cs="宋体" w:hint="eastAsia"/>
                <w:color w:val="000000"/>
                <w:kern w:val="0"/>
                <w:sz w:val="24"/>
              </w:rPr>
              <w:t>功能研发模块</w:t>
            </w:r>
          </w:p>
        </w:tc>
        <w:tc>
          <w:tcPr>
            <w:tcW w:w="769" w:type="pct"/>
            <w:vAlign w:val="center"/>
          </w:tcPr>
          <w:p w14:paraId="51A3B2F8" w14:textId="561200E1" w:rsidR="007412CC" w:rsidRDefault="00100098" w:rsidP="00036B61">
            <w:pPr>
              <w:spacing w:before="120" w:after="120"/>
              <w:ind w:left="57" w:right="57"/>
              <w:textAlignment w:val="center"/>
              <w:rPr>
                <w:rFonts w:ascii="Times New Roman" w:eastAsia="宋体" w:hAnsi="Times New Roman" w:cs="宋体"/>
                <w:color w:val="000000"/>
                <w:sz w:val="24"/>
              </w:rPr>
            </w:pPr>
            <w:r>
              <w:rPr>
                <w:rFonts w:ascii="Times New Roman" w:eastAsia="宋体" w:hAnsi="Times New Roman" w:cs="宋体" w:hint="eastAsia"/>
                <w:color w:val="000000"/>
                <w:sz w:val="24"/>
              </w:rPr>
              <w:t xml:space="preserve">1.1 </w:t>
            </w:r>
            <w:r w:rsidR="009F3BF8" w:rsidRPr="009F3BF8">
              <w:rPr>
                <w:rFonts w:ascii="Times New Roman" w:eastAsia="宋体" w:hAnsi="Times New Roman" w:cs="宋体"/>
                <w:color w:val="000000"/>
                <w:sz w:val="24"/>
              </w:rPr>
              <w:t>多中心随访管理平台架构</w:t>
            </w:r>
          </w:p>
        </w:tc>
        <w:tc>
          <w:tcPr>
            <w:tcW w:w="3550" w:type="pct"/>
            <w:vAlign w:val="center"/>
          </w:tcPr>
          <w:p w14:paraId="51A3B2FD" w14:textId="4194EE0F" w:rsidR="009271A1" w:rsidRPr="00C82A02" w:rsidRDefault="009F3BF8" w:rsidP="00036B61">
            <w:pPr>
              <w:spacing w:before="120" w:after="120"/>
              <w:ind w:left="57" w:right="57"/>
              <w:jc w:val="left"/>
              <w:textAlignment w:val="center"/>
            </w:pPr>
            <w:r w:rsidRPr="00C82A02">
              <w:rPr>
                <w:rFonts w:ascii="Times New Roman" w:eastAsia="宋体" w:hAnsi="Times New Roman" w:cs="宋体"/>
                <w:color w:val="000000"/>
                <w:kern w:val="0"/>
                <w:sz w:val="24"/>
              </w:rPr>
              <w:t>本系统旨在构建一个独立、灵活且高效的多中心过敏性气道疾病随访管理平台。系统设计应支持在无需预先对接各参与中心复杂异构医院信息系统和电子病历系统的情况下实现快速部署，从而支持跨机构患者长期随访和科研数据整合，降低技术门槛与多中心协作成本。系统应能够支持多中心研究场景，并在保证系统功能和数据管理质量的前提下，通过合理的系统架构设计降低整体运营成本。</w:t>
            </w:r>
          </w:p>
        </w:tc>
      </w:tr>
      <w:tr w:rsidR="007412CC" w14:paraId="51A3B314" w14:textId="77777777" w:rsidTr="00036B61">
        <w:trPr>
          <w:trHeight w:val="284"/>
          <w:jc w:val="center"/>
        </w:trPr>
        <w:tc>
          <w:tcPr>
            <w:tcW w:w="681" w:type="pct"/>
            <w:vMerge w:val="restart"/>
            <w:vAlign w:val="center"/>
          </w:tcPr>
          <w:p w14:paraId="51A3B311" w14:textId="43EFA4CC" w:rsidR="007412CC" w:rsidRDefault="00100098" w:rsidP="00036B61">
            <w:pPr>
              <w:spacing w:before="120" w:after="120"/>
              <w:ind w:left="57" w:right="57"/>
              <w:textAlignment w:val="center"/>
              <w:rPr>
                <w:rFonts w:ascii="Times New Roman" w:eastAsia="宋体" w:hAnsi="Times New Roman" w:cs="宋体"/>
                <w:color w:val="000000"/>
                <w:sz w:val="24"/>
              </w:rPr>
            </w:pPr>
            <w:r>
              <w:rPr>
                <w:rFonts w:ascii="Times New Roman" w:eastAsia="宋体" w:hAnsi="Times New Roman" w:cs="宋体" w:hint="eastAsia"/>
                <w:color w:val="000000"/>
                <w:sz w:val="24"/>
              </w:rPr>
              <w:t>2</w:t>
            </w:r>
            <w:r w:rsidR="00C079CD" w:rsidRPr="00C079CD">
              <w:rPr>
                <w:rFonts w:ascii="Times New Roman" w:eastAsia="宋体" w:hAnsi="Times New Roman" w:cs="宋体"/>
                <w:color w:val="000000"/>
                <w:sz w:val="24"/>
              </w:rPr>
              <w:t>数据采集与录入模块</w:t>
            </w:r>
          </w:p>
        </w:tc>
        <w:tc>
          <w:tcPr>
            <w:tcW w:w="769" w:type="pct"/>
            <w:vAlign w:val="center"/>
          </w:tcPr>
          <w:p w14:paraId="51A3B312" w14:textId="39D267A1" w:rsidR="007412CC" w:rsidRDefault="00100098" w:rsidP="00036B61">
            <w:pPr>
              <w:spacing w:before="120" w:after="120"/>
              <w:ind w:left="57" w:right="57"/>
              <w:textAlignment w:val="center"/>
              <w:rPr>
                <w:rFonts w:ascii="Times New Roman" w:eastAsia="宋体" w:hAnsi="Times New Roman" w:cs="宋体"/>
                <w:color w:val="000000"/>
                <w:sz w:val="24"/>
              </w:rPr>
            </w:pPr>
            <w:r>
              <w:rPr>
                <w:rFonts w:ascii="Times New Roman" w:eastAsia="宋体" w:hAnsi="Times New Roman" w:cs="宋体" w:hint="eastAsia"/>
                <w:color w:val="000000"/>
                <w:sz w:val="24"/>
              </w:rPr>
              <w:t>2.1</w:t>
            </w:r>
            <w:r w:rsidR="00B86468" w:rsidRPr="00B86468">
              <w:rPr>
                <w:rFonts w:ascii="Times New Roman" w:eastAsia="宋体" w:hAnsi="Times New Roman" w:cs="宋体"/>
                <w:color w:val="000000"/>
                <w:sz w:val="24"/>
              </w:rPr>
              <w:t>患者入组与数据采集</w:t>
            </w:r>
          </w:p>
        </w:tc>
        <w:tc>
          <w:tcPr>
            <w:tcW w:w="3550" w:type="pct"/>
            <w:vAlign w:val="center"/>
          </w:tcPr>
          <w:p w14:paraId="51A3B313" w14:textId="5ADA575F" w:rsidR="007412CC" w:rsidRDefault="008F7E87" w:rsidP="00036B61">
            <w:pPr>
              <w:spacing w:before="120" w:after="120"/>
              <w:ind w:left="57" w:right="57"/>
              <w:textAlignment w:val="center"/>
              <w:rPr>
                <w:rFonts w:ascii="Times New Roman" w:eastAsia="宋体" w:hAnsi="Times New Roman" w:cs="宋体"/>
                <w:color w:val="000000"/>
                <w:sz w:val="24"/>
              </w:rPr>
            </w:pPr>
            <w:r w:rsidRPr="008F7E87">
              <w:rPr>
                <w:rFonts w:ascii="Times New Roman" w:eastAsia="宋体" w:hAnsi="Times New Roman" w:cs="宋体"/>
                <w:color w:val="000000"/>
                <w:sz w:val="24"/>
              </w:rPr>
              <w:t>系统应提供患者信息采集与研究入组功能。患者可通过关注微信公众号</w:t>
            </w:r>
            <w:r w:rsidRPr="008F7E87">
              <w:rPr>
                <w:rFonts w:ascii="Times New Roman" w:eastAsia="宋体" w:hAnsi="Times New Roman" w:cs="宋体"/>
                <w:color w:val="000000"/>
                <w:sz w:val="24"/>
              </w:rPr>
              <w:t>“</w:t>
            </w:r>
            <w:r w:rsidRPr="008F7E87">
              <w:rPr>
                <w:rFonts w:ascii="Times New Roman" w:eastAsia="宋体" w:hAnsi="Times New Roman" w:cs="宋体"/>
                <w:color w:val="000000"/>
                <w:sz w:val="24"/>
              </w:rPr>
              <w:t>健康随访管家</w:t>
            </w:r>
            <w:r w:rsidRPr="008F7E87">
              <w:rPr>
                <w:rFonts w:ascii="Times New Roman" w:eastAsia="宋体" w:hAnsi="Times New Roman" w:cs="宋体"/>
                <w:color w:val="000000"/>
                <w:sz w:val="24"/>
              </w:rPr>
              <w:t>”</w:t>
            </w:r>
            <w:r w:rsidRPr="008F7E87">
              <w:rPr>
                <w:rFonts w:ascii="Times New Roman" w:eastAsia="宋体" w:hAnsi="Times New Roman" w:cs="宋体"/>
                <w:color w:val="000000"/>
                <w:sz w:val="24"/>
              </w:rPr>
              <w:t>，并扫描研究提供的专属入组二维码完成初步信息登记，从而进入研究队列。该模块作为系统前端入口，应支持患者基本信息填写，并支持患者参与后续随访和健康管理流程。</w:t>
            </w:r>
          </w:p>
        </w:tc>
      </w:tr>
      <w:tr w:rsidR="007412CC" w14:paraId="51A3B31B" w14:textId="77777777" w:rsidTr="00036B61">
        <w:trPr>
          <w:trHeight w:val="284"/>
          <w:jc w:val="center"/>
        </w:trPr>
        <w:tc>
          <w:tcPr>
            <w:tcW w:w="681" w:type="pct"/>
            <w:vMerge/>
            <w:vAlign w:val="center"/>
          </w:tcPr>
          <w:p w14:paraId="51A3B315" w14:textId="77777777" w:rsidR="007412CC" w:rsidRDefault="007412CC" w:rsidP="00036B61">
            <w:pPr>
              <w:spacing w:before="120" w:after="120"/>
              <w:ind w:left="57" w:right="57"/>
              <w:textAlignment w:val="center"/>
              <w:rPr>
                <w:rFonts w:ascii="Times New Roman" w:eastAsia="宋体" w:hAnsi="Times New Roman" w:cs="宋体"/>
                <w:color w:val="000000"/>
                <w:sz w:val="24"/>
              </w:rPr>
            </w:pPr>
          </w:p>
        </w:tc>
        <w:tc>
          <w:tcPr>
            <w:tcW w:w="769" w:type="pct"/>
            <w:vAlign w:val="center"/>
          </w:tcPr>
          <w:p w14:paraId="51A3B316" w14:textId="5FFC32C9" w:rsidR="007412CC" w:rsidRDefault="00100098" w:rsidP="00036B61">
            <w:pPr>
              <w:spacing w:before="120" w:after="120"/>
              <w:ind w:left="57" w:right="57"/>
              <w:textAlignment w:val="center"/>
              <w:rPr>
                <w:rFonts w:ascii="Times New Roman" w:eastAsia="宋体" w:hAnsi="Times New Roman" w:cs="宋体"/>
                <w:color w:val="000000"/>
                <w:sz w:val="24"/>
              </w:rPr>
            </w:pPr>
            <w:r>
              <w:rPr>
                <w:rFonts w:ascii="Times New Roman" w:eastAsia="宋体" w:hAnsi="Times New Roman" w:cs="宋体" w:hint="eastAsia"/>
                <w:color w:val="000000"/>
                <w:sz w:val="24"/>
              </w:rPr>
              <w:t>2.2</w:t>
            </w:r>
            <w:r w:rsidR="00B86468" w:rsidRPr="00B86468">
              <w:rPr>
                <w:rFonts w:ascii="Times New Roman" w:eastAsia="宋体" w:hAnsi="Times New Roman" w:cs="宋体"/>
                <w:color w:val="000000"/>
                <w:sz w:val="24"/>
              </w:rPr>
              <w:t>随访问卷管理</w:t>
            </w:r>
          </w:p>
        </w:tc>
        <w:tc>
          <w:tcPr>
            <w:tcW w:w="3550" w:type="pct"/>
            <w:vAlign w:val="center"/>
          </w:tcPr>
          <w:p w14:paraId="51A3B31A" w14:textId="30494AEA" w:rsidR="007412CC" w:rsidRDefault="008A1FF1" w:rsidP="00036B61">
            <w:pPr>
              <w:spacing w:before="120" w:after="120"/>
              <w:ind w:left="57" w:right="57"/>
              <w:textAlignment w:val="center"/>
              <w:rPr>
                <w:rFonts w:ascii="Times New Roman" w:eastAsia="宋体" w:hAnsi="Times New Roman" w:cs="宋体"/>
                <w:color w:val="000000"/>
                <w:sz w:val="24"/>
              </w:rPr>
            </w:pPr>
            <w:r w:rsidRPr="008A1FF1">
              <w:rPr>
                <w:rFonts w:ascii="Times New Roman" w:eastAsia="宋体" w:hAnsi="Times New Roman" w:cs="宋体"/>
                <w:color w:val="000000"/>
                <w:sz w:val="24"/>
              </w:rPr>
              <w:t>系统应支持根据预设随访计划，通过微信公众号模板消息自动、定期向患者推送结构化随访问卷，以持续收集患者关键健康信息。随访数据应包括症状变化情况、用药情况、生活质量指标以及日常健康管理相关数据。该机制应支持低干预、持续性的患者数据采集模式，在不增加患者额外负担的情况下实现长期随访，并支持真实世界研究数据积累。</w:t>
            </w:r>
          </w:p>
        </w:tc>
      </w:tr>
      <w:tr w:rsidR="0079487F" w14:paraId="51A3B378" w14:textId="77777777" w:rsidTr="00036B61">
        <w:trPr>
          <w:trHeight w:val="284"/>
          <w:jc w:val="center"/>
        </w:trPr>
        <w:tc>
          <w:tcPr>
            <w:tcW w:w="681" w:type="pct"/>
            <w:vMerge w:val="restart"/>
            <w:vAlign w:val="center"/>
          </w:tcPr>
          <w:p w14:paraId="51A3B35D" w14:textId="2190AC5E" w:rsidR="0079487F" w:rsidRDefault="0079487F" w:rsidP="00036B61">
            <w:pPr>
              <w:spacing w:before="120" w:after="120"/>
              <w:ind w:left="57" w:right="57"/>
              <w:jc w:val="left"/>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3</w:t>
            </w:r>
            <w:r w:rsidRPr="00022A50">
              <w:rPr>
                <w:rFonts w:ascii="Times New Roman" w:eastAsia="宋体" w:hAnsi="Times New Roman" w:cs="宋体"/>
                <w:color w:val="000000"/>
                <w:kern w:val="0"/>
                <w:sz w:val="24"/>
              </w:rPr>
              <w:t>中央数据库与数据处理模块</w:t>
            </w:r>
          </w:p>
        </w:tc>
        <w:tc>
          <w:tcPr>
            <w:tcW w:w="769" w:type="pct"/>
            <w:vAlign w:val="center"/>
          </w:tcPr>
          <w:p w14:paraId="51A3B35E" w14:textId="6DA36762" w:rsidR="0079487F" w:rsidRDefault="0079487F" w:rsidP="00036B61">
            <w:pPr>
              <w:spacing w:before="120" w:after="120"/>
              <w:ind w:left="57" w:right="57"/>
              <w:rPr>
                <w:rFonts w:ascii="Times New Roman" w:eastAsia="宋体" w:hAnsi="Times New Roman" w:cs="宋体"/>
                <w:color w:val="000000"/>
                <w:kern w:val="0"/>
                <w:sz w:val="24"/>
              </w:rPr>
            </w:pPr>
            <w:r w:rsidRPr="00022A50">
              <w:rPr>
                <w:rFonts w:ascii="Times New Roman" w:eastAsia="宋体" w:hAnsi="Times New Roman" w:cs="宋体"/>
                <w:color w:val="000000"/>
                <w:kern w:val="0"/>
                <w:sz w:val="24"/>
              </w:rPr>
              <w:t xml:space="preserve">3.1 </w:t>
            </w:r>
            <w:r w:rsidRPr="00022A50">
              <w:rPr>
                <w:rFonts w:ascii="Times New Roman" w:eastAsia="宋体" w:hAnsi="Times New Roman" w:cs="宋体"/>
                <w:color w:val="000000"/>
                <w:kern w:val="0"/>
                <w:sz w:val="24"/>
              </w:rPr>
              <w:t>数据存储与管理</w:t>
            </w:r>
          </w:p>
        </w:tc>
        <w:tc>
          <w:tcPr>
            <w:tcW w:w="3550" w:type="pct"/>
            <w:vAlign w:val="center"/>
          </w:tcPr>
          <w:p w14:paraId="51A3B377" w14:textId="57016C97" w:rsidR="0079487F" w:rsidRDefault="0079487F" w:rsidP="00036B61">
            <w:pPr>
              <w:spacing w:before="120" w:after="120"/>
              <w:ind w:left="57" w:right="57"/>
              <w:rPr>
                <w:rFonts w:ascii="Times New Roman" w:eastAsia="宋体" w:hAnsi="Times New Roman" w:cs="宋体"/>
                <w:color w:val="000000"/>
                <w:kern w:val="0"/>
                <w:sz w:val="24"/>
              </w:rPr>
            </w:pPr>
            <w:r w:rsidRPr="0079487F">
              <w:rPr>
                <w:rFonts w:ascii="Times New Roman" w:eastAsia="宋体" w:hAnsi="Times New Roman" w:cs="宋体"/>
                <w:color w:val="000000"/>
                <w:kern w:val="0"/>
                <w:sz w:val="24"/>
              </w:rPr>
              <w:t>系统应建立统一中央数据库，用于安全存储来自各研究中心的脱敏化患者数据。数据库应支持患者随访数据的统一管理，并确保数据安全与隐私保护。</w:t>
            </w:r>
          </w:p>
        </w:tc>
      </w:tr>
      <w:tr w:rsidR="0079487F" w14:paraId="2A861A1A" w14:textId="77777777" w:rsidTr="00036B61">
        <w:trPr>
          <w:trHeight w:val="284"/>
          <w:jc w:val="center"/>
        </w:trPr>
        <w:tc>
          <w:tcPr>
            <w:tcW w:w="681" w:type="pct"/>
            <w:vMerge/>
            <w:vAlign w:val="center"/>
          </w:tcPr>
          <w:p w14:paraId="439F3829" w14:textId="77777777" w:rsidR="0079487F" w:rsidRDefault="0079487F" w:rsidP="00036B61">
            <w:pPr>
              <w:spacing w:before="120" w:after="120"/>
              <w:ind w:left="57" w:right="57"/>
              <w:jc w:val="left"/>
              <w:rPr>
                <w:rFonts w:ascii="Times New Roman" w:eastAsia="宋体" w:hAnsi="Times New Roman" w:cs="宋体"/>
                <w:color w:val="000000"/>
                <w:kern w:val="0"/>
                <w:sz w:val="24"/>
              </w:rPr>
            </w:pPr>
          </w:p>
        </w:tc>
        <w:tc>
          <w:tcPr>
            <w:tcW w:w="769" w:type="pct"/>
            <w:vAlign w:val="center"/>
          </w:tcPr>
          <w:p w14:paraId="4E3A468C" w14:textId="7B35428C" w:rsidR="0079487F" w:rsidRPr="00022A50" w:rsidRDefault="00224F8A" w:rsidP="00036B61">
            <w:pPr>
              <w:spacing w:before="120" w:after="120"/>
              <w:ind w:left="57" w:right="57"/>
              <w:rPr>
                <w:rFonts w:ascii="Times New Roman" w:eastAsia="宋体" w:hAnsi="Times New Roman" w:cs="宋体"/>
                <w:color w:val="000000"/>
                <w:kern w:val="0"/>
                <w:sz w:val="24"/>
              </w:rPr>
            </w:pPr>
            <w:r w:rsidRPr="00224F8A">
              <w:rPr>
                <w:rFonts w:ascii="Times New Roman" w:eastAsia="宋体" w:hAnsi="Times New Roman" w:cs="宋体"/>
                <w:color w:val="000000"/>
                <w:kern w:val="0"/>
                <w:sz w:val="24"/>
              </w:rPr>
              <w:t xml:space="preserve">3.2 </w:t>
            </w:r>
            <w:r w:rsidRPr="00224F8A">
              <w:rPr>
                <w:rFonts w:ascii="Times New Roman" w:eastAsia="宋体" w:hAnsi="Times New Roman" w:cs="宋体"/>
                <w:color w:val="000000"/>
                <w:kern w:val="0"/>
                <w:sz w:val="24"/>
              </w:rPr>
              <w:t>数据处理与标准化</w:t>
            </w:r>
          </w:p>
        </w:tc>
        <w:tc>
          <w:tcPr>
            <w:tcW w:w="3550" w:type="pct"/>
            <w:vAlign w:val="center"/>
          </w:tcPr>
          <w:p w14:paraId="2CB157E8" w14:textId="5BC4C4BA" w:rsidR="0079487F" w:rsidRPr="0079487F" w:rsidRDefault="00224F8A" w:rsidP="00036B61">
            <w:pPr>
              <w:spacing w:before="120" w:after="120"/>
              <w:ind w:left="57" w:right="57"/>
              <w:rPr>
                <w:rFonts w:ascii="Times New Roman" w:eastAsia="宋体" w:hAnsi="Times New Roman" w:cs="宋体"/>
                <w:color w:val="000000"/>
                <w:kern w:val="0"/>
                <w:sz w:val="24"/>
              </w:rPr>
            </w:pPr>
            <w:r w:rsidRPr="00224F8A">
              <w:rPr>
                <w:rFonts w:ascii="Times New Roman" w:eastAsia="宋体" w:hAnsi="Times New Roman" w:cs="宋体"/>
                <w:color w:val="000000"/>
                <w:kern w:val="0"/>
                <w:sz w:val="24"/>
              </w:rPr>
              <w:t>系统应内置数据处理引擎，实现随访数据的自动清洗、标准化和结构化处理，从而将原始随访信息转化为可用于科研分析的结构化数据。系统还应支持按疾病类型、研究中心和时间维度建立数据集，以便开展统计分析和科研研究。</w:t>
            </w:r>
          </w:p>
        </w:tc>
      </w:tr>
      <w:tr w:rsidR="007412CC" w14:paraId="51A3B380" w14:textId="77777777" w:rsidTr="00036B61">
        <w:trPr>
          <w:trHeight w:val="284"/>
          <w:jc w:val="center"/>
        </w:trPr>
        <w:tc>
          <w:tcPr>
            <w:tcW w:w="681" w:type="pct"/>
            <w:vMerge w:val="restart"/>
            <w:vAlign w:val="center"/>
          </w:tcPr>
          <w:p w14:paraId="51A3B379" w14:textId="709BD267" w:rsidR="007412CC" w:rsidRDefault="00100098" w:rsidP="00036B61">
            <w:pPr>
              <w:spacing w:before="120" w:after="120"/>
              <w:ind w:left="57" w:right="57"/>
              <w:jc w:val="left"/>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4</w:t>
            </w:r>
            <w:r w:rsidR="00224F8A" w:rsidRPr="00224F8A">
              <w:rPr>
                <w:rFonts w:ascii="Times New Roman" w:eastAsia="宋体" w:hAnsi="Times New Roman" w:cs="宋体"/>
                <w:color w:val="000000"/>
                <w:kern w:val="0"/>
                <w:sz w:val="24"/>
              </w:rPr>
              <w:t>数据调用与</w:t>
            </w:r>
            <w:r w:rsidR="00224F8A" w:rsidRPr="00224F8A">
              <w:rPr>
                <w:rFonts w:ascii="Times New Roman" w:eastAsia="宋体" w:hAnsi="Times New Roman" w:cs="宋体"/>
                <w:color w:val="000000"/>
                <w:kern w:val="0"/>
                <w:sz w:val="24"/>
              </w:rPr>
              <w:lastRenderedPageBreak/>
              <w:t>交互模块</w:t>
            </w:r>
          </w:p>
        </w:tc>
        <w:tc>
          <w:tcPr>
            <w:tcW w:w="769" w:type="pct"/>
            <w:vAlign w:val="center"/>
          </w:tcPr>
          <w:p w14:paraId="51A3B37A" w14:textId="65AFECD2" w:rsidR="007412CC" w:rsidRDefault="00100098" w:rsidP="00036B61">
            <w:pPr>
              <w:spacing w:before="120" w:after="120"/>
              <w:ind w:left="57" w:right="57"/>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lastRenderedPageBreak/>
              <w:t>4.1</w:t>
            </w:r>
            <w:r w:rsidR="00224F8A" w:rsidRPr="00224F8A">
              <w:rPr>
                <w:rFonts w:ascii="Times New Roman" w:eastAsia="宋体" w:hAnsi="Times New Roman" w:cs="宋体"/>
                <w:color w:val="000000"/>
                <w:kern w:val="0"/>
                <w:sz w:val="24"/>
              </w:rPr>
              <w:t>医护与管理</w:t>
            </w:r>
            <w:r w:rsidR="00224F8A" w:rsidRPr="00224F8A">
              <w:rPr>
                <w:rFonts w:ascii="Times New Roman" w:eastAsia="宋体" w:hAnsi="Times New Roman" w:cs="宋体"/>
                <w:color w:val="000000"/>
                <w:kern w:val="0"/>
                <w:sz w:val="24"/>
              </w:rPr>
              <w:lastRenderedPageBreak/>
              <w:t>端</w:t>
            </w:r>
          </w:p>
        </w:tc>
        <w:tc>
          <w:tcPr>
            <w:tcW w:w="3550" w:type="pct"/>
            <w:vAlign w:val="center"/>
          </w:tcPr>
          <w:p w14:paraId="51A3B37F" w14:textId="31F6EDDA" w:rsidR="007412CC" w:rsidRDefault="005F0356" w:rsidP="00036B61">
            <w:pPr>
              <w:spacing w:before="120" w:after="120"/>
              <w:ind w:left="57" w:right="57"/>
              <w:rPr>
                <w:rFonts w:ascii="Times New Roman" w:eastAsia="宋体" w:hAnsi="Times New Roman" w:cs="宋体"/>
                <w:color w:val="000000"/>
                <w:kern w:val="0"/>
                <w:sz w:val="24"/>
              </w:rPr>
            </w:pPr>
            <w:r w:rsidRPr="005F0356">
              <w:rPr>
                <w:rFonts w:ascii="Times New Roman" w:eastAsia="宋体" w:hAnsi="Times New Roman" w:cs="宋体"/>
                <w:color w:val="000000"/>
                <w:kern w:val="0"/>
                <w:sz w:val="24"/>
              </w:rPr>
              <w:lastRenderedPageBreak/>
              <w:t>系统应提供</w:t>
            </w:r>
            <w:r w:rsidRPr="005F0356">
              <w:rPr>
                <w:rFonts w:ascii="Times New Roman" w:eastAsia="宋体" w:hAnsi="Times New Roman" w:cs="宋体"/>
                <w:color w:val="000000"/>
                <w:kern w:val="0"/>
                <w:sz w:val="24"/>
              </w:rPr>
              <w:t>Web</w:t>
            </w:r>
            <w:r w:rsidRPr="005F0356">
              <w:rPr>
                <w:rFonts w:ascii="Times New Roman" w:eastAsia="宋体" w:hAnsi="Times New Roman" w:cs="宋体"/>
                <w:color w:val="000000"/>
                <w:kern w:val="0"/>
                <w:sz w:val="24"/>
              </w:rPr>
              <w:t>管理后台供研究人员和临床医生访问。医护人员可通过</w:t>
            </w:r>
            <w:r w:rsidRPr="005F0356">
              <w:rPr>
                <w:rFonts w:ascii="Times New Roman" w:eastAsia="宋体" w:hAnsi="Times New Roman" w:cs="宋体"/>
                <w:color w:val="000000"/>
                <w:kern w:val="0"/>
                <w:sz w:val="24"/>
              </w:rPr>
              <w:t>Web</w:t>
            </w:r>
            <w:r w:rsidRPr="005F0356">
              <w:rPr>
                <w:rFonts w:ascii="Times New Roman" w:eastAsia="宋体" w:hAnsi="Times New Roman" w:cs="宋体"/>
                <w:color w:val="000000"/>
                <w:kern w:val="0"/>
                <w:sz w:val="24"/>
              </w:rPr>
              <w:t>或</w:t>
            </w:r>
            <w:r w:rsidRPr="005F0356">
              <w:rPr>
                <w:rFonts w:ascii="Times New Roman" w:eastAsia="宋体" w:hAnsi="Times New Roman" w:cs="宋体"/>
                <w:color w:val="000000"/>
                <w:kern w:val="0"/>
                <w:sz w:val="24"/>
              </w:rPr>
              <w:t>iPad</w:t>
            </w:r>
            <w:r w:rsidRPr="005F0356">
              <w:rPr>
                <w:rFonts w:ascii="Times New Roman" w:eastAsia="宋体" w:hAnsi="Times New Roman" w:cs="宋体"/>
                <w:color w:val="000000"/>
                <w:kern w:val="0"/>
                <w:sz w:val="24"/>
              </w:rPr>
              <w:t>管理界面查看患者</w:t>
            </w:r>
            <w:r w:rsidRPr="005F0356">
              <w:rPr>
                <w:rFonts w:ascii="Times New Roman" w:eastAsia="宋体" w:hAnsi="Times New Roman" w:cs="宋体"/>
                <w:color w:val="000000"/>
                <w:kern w:val="0"/>
                <w:sz w:val="24"/>
              </w:rPr>
              <w:lastRenderedPageBreak/>
              <w:t>随访数据、症状变化趋势以及统计分析结果。系统应支持生成可视化报表，如趋势图和依从性统计图，并支持异常数据提示，以协助医护人员进行患者管理与随访监测。</w:t>
            </w:r>
          </w:p>
        </w:tc>
      </w:tr>
      <w:tr w:rsidR="007412CC" w14:paraId="51A3B387" w14:textId="77777777" w:rsidTr="00036B61">
        <w:trPr>
          <w:trHeight w:val="284"/>
          <w:jc w:val="center"/>
        </w:trPr>
        <w:tc>
          <w:tcPr>
            <w:tcW w:w="681" w:type="pct"/>
            <w:vMerge/>
            <w:vAlign w:val="center"/>
          </w:tcPr>
          <w:p w14:paraId="51A3B381" w14:textId="77777777" w:rsidR="007412CC" w:rsidRDefault="007412CC" w:rsidP="00036B61">
            <w:pPr>
              <w:spacing w:before="120" w:after="120"/>
              <w:ind w:left="57" w:right="57"/>
              <w:jc w:val="left"/>
              <w:rPr>
                <w:rFonts w:ascii="Times New Roman" w:eastAsia="宋体" w:hAnsi="Times New Roman" w:cs="宋体"/>
                <w:color w:val="000000"/>
                <w:kern w:val="0"/>
                <w:sz w:val="24"/>
              </w:rPr>
            </w:pPr>
          </w:p>
        </w:tc>
        <w:tc>
          <w:tcPr>
            <w:tcW w:w="769" w:type="pct"/>
            <w:vAlign w:val="center"/>
          </w:tcPr>
          <w:p w14:paraId="51A3B382" w14:textId="5B2305BD" w:rsidR="007412CC" w:rsidRDefault="00100098" w:rsidP="00036B61">
            <w:pPr>
              <w:spacing w:before="120" w:after="120"/>
              <w:ind w:left="57" w:right="57"/>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4.2</w:t>
            </w:r>
            <w:r w:rsidR="005F0356" w:rsidRPr="005F0356">
              <w:rPr>
                <w:rFonts w:ascii="Times New Roman" w:eastAsia="宋体" w:hAnsi="Times New Roman" w:cs="宋体"/>
                <w:color w:val="000000"/>
                <w:kern w:val="0"/>
                <w:sz w:val="24"/>
              </w:rPr>
              <w:t>患者端应用</w:t>
            </w:r>
          </w:p>
        </w:tc>
        <w:tc>
          <w:tcPr>
            <w:tcW w:w="3550" w:type="pct"/>
            <w:vAlign w:val="center"/>
          </w:tcPr>
          <w:p w14:paraId="51A3B386" w14:textId="5CAB2148" w:rsidR="007412CC" w:rsidRDefault="0082644A" w:rsidP="00036B61">
            <w:pPr>
              <w:spacing w:before="120" w:after="120"/>
              <w:ind w:left="57" w:right="57"/>
              <w:rPr>
                <w:rFonts w:ascii="Times New Roman" w:eastAsia="宋体" w:hAnsi="Times New Roman" w:cs="宋体"/>
                <w:color w:val="000000"/>
                <w:kern w:val="0"/>
                <w:sz w:val="24"/>
              </w:rPr>
            </w:pPr>
            <w:r w:rsidRPr="0082644A">
              <w:rPr>
                <w:rFonts w:ascii="Times New Roman" w:eastAsia="宋体" w:hAnsi="Times New Roman" w:cs="宋体"/>
                <w:color w:val="000000"/>
                <w:kern w:val="0"/>
                <w:sz w:val="24"/>
              </w:rPr>
              <w:t>系统应支持患者通过微信移动端访问个人数据看板。患者可查看自身历史随访记录、症状变化趋势及健康数据，并接收系统推送的健康管理提醒和随访通知，从而提高患者参与度和治疗依从性</w:t>
            </w:r>
          </w:p>
        </w:tc>
      </w:tr>
      <w:tr w:rsidR="007412CC" w14:paraId="51A3B38C" w14:textId="77777777" w:rsidTr="00036B61">
        <w:trPr>
          <w:trHeight w:val="284"/>
          <w:jc w:val="center"/>
        </w:trPr>
        <w:tc>
          <w:tcPr>
            <w:tcW w:w="681" w:type="pct"/>
            <w:vAlign w:val="center"/>
          </w:tcPr>
          <w:p w14:paraId="51A3B388" w14:textId="48A1E940" w:rsidR="007412CC" w:rsidRDefault="00100098" w:rsidP="00036B61">
            <w:pPr>
              <w:spacing w:before="120" w:after="120"/>
              <w:ind w:left="57" w:right="57"/>
              <w:jc w:val="left"/>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5</w:t>
            </w:r>
            <w:r w:rsidR="00557760">
              <w:rPr>
                <w:rFonts w:ascii="Times New Roman" w:eastAsia="宋体" w:hAnsi="Times New Roman" w:cs="宋体"/>
                <w:color w:val="000000"/>
                <w:kern w:val="0"/>
                <w:sz w:val="24"/>
              </w:rPr>
              <w:t xml:space="preserve">. </w:t>
            </w:r>
            <w:r w:rsidR="00557760" w:rsidRPr="00557760">
              <w:rPr>
                <w:rFonts w:ascii="Times New Roman" w:eastAsia="宋体" w:hAnsi="Times New Roman" w:cs="宋体"/>
                <w:color w:val="000000"/>
                <w:kern w:val="0"/>
                <w:sz w:val="24"/>
              </w:rPr>
              <w:t>多中心协作管理</w:t>
            </w:r>
          </w:p>
        </w:tc>
        <w:tc>
          <w:tcPr>
            <w:tcW w:w="769" w:type="pct"/>
            <w:vAlign w:val="center"/>
          </w:tcPr>
          <w:p w14:paraId="51A3B389" w14:textId="07FA34A0" w:rsidR="007412CC" w:rsidRDefault="00903DE3" w:rsidP="00036B61">
            <w:pPr>
              <w:spacing w:before="120" w:after="120"/>
              <w:ind w:left="57" w:right="57"/>
              <w:rPr>
                <w:rFonts w:ascii="Times New Roman" w:eastAsia="宋体" w:hAnsi="Times New Roman" w:cs="宋体"/>
                <w:color w:val="000000"/>
                <w:kern w:val="0"/>
                <w:sz w:val="24"/>
              </w:rPr>
            </w:pPr>
            <w:r w:rsidRPr="00903DE3">
              <w:rPr>
                <w:rFonts w:ascii="Times New Roman" w:eastAsia="宋体" w:hAnsi="Times New Roman" w:cs="宋体"/>
                <w:color w:val="000000"/>
                <w:kern w:val="0"/>
                <w:sz w:val="24"/>
              </w:rPr>
              <w:t xml:space="preserve">5.1 </w:t>
            </w:r>
            <w:r w:rsidRPr="00903DE3">
              <w:rPr>
                <w:rFonts w:ascii="Times New Roman" w:eastAsia="宋体" w:hAnsi="Times New Roman" w:cs="宋体"/>
                <w:color w:val="000000"/>
                <w:kern w:val="0"/>
                <w:sz w:val="24"/>
              </w:rPr>
              <w:t>分层权限管理</w:t>
            </w:r>
          </w:p>
        </w:tc>
        <w:tc>
          <w:tcPr>
            <w:tcW w:w="3550" w:type="pct"/>
            <w:vAlign w:val="center"/>
          </w:tcPr>
          <w:p w14:paraId="51A3B38B" w14:textId="7C284744" w:rsidR="007412CC" w:rsidRDefault="00903DE3" w:rsidP="00036B61">
            <w:pPr>
              <w:spacing w:before="120" w:after="120"/>
              <w:ind w:left="57" w:right="57"/>
              <w:rPr>
                <w:rFonts w:ascii="Times New Roman" w:eastAsia="宋体" w:hAnsi="Times New Roman" w:cs="宋体"/>
                <w:color w:val="000000"/>
                <w:kern w:val="0"/>
                <w:sz w:val="24"/>
              </w:rPr>
            </w:pPr>
            <w:r w:rsidRPr="00903DE3">
              <w:rPr>
                <w:rFonts w:ascii="Times New Roman" w:eastAsia="宋体" w:hAnsi="Times New Roman" w:cs="宋体"/>
                <w:color w:val="000000"/>
                <w:kern w:val="0"/>
                <w:sz w:val="24"/>
              </w:rPr>
              <w:t>系统应采用分层权限管理体系。各分中心应能够独立管理本中心入组患者的数据查看、日常随访任务执行以及患者沟通；牵头中心应具备项目统筹权限，可进行跨中心数据总览、质量监控、任务协调以及多中心数据分析，从而支持多中心研究协作。</w:t>
            </w:r>
          </w:p>
        </w:tc>
      </w:tr>
      <w:tr w:rsidR="003C2932" w14:paraId="51A3B3C8" w14:textId="77777777" w:rsidTr="00036B61">
        <w:trPr>
          <w:trHeight w:val="284"/>
          <w:jc w:val="center"/>
        </w:trPr>
        <w:tc>
          <w:tcPr>
            <w:tcW w:w="681" w:type="pct"/>
            <w:vMerge w:val="restart"/>
            <w:vAlign w:val="center"/>
          </w:tcPr>
          <w:p w14:paraId="51A3B3C0" w14:textId="291993D5" w:rsidR="003C2932" w:rsidRDefault="003C2932" w:rsidP="00036B61">
            <w:pPr>
              <w:spacing w:before="120" w:after="120"/>
              <w:ind w:left="57" w:right="57"/>
              <w:jc w:val="left"/>
              <w:rPr>
                <w:rFonts w:ascii="Times New Roman" w:eastAsia="宋体" w:hAnsi="Times New Roman" w:cs="宋体"/>
                <w:color w:val="000000"/>
                <w:kern w:val="0"/>
                <w:sz w:val="24"/>
                <w:lang w:eastAsia="zh"/>
              </w:rPr>
            </w:pPr>
            <w:r>
              <w:rPr>
                <w:rFonts w:ascii="Times New Roman" w:eastAsia="宋体" w:hAnsi="Times New Roman" w:cs="宋体" w:hint="eastAsia"/>
                <w:color w:val="000000"/>
                <w:kern w:val="0"/>
                <w:sz w:val="24"/>
              </w:rPr>
              <w:t>6.</w:t>
            </w:r>
            <w:r w:rsidRPr="00903DE3">
              <w:t xml:space="preserve"> </w:t>
            </w:r>
            <w:r w:rsidRPr="00903DE3">
              <w:rPr>
                <w:rFonts w:ascii="Times New Roman" w:eastAsia="宋体" w:hAnsi="Times New Roman" w:cs="宋体"/>
                <w:color w:val="000000"/>
                <w:kern w:val="0"/>
                <w:sz w:val="24"/>
                <w:lang w:eastAsia="zh"/>
              </w:rPr>
              <w:t>基础功能模块</w:t>
            </w:r>
          </w:p>
        </w:tc>
        <w:tc>
          <w:tcPr>
            <w:tcW w:w="769" w:type="pct"/>
            <w:vAlign w:val="center"/>
          </w:tcPr>
          <w:p w14:paraId="51A3B3C1" w14:textId="578276C7" w:rsidR="003C2932" w:rsidRDefault="003C2932" w:rsidP="00036B61">
            <w:pPr>
              <w:spacing w:before="120" w:after="120"/>
              <w:ind w:left="57" w:right="57"/>
              <w:rPr>
                <w:rFonts w:ascii="Times New Roman" w:eastAsia="宋体" w:hAnsi="Times New Roman" w:cs="宋体"/>
                <w:color w:val="000000"/>
                <w:kern w:val="0"/>
                <w:sz w:val="24"/>
              </w:rPr>
            </w:pPr>
            <w:r w:rsidRPr="003C2932">
              <w:rPr>
                <w:rFonts w:ascii="Times New Roman" w:eastAsia="宋体" w:hAnsi="Times New Roman" w:cs="宋体"/>
                <w:color w:val="000000"/>
                <w:kern w:val="0"/>
                <w:sz w:val="24"/>
              </w:rPr>
              <w:t xml:space="preserve">6.1 </w:t>
            </w:r>
            <w:r w:rsidRPr="003C2932">
              <w:rPr>
                <w:rFonts w:ascii="Times New Roman" w:eastAsia="宋体" w:hAnsi="Times New Roman" w:cs="宋体"/>
                <w:color w:val="000000"/>
                <w:kern w:val="0"/>
                <w:sz w:val="24"/>
              </w:rPr>
              <w:t>患者信息管理</w:t>
            </w:r>
          </w:p>
        </w:tc>
        <w:tc>
          <w:tcPr>
            <w:tcW w:w="3550" w:type="pct"/>
            <w:vAlign w:val="center"/>
          </w:tcPr>
          <w:p w14:paraId="51A3B3C7" w14:textId="49F5E925" w:rsidR="003C2932" w:rsidRPr="00C82A02" w:rsidRDefault="003C2932" w:rsidP="00036B61">
            <w:pPr>
              <w:spacing w:before="120" w:after="120"/>
              <w:ind w:left="57" w:right="57"/>
              <w:rPr>
                <w:rFonts w:ascii="Times New Roman" w:eastAsia="宋体" w:hAnsi="Times New Roman" w:cs="宋体"/>
                <w:color w:val="000000"/>
                <w:kern w:val="0"/>
                <w:sz w:val="24"/>
              </w:rPr>
            </w:pPr>
            <w:r w:rsidRPr="00C82A02">
              <w:rPr>
                <w:rFonts w:ascii="Times New Roman" w:eastAsia="宋体" w:hAnsi="Times New Roman" w:cs="宋体"/>
                <w:color w:val="000000"/>
                <w:kern w:val="0"/>
                <w:sz w:val="24"/>
              </w:rPr>
              <w:t>系统应支持记录患者人口学信息（如年龄、性别等）以及临床信息（如诊断、用药情况和实验室检测数据），以支持研究队列建立和患者管理。</w:t>
            </w:r>
          </w:p>
        </w:tc>
      </w:tr>
      <w:tr w:rsidR="003C2932" w14:paraId="0AF585E8" w14:textId="77777777" w:rsidTr="00036B61">
        <w:trPr>
          <w:trHeight w:val="284"/>
          <w:jc w:val="center"/>
        </w:trPr>
        <w:tc>
          <w:tcPr>
            <w:tcW w:w="681" w:type="pct"/>
            <w:vMerge/>
            <w:vAlign w:val="center"/>
          </w:tcPr>
          <w:p w14:paraId="61358C2B" w14:textId="77777777" w:rsidR="003C2932" w:rsidRDefault="003C2932" w:rsidP="00036B61">
            <w:pPr>
              <w:spacing w:before="120" w:after="120"/>
              <w:ind w:left="57" w:right="57"/>
              <w:jc w:val="left"/>
              <w:rPr>
                <w:rFonts w:ascii="Times New Roman" w:eastAsia="宋体" w:hAnsi="Times New Roman" w:cs="宋体"/>
                <w:color w:val="000000"/>
                <w:kern w:val="0"/>
                <w:sz w:val="24"/>
              </w:rPr>
            </w:pPr>
          </w:p>
        </w:tc>
        <w:tc>
          <w:tcPr>
            <w:tcW w:w="769" w:type="pct"/>
            <w:vAlign w:val="center"/>
          </w:tcPr>
          <w:p w14:paraId="5E4F32D9" w14:textId="2AFFC319" w:rsidR="003C2932" w:rsidRDefault="003C2932" w:rsidP="00036B61">
            <w:pPr>
              <w:spacing w:before="120" w:after="120"/>
              <w:ind w:left="57" w:right="57"/>
              <w:rPr>
                <w:rFonts w:ascii="Times New Roman" w:eastAsia="宋体" w:hAnsi="Times New Roman" w:cs="宋体"/>
                <w:color w:val="000000"/>
                <w:kern w:val="0"/>
                <w:sz w:val="24"/>
              </w:rPr>
            </w:pPr>
            <w:r w:rsidRPr="003C2932">
              <w:rPr>
                <w:rFonts w:ascii="Times New Roman" w:eastAsia="宋体" w:hAnsi="Times New Roman" w:cs="宋体"/>
                <w:color w:val="000000"/>
                <w:kern w:val="0"/>
                <w:sz w:val="24"/>
              </w:rPr>
              <w:t xml:space="preserve">6.2 </w:t>
            </w:r>
            <w:r w:rsidRPr="003C2932">
              <w:rPr>
                <w:rFonts w:ascii="Times New Roman" w:eastAsia="宋体" w:hAnsi="Times New Roman" w:cs="宋体"/>
                <w:color w:val="000000"/>
                <w:kern w:val="0"/>
                <w:sz w:val="24"/>
              </w:rPr>
              <w:t>日常推送与分层管理</w:t>
            </w:r>
          </w:p>
        </w:tc>
        <w:tc>
          <w:tcPr>
            <w:tcW w:w="3550" w:type="pct"/>
            <w:vAlign w:val="center"/>
          </w:tcPr>
          <w:p w14:paraId="1F5E97E2" w14:textId="4ABD29C3" w:rsidR="003C2932" w:rsidRPr="00C82A02" w:rsidRDefault="003C2932" w:rsidP="00036B61">
            <w:pPr>
              <w:spacing w:before="120" w:after="120"/>
              <w:ind w:left="57" w:right="57"/>
              <w:rPr>
                <w:rFonts w:ascii="Times New Roman" w:eastAsia="宋体" w:hAnsi="Times New Roman" w:cs="宋体"/>
                <w:color w:val="000000"/>
                <w:kern w:val="0"/>
                <w:sz w:val="24"/>
              </w:rPr>
            </w:pPr>
            <w:r w:rsidRPr="00C82A02">
              <w:rPr>
                <w:rFonts w:ascii="Times New Roman" w:eastAsia="宋体" w:hAnsi="Times New Roman" w:cs="宋体"/>
                <w:color w:val="000000"/>
                <w:kern w:val="0"/>
                <w:sz w:val="24"/>
              </w:rPr>
              <w:t>系统应支持向患者推送健康管理信息，并支持根据患者疾病类型或研究分组进行分层推送，例如区分过敏性鼻炎患者及过敏性鼻炎合并哮喘患者。</w:t>
            </w:r>
          </w:p>
        </w:tc>
      </w:tr>
      <w:tr w:rsidR="003C2932" w14:paraId="1546118F" w14:textId="77777777" w:rsidTr="00036B61">
        <w:trPr>
          <w:trHeight w:val="284"/>
          <w:jc w:val="center"/>
        </w:trPr>
        <w:tc>
          <w:tcPr>
            <w:tcW w:w="681" w:type="pct"/>
            <w:vMerge/>
            <w:vAlign w:val="center"/>
          </w:tcPr>
          <w:p w14:paraId="4E3DDA3F" w14:textId="77777777" w:rsidR="003C2932" w:rsidRDefault="003C2932" w:rsidP="00036B61">
            <w:pPr>
              <w:spacing w:before="120" w:after="120"/>
              <w:ind w:left="57" w:right="57"/>
              <w:jc w:val="left"/>
              <w:rPr>
                <w:rFonts w:ascii="Times New Roman" w:eastAsia="宋体" w:hAnsi="Times New Roman" w:cs="宋体"/>
                <w:color w:val="000000"/>
                <w:kern w:val="0"/>
                <w:sz w:val="24"/>
              </w:rPr>
            </w:pPr>
          </w:p>
        </w:tc>
        <w:tc>
          <w:tcPr>
            <w:tcW w:w="769" w:type="pct"/>
            <w:vAlign w:val="center"/>
          </w:tcPr>
          <w:p w14:paraId="35EA8066" w14:textId="5831745E" w:rsidR="003C2932" w:rsidRDefault="003C2932" w:rsidP="00036B61">
            <w:pPr>
              <w:spacing w:before="120" w:after="120"/>
              <w:ind w:left="57" w:right="57"/>
              <w:rPr>
                <w:rFonts w:ascii="Times New Roman" w:eastAsia="宋体" w:hAnsi="Times New Roman" w:cs="宋体"/>
                <w:color w:val="000000"/>
                <w:kern w:val="0"/>
                <w:sz w:val="24"/>
              </w:rPr>
            </w:pPr>
            <w:r w:rsidRPr="003C2932">
              <w:rPr>
                <w:rFonts w:ascii="Times New Roman" w:eastAsia="宋体" w:hAnsi="Times New Roman" w:cs="宋体"/>
                <w:color w:val="000000"/>
                <w:kern w:val="0"/>
                <w:sz w:val="24"/>
              </w:rPr>
              <w:t xml:space="preserve">6.3 </w:t>
            </w:r>
            <w:r w:rsidRPr="003C2932">
              <w:rPr>
                <w:rFonts w:ascii="Times New Roman" w:eastAsia="宋体" w:hAnsi="Times New Roman" w:cs="宋体"/>
                <w:color w:val="000000"/>
                <w:kern w:val="0"/>
                <w:sz w:val="24"/>
              </w:rPr>
              <w:t>数据展示与分析</w:t>
            </w:r>
          </w:p>
        </w:tc>
        <w:tc>
          <w:tcPr>
            <w:tcW w:w="3550" w:type="pct"/>
            <w:vAlign w:val="center"/>
          </w:tcPr>
          <w:p w14:paraId="004C96E9" w14:textId="260E8600" w:rsidR="003C2932" w:rsidRPr="00C82A02" w:rsidRDefault="00C263C8" w:rsidP="00036B61">
            <w:pPr>
              <w:spacing w:before="120" w:after="120"/>
              <w:ind w:left="57" w:right="57"/>
              <w:rPr>
                <w:rFonts w:ascii="Times New Roman" w:eastAsia="宋体" w:hAnsi="Times New Roman" w:cs="宋体"/>
                <w:color w:val="000000"/>
                <w:kern w:val="0"/>
                <w:sz w:val="24"/>
              </w:rPr>
            </w:pPr>
            <w:r w:rsidRPr="00C82A02">
              <w:rPr>
                <w:rFonts w:ascii="Times New Roman" w:eastAsia="宋体" w:hAnsi="Times New Roman" w:cs="宋体"/>
                <w:color w:val="000000"/>
                <w:kern w:val="0"/>
                <w:sz w:val="24"/>
              </w:rPr>
              <w:t>系统应支持患者症状、用药情况及随访结果的统计与可视化展示，并提供基础统计图表，如趋势图等。</w:t>
            </w:r>
          </w:p>
        </w:tc>
      </w:tr>
      <w:tr w:rsidR="00517114" w14:paraId="51A3B3CC" w14:textId="77777777" w:rsidTr="00036B61">
        <w:trPr>
          <w:trHeight w:val="284"/>
          <w:jc w:val="center"/>
        </w:trPr>
        <w:tc>
          <w:tcPr>
            <w:tcW w:w="681" w:type="pct"/>
            <w:vMerge w:val="restart"/>
            <w:vAlign w:val="center"/>
          </w:tcPr>
          <w:p w14:paraId="51A3B3C9" w14:textId="625455C8" w:rsidR="00517114" w:rsidRDefault="00517114" w:rsidP="00036B61">
            <w:pPr>
              <w:spacing w:before="120" w:after="120"/>
              <w:ind w:left="57" w:right="57"/>
              <w:jc w:val="left"/>
              <w:rPr>
                <w:rFonts w:ascii="Times New Roman" w:eastAsia="宋体" w:hAnsi="Times New Roman" w:cs="宋体"/>
                <w:color w:val="000000"/>
                <w:kern w:val="0"/>
                <w:sz w:val="24"/>
                <w:lang w:eastAsia="zh"/>
              </w:rPr>
            </w:pPr>
            <w:r>
              <w:rPr>
                <w:rFonts w:ascii="Times New Roman" w:eastAsia="宋体" w:hAnsi="Times New Roman" w:cs="宋体" w:hint="eastAsia"/>
                <w:color w:val="000000"/>
                <w:kern w:val="0"/>
                <w:sz w:val="24"/>
              </w:rPr>
              <w:t>7.</w:t>
            </w:r>
            <w:r w:rsidRPr="00C263C8">
              <w:t xml:space="preserve"> </w:t>
            </w:r>
            <w:r w:rsidRPr="00C263C8">
              <w:rPr>
                <w:rFonts w:ascii="Times New Roman" w:eastAsia="宋体" w:hAnsi="Times New Roman" w:cs="宋体"/>
                <w:color w:val="000000"/>
                <w:kern w:val="0"/>
                <w:sz w:val="24"/>
                <w:lang w:eastAsia="zh"/>
              </w:rPr>
              <w:t>扩展功能模块</w:t>
            </w:r>
          </w:p>
        </w:tc>
        <w:tc>
          <w:tcPr>
            <w:tcW w:w="769" w:type="pct"/>
            <w:vAlign w:val="center"/>
          </w:tcPr>
          <w:p w14:paraId="51A3B3CA" w14:textId="09A13452" w:rsidR="00517114" w:rsidRDefault="00517114" w:rsidP="00036B61">
            <w:pPr>
              <w:spacing w:before="120" w:after="120"/>
              <w:ind w:left="57" w:right="57"/>
              <w:rPr>
                <w:rFonts w:ascii="Times New Roman" w:eastAsia="宋体" w:hAnsi="Times New Roman" w:cs="宋体"/>
                <w:color w:val="000000"/>
                <w:kern w:val="0"/>
                <w:sz w:val="24"/>
              </w:rPr>
            </w:pPr>
            <w:r w:rsidRPr="00C263C8">
              <w:rPr>
                <w:rFonts w:ascii="Times New Roman" w:eastAsia="宋体" w:hAnsi="Times New Roman" w:cs="宋体"/>
                <w:color w:val="000000"/>
                <w:kern w:val="0"/>
                <w:sz w:val="24"/>
              </w:rPr>
              <w:t xml:space="preserve">7.1 </w:t>
            </w:r>
            <w:r w:rsidRPr="00C263C8">
              <w:rPr>
                <w:rFonts w:ascii="Times New Roman" w:eastAsia="宋体" w:hAnsi="Times New Roman" w:cs="宋体"/>
                <w:color w:val="000000"/>
                <w:kern w:val="0"/>
                <w:sz w:val="24"/>
              </w:rPr>
              <w:t>检验结果影像采集</w:t>
            </w:r>
          </w:p>
        </w:tc>
        <w:tc>
          <w:tcPr>
            <w:tcW w:w="3550" w:type="pct"/>
            <w:vAlign w:val="center"/>
          </w:tcPr>
          <w:p w14:paraId="51A3B3CB" w14:textId="76880B35" w:rsidR="00517114" w:rsidRDefault="009A23BF" w:rsidP="00036B61">
            <w:pPr>
              <w:spacing w:before="120" w:after="120"/>
              <w:ind w:left="57" w:right="57"/>
              <w:rPr>
                <w:rFonts w:ascii="Times New Roman" w:eastAsia="宋体" w:hAnsi="Times New Roman" w:cs="宋体"/>
                <w:color w:val="000000"/>
                <w:kern w:val="0"/>
                <w:sz w:val="24"/>
                <w:lang w:eastAsia="zh"/>
              </w:rPr>
            </w:pPr>
            <w:r w:rsidRPr="009A23BF">
              <w:rPr>
                <w:rFonts w:ascii="Times New Roman" w:eastAsia="宋体" w:hAnsi="Times New Roman" w:cs="宋体"/>
                <w:color w:val="000000"/>
                <w:kern w:val="0"/>
                <w:sz w:val="24"/>
                <w:lang w:eastAsia="zh"/>
              </w:rPr>
              <w:t>系统应支持患者通过移动端拍照方式上传检验报告或检查单据，并支持对相关检验信息进行展示或结构化记录</w:t>
            </w:r>
          </w:p>
        </w:tc>
      </w:tr>
      <w:tr w:rsidR="00517114" w14:paraId="6EB7C46D" w14:textId="77777777" w:rsidTr="00036B61">
        <w:trPr>
          <w:trHeight w:val="284"/>
          <w:jc w:val="center"/>
        </w:trPr>
        <w:tc>
          <w:tcPr>
            <w:tcW w:w="681" w:type="pct"/>
            <w:vMerge/>
            <w:vAlign w:val="center"/>
          </w:tcPr>
          <w:p w14:paraId="5E836426" w14:textId="77777777" w:rsidR="00517114" w:rsidRDefault="00517114" w:rsidP="00036B61">
            <w:pPr>
              <w:spacing w:before="120" w:after="120"/>
              <w:ind w:left="57" w:right="57"/>
              <w:jc w:val="left"/>
              <w:rPr>
                <w:rFonts w:ascii="Times New Roman" w:eastAsia="宋体" w:hAnsi="Times New Roman" w:cs="宋体"/>
                <w:color w:val="000000"/>
                <w:kern w:val="0"/>
                <w:sz w:val="24"/>
              </w:rPr>
            </w:pPr>
          </w:p>
        </w:tc>
        <w:tc>
          <w:tcPr>
            <w:tcW w:w="769" w:type="pct"/>
            <w:vAlign w:val="center"/>
          </w:tcPr>
          <w:p w14:paraId="71A5EAA8" w14:textId="09C2FF61" w:rsidR="00517114" w:rsidRPr="00C263C8" w:rsidRDefault="00517114" w:rsidP="00036B61">
            <w:pPr>
              <w:spacing w:before="120" w:after="120"/>
              <w:ind w:left="57" w:right="57"/>
              <w:rPr>
                <w:rFonts w:ascii="Times New Roman" w:eastAsia="宋体" w:hAnsi="Times New Roman" w:cs="宋体"/>
                <w:color w:val="000000"/>
                <w:kern w:val="0"/>
                <w:sz w:val="24"/>
              </w:rPr>
            </w:pPr>
            <w:r w:rsidRPr="00517114">
              <w:rPr>
                <w:rFonts w:ascii="Times New Roman" w:eastAsia="宋体" w:hAnsi="Times New Roman" w:cs="宋体"/>
                <w:color w:val="000000"/>
                <w:kern w:val="0"/>
                <w:sz w:val="24"/>
              </w:rPr>
              <w:t xml:space="preserve">7.2 </w:t>
            </w:r>
            <w:r w:rsidRPr="00517114">
              <w:rPr>
                <w:rFonts w:ascii="Times New Roman" w:eastAsia="宋体" w:hAnsi="Times New Roman" w:cs="宋体"/>
                <w:color w:val="000000"/>
                <w:kern w:val="0"/>
                <w:sz w:val="24"/>
              </w:rPr>
              <w:t>数据补录功能</w:t>
            </w:r>
          </w:p>
        </w:tc>
        <w:tc>
          <w:tcPr>
            <w:tcW w:w="3550" w:type="pct"/>
            <w:vAlign w:val="center"/>
          </w:tcPr>
          <w:p w14:paraId="05281B9B" w14:textId="5950D57D" w:rsidR="00517114" w:rsidRDefault="00646497" w:rsidP="00036B61">
            <w:pPr>
              <w:spacing w:before="120" w:after="120"/>
              <w:ind w:left="57" w:right="57"/>
              <w:rPr>
                <w:rFonts w:ascii="Times New Roman" w:eastAsia="宋体" w:hAnsi="Times New Roman" w:cs="宋体"/>
                <w:color w:val="000000"/>
                <w:kern w:val="0"/>
                <w:sz w:val="24"/>
                <w:lang w:eastAsia="zh"/>
              </w:rPr>
            </w:pPr>
            <w:r w:rsidRPr="00646497">
              <w:rPr>
                <w:rFonts w:ascii="Times New Roman" w:eastAsia="宋体" w:hAnsi="Times New Roman" w:cs="宋体"/>
                <w:color w:val="000000"/>
                <w:kern w:val="0"/>
                <w:sz w:val="24"/>
                <w:lang w:eastAsia="zh"/>
              </w:rPr>
              <w:t>系统应支持研究人员人工录入其他实验数据或观察性研究数据，以补充随访信息。</w:t>
            </w:r>
          </w:p>
        </w:tc>
      </w:tr>
      <w:tr w:rsidR="00517114" w14:paraId="377CB758" w14:textId="77777777" w:rsidTr="00036B61">
        <w:trPr>
          <w:trHeight w:val="284"/>
          <w:jc w:val="center"/>
        </w:trPr>
        <w:tc>
          <w:tcPr>
            <w:tcW w:w="681" w:type="pct"/>
            <w:vMerge/>
            <w:vAlign w:val="center"/>
          </w:tcPr>
          <w:p w14:paraId="4FF132D0" w14:textId="77777777" w:rsidR="00517114" w:rsidRDefault="00517114" w:rsidP="00036B61">
            <w:pPr>
              <w:spacing w:before="120" w:after="120"/>
              <w:ind w:left="57" w:right="57"/>
              <w:jc w:val="left"/>
              <w:rPr>
                <w:rFonts w:ascii="Times New Roman" w:eastAsia="宋体" w:hAnsi="Times New Roman" w:cs="宋体"/>
                <w:color w:val="000000"/>
                <w:kern w:val="0"/>
                <w:sz w:val="24"/>
              </w:rPr>
            </w:pPr>
          </w:p>
        </w:tc>
        <w:tc>
          <w:tcPr>
            <w:tcW w:w="769" w:type="pct"/>
            <w:vAlign w:val="center"/>
          </w:tcPr>
          <w:p w14:paraId="73373C10" w14:textId="13CDB6E9" w:rsidR="00517114" w:rsidRPr="00C263C8" w:rsidRDefault="00517114" w:rsidP="00036B61">
            <w:pPr>
              <w:spacing w:before="120" w:after="120"/>
              <w:ind w:left="57" w:right="57"/>
              <w:rPr>
                <w:rFonts w:ascii="Times New Roman" w:eastAsia="宋体" w:hAnsi="Times New Roman" w:cs="宋体"/>
                <w:color w:val="000000"/>
                <w:kern w:val="0"/>
                <w:sz w:val="24"/>
              </w:rPr>
            </w:pPr>
            <w:r w:rsidRPr="00517114">
              <w:rPr>
                <w:rFonts w:ascii="Times New Roman" w:eastAsia="宋体" w:hAnsi="Times New Roman" w:cs="宋体"/>
                <w:color w:val="000000"/>
                <w:kern w:val="0"/>
                <w:sz w:val="24"/>
              </w:rPr>
              <w:t xml:space="preserve">7.3 </w:t>
            </w:r>
            <w:r w:rsidRPr="00517114">
              <w:rPr>
                <w:rFonts w:ascii="Times New Roman" w:eastAsia="宋体" w:hAnsi="Times New Roman" w:cs="宋体"/>
                <w:color w:val="000000"/>
                <w:kern w:val="0"/>
                <w:sz w:val="24"/>
              </w:rPr>
              <w:t>医疗辅助决策支持（非</w:t>
            </w:r>
            <w:r w:rsidRPr="00517114">
              <w:rPr>
                <w:rFonts w:ascii="Times New Roman" w:eastAsia="宋体" w:hAnsi="Times New Roman" w:cs="宋体"/>
                <w:color w:val="000000"/>
                <w:kern w:val="0"/>
                <w:sz w:val="24"/>
              </w:rPr>
              <w:t>AI</w:t>
            </w:r>
            <w:r w:rsidRPr="00517114">
              <w:rPr>
                <w:rFonts w:ascii="Times New Roman" w:eastAsia="宋体" w:hAnsi="Times New Roman" w:cs="宋体"/>
                <w:color w:val="000000"/>
                <w:kern w:val="0"/>
                <w:sz w:val="24"/>
              </w:rPr>
              <w:t>）</w:t>
            </w:r>
          </w:p>
        </w:tc>
        <w:tc>
          <w:tcPr>
            <w:tcW w:w="3550" w:type="pct"/>
            <w:vAlign w:val="center"/>
          </w:tcPr>
          <w:p w14:paraId="29081E3C" w14:textId="579B26F7" w:rsidR="00517114" w:rsidRDefault="00646497" w:rsidP="00036B61">
            <w:pPr>
              <w:spacing w:before="120" w:after="120"/>
              <w:ind w:left="57" w:right="57"/>
              <w:rPr>
                <w:rFonts w:ascii="Times New Roman" w:eastAsia="宋体" w:hAnsi="Times New Roman" w:cs="宋体"/>
                <w:color w:val="000000"/>
                <w:kern w:val="0"/>
                <w:sz w:val="24"/>
                <w:lang w:eastAsia="zh"/>
              </w:rPr>
            </w:pPr>
            <w:r w:rsidRPr="00646497">
              <w:rPr>
                <w:rFonts w:ascii="Times New Roman" w:eastAsia="宋体" w:hAnsi="Times New Roman" w:cs="宋体"/>
                <w:color w:val="000000"/>
                <w:kern w:val="0"/>
                <w:sz w:val="24"/>
                <w:lang w:eastAsia="zh"/>
              </w:rPr>
              <w:t>系统应支持基于规则的辅助提示功能，例如根据患者症状变化或用药情况提醒医护人员建议患者复诊或调整治疗方案。</w:t>
            </w:r>
          </w:p>
        </w:tc>
      </w:tr>
      <w:tr w:rsidR="005F6834" w:rsidRPr="002A1750" w14:paraId="5C7B0C9F" w14:textId="77777777" w:rsidTr="00036B61">
        <w:trPr>
          <w:trHeight w:val="284"/>
          <w:jc w:val="center"/>
        </w:trPr>
        <w:tc>
          <w:tcPr>
            <w:tcW w:w="681" w:type="pct"/>
            <w:vMerge w:val="restart"/>
            <w:vAlign w:val="center"/>
          </w:tcPr>
          <w:p w14:paraId="01E42530" w14:textId="1A71C277" w:rsidR="005F6834" w:rsidRPr="002A1750" w:rsidRDefault="005F6834" w:rsidP="00036B61">
            <w:pPr>
              <w:spacing w:before="120" w:after="120"/>
              <w:ind w:left="57" w:right="57"/>
              <w:jc w:val="left"/>
              <w:rPr>
                <w:rFonts w:ascii="Times New Roman" w:eastAsia="宋体" w:hAnsi="Times New Roman" w:cs="宋体"/>
                <w:color w:val="000000"/>
                <w:kern w:val="0"/>
                <w:sz w:val="24"/>
              </w:rPr>
            </w:pPr>
            <w:r w:rsidRPr="002A1750">
              <w:rPr>
                <w:rFonts w:ascii="Times New Roman" w:eastAsia="宋体" w:hAnsi="Times New Roman" w:cs="宋体" w:hint="eastAsia"/>
                <w:kern w:val="0"/>
                <w:sz w:val="24"/>
                <w:lang w:bidi="ar"/>
              </w:rPr>
              <w:t>8.</w:t>
            </w:r>
            <w:r w:rsidRPr="002A1750">
              <w:rPr>
                <w:lang w:bidi="ar"/>
              </w:rPr>
              <w:t xml:space="preserve"> </w:t>
            </w:r>
            <w:r w:rsidRPr="002A1750">
              <w:rPr>
                <w:rFonts w:ascii="Times New Roman" w:eastAsia="宋体" w:hAnsi="Times New Roman" w:cs="宋体"/>
                <w:kern w:val="0"/>
                <w:sz w:val="24"/>
                <w:lang w:bidi="ar"/>
              </w:rPr>
              <w:t>AI</w:t>
            </w:r>
            <w:r w:rsidRPr="002A1750">
              <w:rPr>
                <w:rFonts w:ascii="Times New Roman" w:eastAsia="宋体" w:hAnsi="Times New Roman" w:cs="宋体"/>
                <w:kern w:val="0"/>
                <w:sz w:val="24"/>
                <w:lang w:bidi="ar"/>
              </w:rPr>
              <w:t>扩展模块</w:t>
            </w:r>
          </w:p>
        </w:tc>
        <w:tc>
          <w:tcPr>
            <w:tcW w:w="769" w:type="pct"/>
            <w:vAlign w:val="center"/>
          </w:tcPr>
          <w:p w14:paraId="28735B63" w14:textId="126B8F1D" w:rsidR="005F6834" w:rsidRPr="002A1750" w:rsidRDefault="005F6834" w:rsidP="00036B61">
            <w:pPr>
              <w:spacing w:before="120" w:after="120"/>
              <w:ind w:left="57" w:right="57"/>
              <w:rPr>
                <w:rFonts w:ascii="Times New Roman" w:eastAsia="宋体" w:hAnsi="Times New Roman" w:cs="宋体"/>
                <w:color w:val="000000"/>
                <w:kern w:val="0"/>
                <w:sz w:val="24"/>
              </w:rPr>
            </w:pPr>
            <w:r w:rsidRPr="002A1750">
              <w:rPr>
                <w:rFonts w:ascii="Times New Roman" w:eastAsia="宋体" w:hAnsi="Times New Roman" w:cs="宋体" w:hint="eastAsia"/>
                <w:kern w:val="0"/>
                <w:sz w:val="24"/>
                <w:lang w:bidi="ar"/>
              </w:rPr>
              <w:t>8.1</w:t>
            </w:r>
            <w:r w:rsidRPr="002A1750">
              <w:t xml:space="preserve"> </w:t>
            </w:r>
            <w:r w:rsidRPr="002A1750">
              <w:rPr>
                <w:rFonts w:ascii="Times New Roman" w:eastAsia="宋体" w:hAnsi="Times New Roman" w:cs="宋体"/>
                <w:kern w:val="0"/>
                <w:sz w:val="24"/>
                <w:lang w:bidi="ar"/>
              </w:rPr>
              <w:t>生成式</w:t>
            </w:r>
            <w:r w:rsidRPr="002A1750">
              <w:rPr>
                <w:rFonts w:ascii="Times New Roman" w:eastAsia="宋体" w:hAnsi="Times New Roman" w:cs="宋体"/>
                <w:kern w:val="0"/>
                <w:sz w:val="24"/>
                <w:lang w:bidi="ar"/>
              </w:rPr>
              <w:t>AI</w:t>
            </w:r>
            <w:r w:rsidRPr="002A1750">
              <w:rPr>
                <w:rFonts w:ascii="Times New Roman" w:eastAsia="宋体" w:hAnsi="Times New Roman" w:cs="宋体"/>
                <w:kern w:val="0"/>
                <w:sz w:val="24"/>
                <w:lang w:bidi="ar"/>
              </w:rPr>
              <w:t>数据仪表</w:t>
            </w:r>
            <w:r w:rsidRPr="002A1750">
              <w:rPr>
                <w:rFonts w:ascii="Times New Roman" w:eastAsia="宋体" w:hAnsi="Times New Roman" w:cs="宋体"/>
                <w:kern w:val="0"/>
                <w:sz w:val="24"/>
                <w:lang w:bidi="ar"/>
              </w:rPr>
              <w:lastRenderedPageBreak/>
              <w:t>板</w:t>
            </w:r>
          </w:p>
        </w:tc>
        <w:tc>
          <w:tcPr>
            <w:tcW w:w="3550" w:type="pct"/>
            <w:vAlign w:val="center"/>
          </w:tcPr>
          <w:p w14:paraId="6C859A3D" w14:textId="6E60DD25" w:rsidR="005F6834" w:rsidRPr="002A1750" w:rsidRDefault="005F6834" w:rsidP="00036B61">
            <w:pPr>
              <w:spacing w:before="120" w:after="120"/>
              <w:ind w:left="57" w:right="57"/>
              <w:rPr>
                <w:rFonts w:ascii="Times New Roman" w:eastAsia="宋体" w:hAnsi="Times New Roman" w:cs="宋体"/>
                <w:color w:val="000000"/>
                <w:kern w:val="0"/>
                <w:sz w:val="24"/>
                <w:lang w:eastAsia="zh"/>
              </w:rPr>
            </w:pPr>
            <w:r w:rsidRPr="002A1750">
              <w:rPr>
                <w:rFonts w:ascii="Times New Roman" w:eastAsia="宋体" w:hAnsi="Times New Roman" w:cs="宋体"/>
                <w:kern w:val="0"/>
                <w:sz w:val="24"/>
                <w:lang w:eastAsia="zh" w:bidi="ar"/>
              </w:rPr>
              <w:lastRenderedPageBreak/>
              <w:t>在系统基础功能模块上，可进一步集成生成式人工智能（</w:t>
            </w:r>
            <w:r w:rsidRPr="002A1750">
              <w:rPr>
                <w:rFonts w:ascii="Times New Roman" w:eastAsia="宋体" w:hAnsi="Times New Roman" w:cs="宋体"/>
                <w:kern w:val="0"/>
                <w:sz w:val="24"/>
                <w:lang w:eastAsia="zh" w:bidi="ar"/>
              </w:rPr>
              <w:t>Generative AI</w:t>
            </w:r>
            <w:r w:rsidRPr="002A1750">
              <w:rPr>
                <w:rFonts w:ascii="Times New Roman" w:eastAsia="宋体" w:hAnsi="Times New Roman" w:cs="宋体"/>
                <w:kern w:val="0"/>
                <w:sz w:val="24"/>
                <w:lang w:eastAsia="zh" w:bidi="ar"/>
              </w:rPr>
              <w:t>）数据仪表板，用于提升数据分析和决策支持能力。该模块可支持自动生成患者群体健康趋势分析、研究数据总结报告以及潜在风险信号识别，</w:t>
            </w:r>
            <w:r w:rsidRPr="002A1750">
              <w:rPr>
                <w:rFonts w:ascii="Times New Roman" w:eastAsia="宋体" w:hAnsi="Times New Roman" w:cs="宋体"/>
                <w:kern w:val="0"/>
                <w:sz w:val="24"/>
                <w:lang w:eastAsia="zh" w:bidi="ar"/>
              </w:rPr>
              <w:lastRenderedPageBreak/>
              <w:t>并支持研究团队进行快速数据解读与科研分析。</w:t>
            </w:r>
          </w:p>
        </w:tc>
      </w:tr>
      <w:tr w:rsidR="005F6834" w:rsidRPr="002A1750" w14:paraId="5D01A3DC" w14:textId="77777777" w:rsidTr="00036B61">
        <w:trPr>
          <w:trHeight w:val="284"/>
          <w:jc w:val="center"/>
        </w:trPr>
        <w:tc>
          <w:tcPr>
            <w:tcW w:w="681" w:type="pct"/>
            <w:vMerge/>
            <w:vAlign w:val="center"/>
          </w:tcPr>
          <w:p w14:paraId="0F254EE4" w14:textId="77777777" w:rsidR="005F6834" w:rsidRPr="002A1750" w:rsidRDefault="005F6834" w:rsidP="00036B61">
            <w:pPr>
              <w:spacing w:before="120" w:after="120"/>
              <w:ind w:left="57" w:right="57"/>
              <w:jc w:val="left"/>
              <w:rPr>
                <w:rFonts w:ascii="Times New Roman" w:eastAsia="宋体" w:hAnsi="Times New Roman" w:cs="宋体"/>
                <w:kern w:val="0"/>
                <w:sz w:val="24"/>
                <w:lang w:bidi="ar"/>
              </w:rPr>
            </w:pPr>
          </w:p>
        </w:tc>
        <w:tc>
          <w:tcPr>
            <w:tcW w:w="769" w:type="pct"/>
            <w:vAlign w:val="center"/>
          </w:tcPr>
          <w:p w14:paraId="25502984" w14:textId="4DB0EC18" w:rsidR="005F6834" w:rsidRPr="002A1750" w:rsidRDefault="005F6834" w:rsidP="00036B61">
            <w:pPr>
              <w:spacing w:before="120" w:after="120"/>
              <w:ind w:left="57" w:right="57"/>
              <w:rPr>
                <w:rFonts w:ascii="Times New Roman" w:eastAsia="宋体" w:hAnsi="Times New Roman" w:cs="宋体"/>
                <w:kern w:val="0"/>
                <w:sz w:val="24"/>
                <w:lang w:bidi="ar"/>
              </w:rPr>
            </w:pPr>
            <w:r w:rsidRPr="002A1750">
              <w:rPr>
                <w:rFonts w:ascii="Times New Roman" w:eastAsia="宋体" w:hAnsi="Times New Roman" w:cs="宋体"/>
                <w:kern w:val="0"/>
                <w:sz w:val="24"/>
                <w:lang w:bidi="ar"/>
              </w:rPr>
              <w:t>8,2 AI</w:t>
            </w:r>
            <w:r w:rsidRPr="002A1750">
              <w:rPr>
                <w:rFonts w:ascii="Times New Roman" w:eastAsia="宋体" w:hAnsi="Times New Roman" w:cs="宋体"/>
                <w:kern w:val="0"/>
                <w:sz w:val="24"/>
                <w:lang w:bidi="ar"/>
              </w:rPr>
              <w:t>组件知识产权说明</w:t>
            </w:r>
          </w:p>
        </w:tc>
        <w:tc>
          <w:tcPr>
            <w:tcW w:w="3550" w:type="pct"/>
            <w:vAlign w:val="center"/>
          </w:tcPr>
          <w:p w14:paraId="0F5578A2" w14:textId="1F7D74B1" w:rsidR="005F6834" w:rsidRPr="002A1750" w:rsidRDefault="005F6834" w:rsidP="00036B61">
            <w:pPr>
              <w:spacing w:before="120" w:after="120"/>
              <w:ind w:left="57" w:right="57"/>
              <w:rPr>
                <w:rFonts w:ascii="Times New Roman" w:eastAsia="宋体" w:hAnsi="Times New Roman" w:cs="宋体"/>
                <w:kern w:val="0"/>
                <w:sz w:val="24"/>
                <w:lang w:eastAsia="zh" w:bidi="ar"/>
              </w:rPr>
            </w:pPr>
            <w:r w:rsidRPr="002A1750">
              <w:rPr>
                <w:rFonts w:ascii="Times New Roman" w:eastAsia="宋体" w:hAnsi="Times New Roman" w:cs="宋体"/>
                <w:kern w:val="0"/>
                <w:sz w:val="24"/>
                <w:lang w:eastAsia="zh" w:bidi="ar"/>
              </w:rPr>
              <w:t>所有人工智能组件将围绕</w:t>
            </w:r>
            <w:r w:rsidRPr="002A1750">
              <w:rPr>
                <w:rFonts w:ascii="Times New Roman" w:eastAsia="宋体" w:hAnsi="Times New Roman" w:cs="宋体"/>
                <w:kern w:val="0"/>
                <w:sz w:val="24"/>
                <w:lang w:eastAsia="zh" w:bidi="ar"/>
              </w:rPr>
              <w:t xml:space="preserve"> GX </w:t>
            </w:r>
            <w:r w:rsidRPr="002A1750">
              <w:rPr>
                <w:rFonts w:ascii="Times New Roman" w:eastAsia="宋体" w:hAnsi="Times New Roman" w:cs="宋体"/>
                <w:kern w:val="0"/>
                <w:sz w:val="24"/>
                <w:lang w:eastAsia="zh" w:bidi="ar"/>
              </w:rPr>
              <w:t>项目需求进行定制化研发，并通过完善的知识产权保护机制，对核心算法模型、数据处理流程及系统架构进行系统性保护，以确保技术成果的独立性与可持续发展。</w:t>
            </w:r>
          </w:p>
        </w:tc>
      </w:tr>
      <w:tr w:rsidR="005F6834" w14:paraId="12794772" w14:textId="77777777" w:rsidTr="00036B61">
        <w:trPr>
          <w:trHeight w:val="284"/>
          <w:jc w:val="center"/>
        </w:trPr>
        <w:tc>
          <w:tcPr>
            <w:tcW w:w="681" w:type="pct"/>
            <w:vMerge/>
            <w:vAlign w:val="center"/>
          </w:tcPr>
          <w:p w14:paraId="0B4C6FC1" w14:textId="77777777" w:rsidR="005F6834" w:rsidRPr="002A1750" w:rsidRDefault="005F6834" w:rsidP="00036B61">
            <w:pPr>
              <w:spacing w:before="120" w:after="120"/>
              <w:ind w:left="57" w:right="57"/>
              <w:jc w:val="left"/>
              <w:rPr>
                <w:rFonts w:ascii="Times New Roman" w:eastAsia="宋体" w:hAnsi="Times New Roman" w:cs="宋体"/>
                <w:kern w:val="0"/>
                <w:sz w:val="24"/>
                <w:lang w:bidi="ar"/>
              </w:rPr>
            </w:pPr>
          </w:p>
        </w:tc>
        <w:tc>
          <w:tcPr>
            <w:tcW w:w="769" w:type="pct"/>
            <w:vAlign w:val="center"/>
          </w:tcPr>
          <w:p w14:paraId="0E67E9AD" w14:textId="6A43C1F2" w:rsidR="005F6834" w:rsidRPr="002A1750" w:rsidRDefault="005F6834" w:rsidP="00036B61">
            <w:pPr>
              <w:spacing w:before="120" w:after="120"/>
              <w:ind w:left="57" w:right="57"/>
              <w:rPr>
                <w:rFonts w:ascii="Times New Roman" w:eastAsia="宋体" w:hAnsi="Times New Roman" w:cs="宋体"/>
                <w:kern w:val="0"/>
                <w:sz w:val="24"/>
                <w:lang w:bidi="ar"/>
              </w:rPr>
            </w:pPr>
            <w:r w:rsidRPr="002A1750">
              <w:rPr>
                <w:rFonts w:ascii="Times New Roman" w:eastAsia="宋体" w:hAnsi="Times New Roman" w:cs="宋体"/>
                <w:kern w:val="0"/>
                <w:sz w:val="24"/>
                <w:lang w:val="en-SG" w:bidi="ar"/>
              </w:rPr>
              <w:t>8.3</w:t>
            </w:r>
            <w:r w:rsidRPr="002A1750">
              <w:rPr>
                <w:rFonts w:ascii="Times New Roman" w:eastAsia="宋体" w:hAnsi="Times New Roman" w:cs="宋体"/>
                <w:kern w:val="0"/>
                <w:sz w:val="24"/>
                <w:lang w:bidi="ar"/>
              </w:rPr>
              <w:t>患者个性化健康管理提示</w:t>
            </w:r>
          </w:p>
        </w:tc>
        <w:tc>
          <w:tcPr>
            <w:tcW w:w="3550" w:type="pct"/>
            <w:vAlign w:val="center"/>
          </w:tcPr>
          <w:p w14:paraId="437C4BEB" w14:textId="687F23BF" w:rsidR="005F6834" w:rsidRPr="002A1750" w:rsidRDefault="005F6834" w:rsidP="00036B61">
            <w:pPr>
              <w:spacing w:before="120" w:after="120"/>
              <w:ind w:left="57" w:right="57"/>
              <w:rPr>
                <w:rFonts w:ascii="Times New Roman" w:eastAsia="宋体" w:hAnsi="Times New Roman" w:cs="宋体"/>
                <w:kern w:val="0"/>
                <w:sz w:val="24"/>
                <w:lang w:eastAsia="zh" w:bidi="ar"/>
              </w:rPr>
            </w:pPr>
            <w:r w:rsidRPr="002A1750">
              <w:rPr>
                <w:rFonts w:ascii="Times New Roman" w:eastAsia="宋体" w:hAnsi="Times New Roman" w:cs="宋体"/>
                <w:kern w:val="0"/>
                <w:sz w:val="24"/>
                <w:lang w:eastAsia="zh" w:bidi="ar"/>
              </w:rPr>
              <w:t>在患者移动端，系统可基于患者历史随访数据与健康趋势，自动生成个性化健康管理建议与随访提醒，从而提升患者参与度与治疗依从性。</w:t>
            </w:r>
          </w:p>
        </w:tc>
      </w:tr>
    </w:tbl>
    <w:p w14:paraId="292FFFF1" w14:textId="77777777" w:rsidR="00C82A02" w:rsidRDefault="00C82A02" w:rsidP="00C82A02">
      <w:pPr>
        <w:pStyle w:val="a7"/>
        <w:widowControl/>
        <w:wordWrap w:val="0"/>
        <w:spacing w:beforeAutospacing="0" w:afterAutospacing="0"/>
        <w:jc w:val="both"/>
        <w:rPr>
          <w:rStyle w:val="a9"/>
          <w:rFonts w:ascii="Times New Roman" w:eastAsia="宋体" w:hAnsi="Times New Roman" w:cs="宋体"/>
          <w:color w:val="000000"/>
          <w:shd w:val="clear" w:color="auto" w:fill="FFFFFF"/>
          <w:lang w:val="en-SG"/>
        </w:rPr>
      </w:pPr>
    </w:p>
    <w:p w14:paraId="4320B270" w14:textId="77777777" w:rsidR="00C82A02" w:rsidRDefault="00C82A02" w:rsidP="00C82A02">
      <w:pPr>
        <w:pStyle w:val="a7"/>
        <w:widowControl/>
        <w:wordWrap w:val="0"/>
        <w:spacing w:beforeAutospacing="0" w:afterAutospacing="0"/>
        <w:jc w:val="both"/>
        <w:rPr>
          <w:rStyle w:val="a9"/>
          <w:rFonts w:cs="宋体"/>
          <w:color w:val="000000"/>
          <w:shd w:val="clear" w:color="auto" w:fill="FFFFFF"/>
          <w:lang w:val="en-SG"/>
        </w:rPr>
      </w:pPr>
    </w:p>
    <w:p w14:paraId="51A3B3E7" w14:textId="317A7D2B" w:rsidR="007412CC" w:rsidRDefault="00100098" w:rsidP="00C82A02">
      <w:pPr>
        <w:pStyle w:val="a7"/>
        <w:widowControl/>
        <w:wordWrap w:val="0"/>
        <w:spacing w:beforeAutospacing="0" w:afterAutospacing="0"/>
        <w:jc w:val="both"/>
        <w:rPr>
          <w:rFonts w:ascii="Times New Roman" w:eastAsia="宋体" w:hAnsi="Times New Roman" w:cs="Calibri"/>
        </w:rPr>
      </w:pPr>
      <w:r>
        <w:rPr>
          <w:rStyle w:val="a9"/>
          <w:rFonts w:ascii="Times New Roman" w:eastAsia="宋体" w:hAnsi="Times New Roman" w:cs="宋体" w:hint="eastAsia"/>
          <w:color w:val="000000"/>
          <w:shd w:val="clear" w:color="auto" w:fill="FFFFFF"/>
        </w:rPr>
        <w:t>二、技术要求</w:t>
      </w:r>
    </w:p>
    <w:tbl>
      <w:tblPr>
        <w:tblW w:w="8522" w:type="dxa"/>
        <w:jc w:val="center"/>
        <w:tblCellMar>
          <w:left w:w="0" w:type="dxa"/>
          <w:right w:w="0" w:type="dxa"/>
        </w:tblCellMar>
        <w:tblLook w:val="04A0" w:firstRow="1" w:lastRow="0" w:firstColumn="1" w:lastColumn="0" w:noHBand="0" w:noVBand="1"/>
      </w:tblPr>
      <w:tblGrid>
        <w:gridCol w:w="860"/>
        <w:gridCol w:w="7662"/>
      </w:tblGrid>
      <w:tr w:rsidR="007412CC" w14:paraId="51A3B3EA" w14:textId="77777777">
        <w:trPr>
          <w:tblHeader/>
          <w:jc w:val="center"/>
        </w:trPr>
        <w:tc>
          <w:tcPr>
            <w:tcW w:w="860" w:type="dxa"/>
            <w:tcBorders>
              <w:top w:val="single" w:sz="4" w:space="0" w:color="000000"/>
              <w:left w:val="single" w:sz="4" w:space="0" w:color="000000"/>
              <w:bottom w:val="single" w:sz="4" w:space="0" w:color="000000"/>
              <w:right w:val="single" w:sz="4" w:space="0" w:color="000000"/>
              <w:tl2br w:val="nil"/>
            </w:tcBorders>
            <w:shd w:val="clear" w:color="auto" w:fill="FFFFFF"/>
            <w:tcMar>
              <w:left w:w="108" w:type="dxa"/>
              <w:right w:w="108" w:type="dxa"/>
            </w:tcMar>
            <w:vAlign w:val="center"/>
          </w:tcPr>
          <w:p w14:paraId="51A3B3E8" w14:textId="77777777" w:rsidR="007412CC" w:rsidRDefault="00100098" w:rsidP="00C82A02">
            <w:pPr>
              <w:pStyle w:val="a7"/>
              <w:widowControl/>
              <w:snapToGrid w:val="0"/>
              <w:spacing w:before="120" w:beforeAutospacing="0" w:after="120" w:afterAutospacing="0"/>
              <w:ind w:left="57" w:right="57"/>
              <w:jc w:val="center"/>
              <w:textAlignment w:val="center"/>
              <w:rPr>
                <w:rFonts w:ascii="Times New Roman" w:eastAsia="宋体" w:hAnsi="Times New Roman" w:cs="Calibri"/>
                <w:b/>
                <w:bCs/>
                <w:color w:val="000000"/>
              </w:rPr>
            </w:pPr>
            <w:r>
              <w:rPr>
                <w:rStyle w:val="a9"/>
                <w:rFonts w:ascii="Times New Roman" w:eastAsia="宋体" w:hAnsi="Times New Roman" w:cs="华文仿宋" w:hint="eastAsia"/>
                <w:bCs/>
                <w:color w:val="000000"/>
              </w:rPr>
              <w:t>序号</w:t>
            </w: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3E9" w14:textId="77777777" w:rsidR="007412CC" w:rsidRDefault="00100098" w:rsidP="00C82A02">
            <w:pPr>
              <w:pStyle w:val="a7"/>
              <w:widowControl/>
              <w:snapToGrid w:val="0"/>
              <w:spacing w:before="120" w:beforeAutospacing="0" w:after="120" w:afterAutospacing="0"/>
              <w:ind w:left="57" w:right="57"/>
              <w:jc w:val="center"/>
              <w:textAlignment w:val="center"/>
              <w:rPr>
                <w:rFonts w:ascii="Times New Roman" w:eastAsia="宋体" w:hAnsi="Times New Roman" w:cs="Calibri"/>
                <w:b/>
                <w:bCs/>
                <w:color w:val="000000"/>
              </w:rPr>
            </w:pPr>
            <w:r>
              <w:rPr>
                <w:rStyle w:val="a9"/>
                <w:rFonts w:ascii="Times New Roman" w:eastAsia="宋体" w:hAnsi="Times New Roman" w:cs="华文仿宋" w:hint="eastAsia"/>
                <w:bCs/>
                <w:color w:val="000000"/>
              </w:rPr>
              <w:t>要求</w:t>
            </w:r>
          </w:p>
        </w:tc>
      </w:tr>
      <w:tr w:rsidR="007412CC" w14:paraId="51A3B3ED"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3EB" w14:textId="77777777" w:rsidR="007412CC" w:rsidRDefault="007412CC" w:rsidP="00036B61">
            <w:pPr>
              <w:pStyle w:val="a7"/>
              <w:widowControl/>
              <w:numPr>
                <w:ilvl w:val="0"/>
                <w:numId w:val="2"/>
              </w:numPr>
              <w:snapToGrid w:val="0"/>
              <w:spacing w:before="120" w:beforeAutospacing="0" w:after="120" w:afterAutospacing="0"/>
              <w:ind w:left="482" w:right="57"/>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3EC" w14:textId="31ED1471" w:rsidR="007412CC" w:rsidRDefault="00EB4E6E" w:rsidP="00C82A02">
            <w:pPr>
              <w:pStyle w:val="a7"/>
              <w:widowControl/>
              <w:snapToGrid w:val="0"/>
              <w:spacing w:before="120" w:beforeAutospacing="0" w:after="120" w:afterAutospacing="0"/>
              <w:ind w:left="57" w:right="57"/>
              <w:rPr>
                <w:rFonts w:ascii="Times New Roman" w:eastAsia="宋体" w:hAnsi="Times New Roman" w:cs="Calibri"/>
                <w:color w:val="000000"/>
              </w:rPr>
            </w:pPr>
            <w:r w:rsidRPr="00EB4E6E">
              <w:rPr>
                <w:rFonts w:ascii="Times New Roman" w:eastAsia="宋体" w:hAnsi="Times New Roman" w:cs="华文仿宋"/>
                <w:color w:val="000000"/>
              </w:rPr>
              <w:t>系统应提供完整的软件运行环境，包括操作系统、数据库及中间件组件，并确保系统能够稳定部署和运行。系统部署后不应产生额外的软件授权费用，以保证系统建设成本可控</w:t>
            </w:r>
            <w:r w:rsidR="002F1ABD" w:rsidRPr="002F1ABD">
              <w:rPr>
                <w:rFonts w:ascii="Times New Roman" w:eastAsia="宋体" w:hAnsi="Times New Roman" w:cs="华文仿宋"/>
                <w:color w:val="000000"/>
              </w:rPr>
              <w:t>。</w:t>
            </w:r>
          </w:p>
        </w:tc>
      </w:tr>
      <w:tr w:rsidR="007412CC" w14:paraId="51A3B3F0"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3EE" w14:textId="77777777" w:rsidR="007412CC" w:rsidRDefault="007412CC" w:rsidP="00036B61">
            <w:pPr>
              <w:pStyle w:val="a7"/>
              <w:widowControl/>
              <w:numPr>
                <w:ilvl w:val="0"/>
                <w:numId w:val="2"/>
              </w:numPr>
              <w:snapToGrid w:val="0"/>
              <w:spacing w:before="120" w:beforeAutospacing="0" w:after="120" w:afterAutospacing="0"/>
              <w:ind w:left="482" w:right="57"/>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3EF" w14:textId="78C44BA9" w:rsidR="007412CC" w:rsidRDefault="002F1ABD" w:rsidP="00C82A02">
            <w:pPr>
              <w:pStyle w:val="a7"/>
              <w:widowControl/>
              <w:snapToGrid w:val="0"/>
              <w:spacing w:before="120" w:beforeAutospacing="0" w:after="120" w:afterAutospacing="0"/>
              <w:ind w:left="57" w:right="57"/>
              <w:rPr>
                <w:rFonts w:ascii="Times New Roman" w:eastAsia="宋体" w:hAnsi="Times New Roman" w:cs="Calibri"/>
                <w:color w:val="000000"/>
              </w:rPr>
            </w:pPr>
            <w:r w:rsidRPr="002F1ABD">
              <w:rPr>
                <w:rFonts w:ascii="Times New Roman" w:eastAsia="宋体" w:hAnsi="Times New Roman" w:cs="华文仿宋"/>
                <w:color w:val="000000"/>
              </w:rPr>
              <w:t>系统应支持主流操作系统平台，包括</w:t>
            </w:r>
            <w:r w:rsidRPr="002F1ABD">
              <w:rPr>
                <w:rFonts w:ascii="Times New Roman" w:eastAsia="宋体" w:hAnsi="Times New Roman" w:cs="华文仿宋"/>
                <w:color w:val="000000"/>
              </w:rPr>
              <w:t xml:space="preserve"> Windows</w:t>
            </w:r>
            <w:r w:rsidRPr="002F1ABD">
              <w:rPr>
                <w:rFonts w:ascii="Times New Roman" w:eastAsia="宋体" w:hAnsi="Times New Roman" w:cs="华文仿宋"/>
                <w:color w:val="000000"/>
              </w:rPr>
              <w:t>、</w:t>
            </w:r>
            <w:r w:rsidRPr="002F1ABD">
              <w:rPr>
                <w:rFonts w:ascii="Times New Roman" w:eastAsia="宋体" w:hAnsi="Times New Roman" w:cs="华文仿宋"/>
                <w:color w:val="000000"/>
              </w:rPr>
              <w:t>Android</w:t>
            </w:r>
            <w:r w:rsidRPr="002F1ABD">
              <w:rPr>
                <w:rFonts w:ascii="Times New Roman" w:eastAsia="宋体" w:hAnsi="Times New Roman" w:cs="华文仿宋"/>
                <w:color w:val="000000"/>
              </w:rPr>
              <w:t>、</w:t>
            </w:r>
            <w:r w:rsidRPr="002F1ABD">
              <w:rPr>
                <w:rFonts w:ascii="Times New Roman" w:eastAsia="宋体" w:hAnsi="Times New Roman" w:cs="华文仿宋"/>
                <w:color w:val="000000"/>
              </w:rPr>
              <w:t xml:space="preserve">iOS </w:t>
            </w:r>
            <w:r w:rsidRPr="002F1ABD">
              <w:rPr>
                <w:rFonts w:ascii="Times New Roman" w:eastAsia="宋体" w:hAnsi="Times New Roman" w:cs="华文仿宋"/>
                <w:color w:val="000000"/>
              </w:rPr>
              <w:t>等终端环境，并支持通过主流浏览器访问系统后台管理平台，以满足患者移动端和医护管理端的多终端访问需求。</w:t>
            </w:r>
          </w:p>
        </w:tc>
      </w:tr>
      <w:tr w:rsidR="007412CC" w14:paraId="51A3B3F3"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3F1" w14:textId="77777777" w:rsidR="007412CC" w:rsidRDefault="007412CC" w:rsidP="00036B61">
            <w:pPr>
              <w:pStyle w:val="a7"/>
              <w:widowControl/>
              <w:numPr>
                <w:ilvl w:val="0"/>
                <w:numId w:val="2"/>
              </w:numPr>
              <w:snapToGrid w:val="0"/>
              <w:spacing w:before="120" w:beforeAutospacing="0" w:after="120" w:afterAutospacing="0"/>
              <w:ind w:left="482" w:right="57"/>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3F2" w14:textId="05DE1327" w:rsidR="007412CC" w:rsidRDefault="0026247B" w:rsidP="00C82A02">
            <w:pPr>
              <w:pStyle w:val="a7"/>
              <w:widowControl/>
              <w:snapToGrid w:val="0"/>
              <w:spacing w:before="120" w:beforeAutospacing="0" w:after="120" w:afterAutospacing="0"/>
              <w:ind w:left="57" w:right="57"/>
              <w:rPr>
                <w:rFonts w:ascii="Times New Roman" w:eastAsia="宋体" w:hAnsi="Times New Roman" w:cs="Calibri"/>
                <w:color w:val="000000"/>
              </w:rPr>
            </w:pPr>
            <w:r w:rsidRPr="0026247B">
              <w:rPr>
                <w:rFonts w:ascii="Times New Roman" w:eastAsia="宋体" w:hAnsi="Times New Roman" w:cs="华文仿宋"/>
                <w:color w:val="000000"/>
              </w:rPr>
              <w:t>系统应采用模块化系统架构设计，使系统能够根据不同研究项目需求灵活扩展功能模块，例如新增疾病管理模块或扩展研究中心。</w:t>
            </w:r>
          </w:p>
        </w:tc>
      </w:tr>
      <w:tr w:rsidR="007412CC" w14:paraId="51A3B3F6"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3F4" w14:textId="77777777" w:rsidR="007412CC" w:rsidRDefault="007412CC" w:rsidP="00036B61">
            <w:pPr>
              <w:pStyle w:val="a7"/>
              <w:widowControl/>
              <w:numPr>
                <w:ilvl w:val="0"/>
                <w:numId w:val="2"/>
              </w:numPr>
              <w:snapToGrid w:val="0"/>
              <w:spacing w:before="120" w:beforeAutospacing="0" w:after="120" w:afterAutospacing="0"/>
              <w:ind w:left="482" w:right="57"/>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3F5" w14:textId="20D102B1" w:rsidR="007412CC" w:rsidRDefault="0026247B" w:rsidP="00C82A02">
            <w:pPr>
              <w:pStyle w:val="a7"/>
              <w:widowControl/>
              <w:snapToGrid w:val="0"/>
              <w:spacing w:before="120" w:beforeAutospacing="0" w:after="120" w:afterAutospacing="0"/>
              <w:ind w:left="57" w:right="57"/>
              <w:rPr>
                <w:rFonts w:ascii="Times New Roman" w:eastAsia="宋体" w:hAnsi="Times New Roman" w:cs="Calibri"/>
                <w:color w:val="000000"/>
              </w:rPr>
            </w:pPr>
            <w:r w:rsidRPr="0026247B">
              <w:rPr>
                <w:rFonts w:ascii="Times New Roman" w:eastAsia="宋体" w:hAnsi="Times New Roman" w:cs="Calibri"/>
                <w:color w:val="000000"/>
              </w:rPr>
              <w:t>系统应具备良好的系统扩展能力，支持插件化扩展机制，以便在未来研究项目中增加新的数据采集、数据分析或人工智能功能模块。</w:t>
            </w:r>
          </w:p>
        </w:tc>
      </w:tr>
      <w:tr w:rsidR="007412CC" w14:paraId="51A3B3FC"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3FA" w14:textId="77777777" w:rsidR="007412CC" w:rsidRDefault="007412CC" w:rsidP="00036B61">
            <w:pPr>
              <w:pStyle w:val="a7"/>
              <w:widowControl/>
              <w:numPr>
                <w:ilvl w:val="0"/>
                <w:numId w:val="2"/>
              </w:numPr>
              <w:snapToGrid w:val="0"/>
              <w:spacing w:before="120" w:beforeAutospacing="0" w:after="120" w:afterAutospacing="0"/>
              <w:ind w:left="482" w:right="57"/>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3FB" w14:textId="3576AC58" w:rsidR="007412CC" w:rsidRDefault="0056743D" w:rsidP="00C82A02">
            <w:pPr>
              <w:pStyle w:val="a7"/>
              <w:widowControl/>
              <w:snapToGrid w:val="0"/>
              <w:spacing w:before="120" w:beforeAutospacing="0" w:after="120" w:afterAutospacing="0"/>
              <w:ind w:left="57" w:right="57"/>
              <w:rPr>
                <w:rFonts w:ascii="Times New Roman" w:eastAsia="宋体" w:hAnsi="Times New Roman" w:cs="Calibri"/>
                <w:color w:val="000000"/>
              </w:rPr>
            </w:pPr>
            <w:r w:rsidRPr="0056743D">
              <w:rPr>
                <w:rFonts w:ascii="Times New Roman" w:eastAsia="宋体" w:hAnsi="Times New Roman" w:cs="Calibri"/>
                <w:color w:val="000000"/>
              </w:rPr>
              <w:t>系统应支持通过移动端（如微信公众号）进行患者数据采集，并能够稳定处理来自大量患者的随访数据提交</w:t>
            </w:r>
          </w:p>
        </w:tc>
      </w:tr>
      <w:tr w:rsidR="007412CC" w14:paraId="51A3B408"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406" w14:textId="77777777" w:rsidR="007412CC" w:rsidRDefault="007412CC" w:rsidP="00036B61">
            <w:pPr>
              <w:pStyle w:val="a7"/>
              <w:widowControl/>
              <w:numPr>
                <w:ilvl w:val="0"/>
                <w:numId w:val="2"/>
              </w:numPr>
              <w:snapToGrid w:val="0"/>
              <w:spacing w:before="120" w:beforeAutospacing="0" w:after="120" w:afterAutospacing="0"/>
              <w:ind w:left="482" w:right="57"/>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407" w14:textId="55AB7E41" w:rsidR="007412CC" w:rsidRDefault="00CF661F" w:rsidP="00C82A02">
            <w:pPr>
              <w:pStyle w:val="a7"/>
              <w:widowControl/>
              <w:snapToGrid w:val="0"/>
              <w:spacing w:before="120" w:beforeAutospacing="0" w:after="120" w:afterAutospacing="0"/>
              <w:ind w:left="57" w:right="57"/>
              <w:rPr>
                <w:rFonts w:ascii="Times New Roman" w:eastAsia="宋体" w:hAnsi="Times New Roman" w:cs="Calibri"/>
                <w:color w:val="000000"/>
              </w:rPr>
            </w:pPr>
            <w:r w:rsidRPr="00CF661F">
              <w:rPr>
                <w:rFonts w:ascii="Times New Roman" w:eastAsia="宋体" w:hAnsi="Times New Roman" w:cs="Calibri"/>
                <w:color w:val="000000"/>
              </w:rPr>
              <w:t>系统应具备系统日志管理功能，包括用户访问日志、操作日志和系统运行日志，以便系统维护和问题排查。</w:t>
            </w:r>
          </w:p>
        </w:tc>
      </w:tr>
      <w:tr w:rsidR="007412CC" w14:paraId="51A3B40B"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409" w14:textId="77777777" w:rsidR="007412CC" w:rsidRDefault="007412CC" w:rsidP="00036B61">
            <w:pPr>
              <w:pStyle w:val="a7"/>
              <w:widowControl/>
              <w:numPr>
                <w:ilvl w:val="0"/>
                <w:numId w:val="2"/>
              </w:numPr>
              <w:snapToGrid w:val="0"/>
              <w:spacing w:before="120" w:beforeAutospacing="0" w:after="120" w:afterAutospacing="0"/>
              <w:ind w:left="482" w:right="57"/>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40A" w14:textId="5EA4267C" w:rsidR="007412CC" w:rsidRDefault="00CF661F" w:rsidP="00C82A02">
            <w:pPr>
              <w:pStyle w:val="a7"/>
              <w:widowControl/>
              <w:snapToGrid w:val="0"/>
              <w:spacing w:before="120" w:beforeAutospacing="0" w:after="120" w:afterAutospacing="0"/>
              <w:ind w:left="57" w:right="57"/>
              <w:rPr>
                <w:rFonts w:ascii="Times New Roman" w:eastAsia="宋体" w:hAnsi="Times New Roman" w:cs="Calibri"/>
                <w:color w:val="000000"/>
              </w:rPr>
            </w:pPr>
            <w:r w:rsidRPr="00CF661F">
              <w:rPr>
                <w:rFonts w:ascii="Times New Roman" w:eastAsia="宋体" w:hAnsi="Times New Roman" w:cs="Calibri"/>
                <w:color w:val="000000"/>
              </w:rPr>
              <w:t>系统应具备异常处理机制，当系统出现运行异常时能够提供明确的错误提示，并记录系统日志以便进行问题定位。</w:t>
            </w:r>
          </w:p>
        </w:tc>
      </w:tr>
      <w:tr w:rsidR="007412CC" w14:paraId="51A3B40E"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40C" w14:textId="77777777" w:rsidR="007412CC" w:rsidRDefault="007412CC" w:rsidP="00036B61">
            <w:pPr>
              <w:pStyle w:val="a7"/>
              <w:widowControl/>
              <w:numPr>
                <w:ilvl w:val="0"/>
                <w:numId w:val="2"/>
              </w:numPr>
              <w:snapToGrid w:val="0"/>
              <w:spacing w:before="120" w:beforeAutospacing="0" w:after="120" w:afterAutospacing="0"/>
              <w:ind w:left="482" w:right="57"/>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40D" w14:textId="543BC382" w:rsidR="007412CC" w:rsidRDefault="00CF661F" w:rsidP="00C82A02">
            <w:pPr>
              <w:pStyle w:val="a7"/>
              <w:widowControl/>
              <w:snapToGrid w:val="0"/>
              <w:spacing w:before="120" w:beforeAutospacing="0" w:after="120" w:afterAutospacing="0"/>
              <w:ind w:left="57" w:right="57"/>
              <w:rPr>
                <w:rFonts w:ascii="Times New Roman" w:eastAsia="宋体" w:hAnsi="Times New Roman" w:cs="Calibri"/>
                <w:color w:val="000000"/>
              </w:rPr>
            </w:pPr>
            <w:r w:rsidRPr="00CF661F">
              <w:rPr>
                <w:rFonts w:ascii="Times New Roman" w:eastAsia="宋体" w:hAnsi="Times New Roman" w:cs="Calibri"/>
                <w:color w:val="000000"/>
              </w:rPr>
              <w:t>系统应具备良好的系统性能和稳定性，能够支持多用户同时访问系统并保证系统响应速度</w:t>
            </w:r>
            <w:r w:rsidR="00BC6501" w:rsidRPr="00BC6501">
              <w:rPr>
                <w:rFonts w:ascii="Times New Roman" w:eastAsia="宋体" w:hAnsi="Times New Roman" w:cs="Calibri"/>
                <w:color w:val="000000"/>
              </w:rPr>
              <w:t>。</w:t>
            </w:r>
          </w:p>
        </w:tc>
      </w:tr>
      <w:tr w:rsidR="007412CC" w14:paraId="51A3B411"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40F" w14:textId="77777777" w:rsidR="007412CC" w:rsidRDefault="007412CC" w:rsidP="00036B61">
            <w:pPr>
              <w:pStyle w:val="a7"/>
              <w:widowControl/>
              <w:numPr>
                <w:ilvl w:val="0"/>
                <w:numId w:val="2"/>
              </w:numPr>
              <w:snapToGrid w:val="0"/>
              <w:spacing w:before="120" w:beforeAutospacing="0" w:after="120" w:afterAutospacing="0"/>
              <w:ind w:left="482" w:right="57"/>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410" w14:textId="7BFF6F2E" w:rsidR="007412CC" w:rsidRDefault="00BC6501" w:rsidP="00C82A02">
            <w:pPr>
              <w:pStyle w:val="a7"/>
              <w:widowControl/>
              <w:snapToGrid w:val="0"/>
              <w:spacing w:before="120" w:beforeAutospacing="0" w:after="120" w:afterAutospacing="0"/>
              <w:ind w:left="57" w:right="57"/>
              <w:rPr>
                <w:rFonts w:ascii="Times New Roman" w:eastAsia="宋体" w:hAnsi="Times New Roman" w:cs="Calibri"/>
                <w:color w:val="000000"/>
              </w:rPr>
            </w:pPr>
            <w:r w:rsidRPr="00BC6501">
              <w:rPr>
                <w:rFonts w:ascii="Times New Roman" w:eastAsia="宋体" w:hAnsi="Times New Roman" w:cs="Calibri"/>
                <w:color w:val="000000"/>
              </w:rPr>
              <w:t>系统应具备数据备份和恢复机制，以保证系统数据安全并防止数据丢失。</w:t>
            </w:r>
          </w:p>
        </w:tc>
      </w:tr>
      <w:tr w:rsidR="007412CC" w14:paraId="51A3B414"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412" w14:textId="77777777" w:rsidR="007412CC" w:rsidRDefault="007412CC" w:rsidP="00036B61">
            <w:pPr>
              <w:pStyle w:val="a7"/>
              <w:widowControl/>
              <w:numPr>
                <w:ilvl w:val="0"/>
                <w:numId w:val="2"/>
              </w:numPr>
              <w:snapToGrid w:val="0"/>
              <w:spacing w:before="120" w:beforeAutospacing="0" w:after="120" w:afterAutospacing="0"/>
              <w:ind w:left="482" w:right="57"/>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413" w14:textId="2C887B9E" w:rsidR="007412CC" w:rsidRDefault="00BC6501" w:rsidP="00C82A02">
            <w:pPr>
              <w:pStyle w:val="a7"/>
              <w:widowControl/>
              <w:snapToGrid w:val="0"/>
              <w:spacing w:before="120" w:beforeAutospacing="0" w:after="120" w:afterAutospacing="0"/>
              <w:ind w:left="57" w:right="57"/>
              <w:rPr>
                <w:rFonts w:ascii="Times New Roman" w:eastAsia="宋体" w:hAnsi="Times New Roman" w:cs="Calibri"/>
                <w:color w:val="000000"/>
              </w:rPr>
            </w:pPr>
            <w:r w:rsidRPr="00BC6501">
              <w:rPr>
                <w:rFonts w:ascii="Times New Roman" w:eastAsia="宋体" w:hAnsi="Times New Roman" w:cs="Calibri"/>
                <w:color w:val="000000"/>
              </w:rPr>
              <w:t>系统应支持基于角色的权限管理机制，例如患者、研究人员、研究管理员和牵头中心管理员等不同角色应具备不同的数据访问权限。</w:t>
            </w:r>
          </w:p>
        </w:tc>
      </w:tr>
      <w:tr w:rsidR="007412CC" w14:paraId="51A3B41A"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418" w14:textId="77777777" w:rsidR="007412CC" w:rsidRDefault="007412CC" w:rsidP="00036B61">
            <w:pPr>
              <w:pStyle w:val="a7"/>
              <w:widowControl/>
              <w:numPr>
                <w:ilvl w:val="0"/>
                <w:numId w:val="2"/>
              </w:numPr>
              <w:snapToGrid w:val="0"/>
              <w:spacing w:before="120" w:beforeAutospacing="0" w:after="120" w:afterAutospacing="0"/>
              <w:ind w:left="482" w:right="57"/>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419" w14:textId="0973AFBF" w:rsidR="007412CC" w:rsidRDefault="00BC6501" w:rsidP="00C82A02">
            <w:pPr>
              <w:pStyle w:val="a7"/>
              <w:widowControl/>
              <w:snapToGrid w:val="0"/>
              <w:spacing w:before="120" w:beforeAutospacing="0" w:after="120" w:afterAutospacing="0"/>
              <w:ind w:left="57" w:right="57"/>
              <w:rPr>
                <w:rFonts w:ascii="Times New Roman" w:eastAsia="宋体" w:hAnsi="Times New Roman" w:cs="Calibri"/>
                <w:color w:val="000000"/>
              </w:rPr>
            </w:pPr>
            <w:r w:rsidRPr="00BC6501">
              <w:rPr>
                <w:rFonts w:ascii="Times New Roman" w:eastAsia="宋体" w:hAnsi="Times New Roman" w:cs="Calibri"/>
                <w:color w:val="000000"/>
              </w:rPr>
              <w:t>系统应支持研究数据导出功能，允许研究人员根据研究需求导出数据用于统计分析或科研研究。</w:t>
            </w:r>
          </w:p>
        </w:tc>
      </w:tr>
      <w:tr w:rsidR="007412CC" w14:paraId="51A3B41D"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41B" w14:textId="77777777" w:rsidR="007412CC" w:rsidRDefault="007412CC" w:rsidP="00036B61">
            <w:pPr>
              <w:pStyle w:val="a7"/>
              <w:widowControl/>
              <w:numPr>
                <w:ilvl w:val="0"/>
                <w:numId w:val="2"/>
              </w:numPr>
              <w:snapToGrid w:val="0"/>
              <w:spacing w:before="120" w:beforeAutospacing="0" w:after="120" w:afterAutospacing="0"/>
              <w:ind w:left="482" w:right="57"/>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41C" w14:textId="01C22AAB" w:rsidR="007412CC" w:rsidRDefault="00AD6CB5" w:rsidP="00C82A02">
            <w:pPr>
              <w:pStyle w:val="a7"/>
              <w:widowControl/>
              <w:snapToGrid w:val="0"/>
              <w:spacing w:before="120" w:beforeAutospacing="0" w:after="120" w:afterAutospacing="0"/>
              <w:ind w:left="57" w:right="57"/>
              <w:rPr>
                <w:rFonts w:ascii="Times New Roman" w:eastAsia="宋体" w:hAnsi="Times New Roman" w:cs="Calibri"/>
                <w:color w:val="000000"/>
              </w:rPr>
            </w:pPr>
            <w:r w:rsidRPr="00AD6CB5">
              <w:rPr>
                <w:rFonts w:ascii="Times New Roman" w:eastAsia="宋体" w:hAnsi="Times New Roman" w:cs="Calibri"/>
                <w:color w:val="000000"/>
              </w:rPr>
              <w:t>系统应符合国家医疗数据安全和隐私保护相关法律法规要求，并保证系统数据仅用于授权研究和医疗管理用途。</w:t>
            </w:r>
          </w:p>
        </w:tc>
      </w:tr>
      <w:tr w:rsidR="007412CC" w14:paraId="51A3B420"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41E" w14:textId="77777777" w:rsidR="007412CC" w:rsidRDefault="007412CC" w:rsidP="00036B61">
            <w:pPr>
              <w:pStyle w:val="a7"/>
              <w:widowControl/>
              <w:numPr>
                <w:ilvl w:val="0"/>
                <w:numId w:val="2"/>
              </w:numPr>
              <w:snapToGrid w:val="0"/>
              <w:spacing w:before="120" w:beforeAutospacing="0" w:after="120" w:afterAutospacing="0"/>
              <w:ind w:left="482" w:right="57"/>
              <w:jc w:val="center"/>
              <w:textAlignment w:val="center"/>
              <w:rPr>
                <w:rFonts w:ascii="Times New Roman" w:eastAsia="宋体" w:hAnsi="Times New Roman" w:cs="Calibri"/>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41F" w14:textId="2511863B" w:rsidR="007412CC" w:rsidRDefault="00AD6CB5" w:rsidP="00C82A02">
            <w:pPr>
              <w:pStyle w:val="a7"/>
              <w:widowControl/>
              <w:snapToGrid w:val="0"/>
              <w:spacing w:before="120" w:beforeAutospacing="0" w:after="120" w:afterAutospacing="0"/>
              <w:ind w:left="57" w:right="57"/>
              <w:rPr>
                <w:rFonts w:ascii="Times New Roman" w:eastAsia="宋体" w:hAnsi="Times New Roman" w:cs="Calibri"/>
                <w:color w:val="000000"/>
              </w:rPr>
            </w:pPr>
            <w:r w:rsidRPr="00AD6CB5">
              <w:rPr>
                <w:rFonts w:ascii="Times New Roman" w:eastAsia="宋体" w:hAnsi="Times New Roman" w:cs="Calibri"/>
                <w:color w:val="000000"/>
              </w:rPr>
              <w:t>系统应支持系统升级和功能扩展，以便未来增加新的研究项目或新的疾病管理模块。</w:t>
            </w:r>
          </w:p>
        </w:tc>
      </w:tr>
      <w:tr w:rsidR="007412CC" w14:paraId="51A3B428"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421" w14:textId="77777777" w:rsidR="007412CC" w:rsidRDefault="007412CC" w:rsidP="00036B61">
            <w:pPr>
              <w:pStyle w:val="a7"/>
              <w:widowControl/>
              <w:numPr>
                <w:ilvl w:val="0"/>
                <w:numId w:val="2"/>
              </w:numPr>
              <w:snapToGrid w:val="0"/>
              <w:spacing w:before="120" w:beforeAutospacing="0" w:after="120" w:afterAutospacing="0"/>
              <w:ind w:left="482" w:right="57"/>
              <w:jc w:val="center"/>
              <w:textAlignment w:val="center"/>
              <w:rPr>
                <w:rFonts w:ascii="Times New Roman" w:eastAsia="宋体" w:hAnsi="Times New Roman" w:cs="Cambria"/>
                <w:color w:val="000000"/>
              </w:rPr>
            </w:pPr>
          </w:p>
        </w:tc>
        <w:tc>
          <w:tcPr>
            <w:tcW w:w="76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3B427" w14:textId="1997D47C" w:rsidR="007412CC" w:rsidRDefault="00AD6CB5" w:rsidP="00C82A02">
            <w:pPr>
              <w:pStyle w:val="a7"/>
              <w:widowControl/>
              <w:snapToGrid w:val="0"/>
              <w:spacing w:before="120" w:beforeAutospacing="0" w:after="120" w:afterAutospacing="0"/>
              <w:ind w:left="57" w:right="57"/>
              <w:rPr>
                <w:rFonts w:ascii="Times New Roman" w:eastAsia="宋体" w:hAnsi="Times New Roman" w:cs="华文仿宋"/>
                <w:color w:val="000000"/>
              </w:rPr>
            </w:pPr>
            <w:r w:rsidRPr="00AD6CB5">
              <w:rPr>
                <w:rFonts w:ascii="Times New Roman" w:eastAsia="宋体" w:hAnsi="Times New Roman" w:cs="华文仿宋"/>
                <w:color w:val="000000"/>
              </w:rPr>
              <w:t>系统应支持人工智能模块扩展，以便未来集成生成式人工智能数据分析能力，用于患者健康趋势分析和科研数据挖掘。</w:t>
            </w:r>
          </w:p>
        </w:tc>
      </w:tr>
    </w:tbl>
    <w:p w14:paraId="51A3B429" w14:textId="77777777" w:rsidR="007412CC" w:rsidRDefault="007412CC" w:rsidP="00C82A02">
      <w:pPr>
        <w:rPr>
          <w:rFonts w:ascii="Times New Roman" w:eastAsia="宋体" w:hAnsi="Times New Roman"/>
          <w:sz w:val="24"/>
        </w:rPr>
      </w:pPr>
    </w:p>
    <w:sectPr w:rsidR="007412CC">
      <w:headerReference w:type="default" r:id="rId7"/>
      <w:pgSz w:w="11906" w:h="16838"/>
      <w:pgMar w:top="1440" w:right="1800" w:bottom="1440" w:left="1800" w:header="96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C5F77" w14:textId="77777777" w:rsidR="00EF77B5" w:rsidRDefault="00EF77B5">
      <w:r>
        <w:separator/>
      </w:r>
    </w:p>
  </w:endnote>
  <w:endnote w:type="continuationSeparator" w:id="0">
    <w:p w14:paraId="59D63417" w14:textId="77777777" w:rsidR="00EF77B5" w:rsidRDefault="00EF7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6D6B6" w14:textId="77777777" w:rsidR="00EF77B5" w:rsidRDefault="00EF77B5">
      <w:r>
        <w:separator/>
      </w:r>
    </w:p>
  </w:footnote>
  <w:footnote w:type="continuationSeparator" w:id="0">
    <w:p w14:paraId="3AE10DCC" w14:textId="77777777" w:rsidR="00EF77B5" w:rsidRDefault="00EF7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3B42E" w14:textId="77777777" w:rsidR="007412CC" w:rsidRDefault="00100098">
    <w:pPr>
      <w:pStyle w:val="a6"/>
      <w:rPr>
        <w:sz w:val="21"/>
        <w:szCs w:val="21"/>
      </w:rPr>
    </w:pPr>
    <w:r>
      <w:rPr>
        <w:rFonts w:hint="eastAsia"/>
        <w:sz w:val="21"/>
        <w:szCs w:val="21"/>
      </w:rPr>
      <w:t>使用科室民主管理小组签字：</w:t>
    </w:r>
    <w:r>
      <w:rPr>
        <w:rFonts w:hint="eastAsia"/>
      </w:rPr>
      <w:t xml:space="preserve">                                </w:t>
    </w:r>
    <w:r>
      <w:rPr>
        <w:rFonts w:hint="eastAsia"/>
        <w:sz w:val="21"/>
        <w:szCs w:val="21"/>
      </w:rPr>
      <w:t>项目紧急程度：</w:t>
    </w:r>
    <w:r>
      <w:rPr>
        <w:rFonts w:hint="eastAsia"/>
        <w:sz w:val="21"/>
        <w:szCs w:val="21"/>
      </w:rPr>
      <w:sym w:font="Wingdings" w:char="00A8"/>
    </w:r>
    <w:r>
      <w:rPr>
        <w:rFonts w:hint="eastAsia"/>
        <w:sz w:val="21"/>
        <w:szCs w:val="21"/>
      </w:rPr>
      <w:t>紧急</w:t>
    </w:r>
    <w:r>
      <w:rPr>
        <w:rFonts w:hint="eastAsia"/>
        <w:sz w:val="21"/>
        <w:szCs w:val="21"/>
      </w:rPr>
      <w:t xml:space="preserve"> </w:t>
    </w:r>
    <w:r>
      <w:rPr>
        <w:rFonts w:hint="eastAsia"/>
        <w:sz w:val="21"/>
        <w:szCs w:val="21"/>
      </w:rPr>
      <w:sym w:font="Wingdings" w:char="00A8"/>
    </w:r>
    <w:r>
      <w:rPr>
        <w:rFonts w:hint="eastAsia"/>
        <w:sz w:val="21"/>
        <w:szCs w:val="21"/>
      </w:rPr>
      <w:t>一般</w:t>
    </w:r>
  </w:p>
  <w:p w14:paraId="51A3B42F" w14:textId="77777777" w:rsidR="007412CC" w:rsidRDefault="007412CC">
    <w:pPr>
      <w:pStyle w:val="a6"/>
      <w:pBdr>
        <w:bottom w:val="dotted" w:sz="4" w:space="1" w:color="auto"/>
      </w:pBd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8C7FB7"/>
    <w:multiLevelType w:val="singleLevel"/>
    <w:tmpl w:val="DB8C7FB7"/>
    <w:lvl w:ilvl="0">
      <w:start w:val="1"/>
      <w:numFmt w:val="decimal"/>
      <w:lvlText w:val="%1."/>
      <w:lvlJc w:val="left"/>
      <w:pPr>
        <w:ind w:left="993" w:hanging="425"/>
      </w:pPr>
      <w:rPr>
        <w:rFonts w:hint="default"/>
      </w:rPr>
    </w:lvl>
  </w:abstractNum>
  <w:abstractNum w:abstractNumId="1" w15:restartNumberingAfterBreak="0">
    <w:nsid w:val="3D36FF77"/>
    <w:multiLevelType w:val="multilevel"/>
    <w:tmpl w:val="3D36FF77"/>
    <w:lvl w:ilvl="0">
      <w:start w:val="1"/>
      <w:numFmt w:val="decimal"/>
      <w:suff w:val="nothing"/>
      <w:lvlText w:val="%1．"/>
      <w:lvlJc w:val="left"/>
      <w:pPr>
        <w:ind w:left="-9" w:firstLine="40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EA176D"/>
    <w:rsid w:val="DB353230"/>
    <w:rsid w:val="DFEFE735"/>
    <w:rsid w:val="00022A50"/>
    <w:rsid w:val="00036B61"/>
    <w:rsid w:val="0005724E"/>
    <w:rsid w:val="00092812"/>
    <w:rsid w:val="00100098"/>
    <w:rsid w:val="0014074B"/>
    <w:rsid w:val="001506B6"/>
    <w:rsid w:val="001B3C90"/>
    <w:rsid w:val="002053B5"/>
    <w:rsid w:val="00216E7C"/>
    <w:rsid w:val="00224F8A"/>
    <w:rsid w:val="0026247B"/>
    <w:rsid w:val="0026348D"/>
    <w:rsid w:val="00273EFC"/>
    <w:rsid w:val="00275C5A"/>
    <w:rsid w:val="00291295"/>
    <w:rsid w:val="00296044"/>
    <w:rsid w:val="002A1750"/>
    <w:rsid w:val="002F1ABD"/>
    <w:rsid w:val="003073DE"/>
    <w:rsid w:val="00375A9E"/>
    <w:rsid w:val="003975C1"/>
    <w:rsid w:val="003C2932"/>
    <w:rsid w:val="004365D0"/>
    <w:rsid w:val="00492D26"/>
    <w:rsid w:val="00495168"/>
    <w:rsid w:val="004D1A6F"/>
    <w:rsid w:val="00517114"/>
    <w:rsid w:val="00557760"/>
    <w:rsid w:val="0056743D"/>
    <w:rsid w:val="005F0356"/>
    <w:rsid w:val="005F6834"/>
    <w:rsid w:val="006115C3"/>
    <w:rsid w:val="00646497"/>
    <w:rsid w:val="006A2E4A"/>
    <w:rsid w:val="006D3F52"/>
    <w:rsid w:val="006D72B0"/>
    <w:rsid w:val="00716A6F"/>
    <w:rsid w:val="007412CC"/>
    <w:rsid w:val="007533A2"/>
    <w:rsid w:val="007556B6"/>
    <w:rsid w:val="0079487F"/>
    <w:rsid w:val="0082644A"/>
    <w:rsid w:val="00841F58"/>
    <w:rsid w:val="008542E0"/>
    <w:rsid w:val="00896881"/>
    <w:rsid w:val="008A1FF1"/>
    <w:rsid w:val="008A2C1D"/>
    <w:rsid w:val="008F7E87"/>
    <w:rsid w:val="00903DE3"/>
    <w:rsid w:val="00905871"/>
    <w:rsid w:val="009271A1"/>
    <w:rsid w:val="009A23BF"/>
    <w:rsid w:val="009C1E30"/>
    <w:rsid w:val="009E6EFC"/>
    <w:rsid w:val="009F3BF8"/>
    <w:rsid w:val="00A00350"/>
    <w:rsid w:val="00A50EF2"/>
    <w:rsid w:val="00A84188"/>
    <w:rsid w:val="00AD6CB5"/>
    <w:rsid w:val="00AE21BB"/>
    <w:rsid w:val="00B86468"/>
    <w:rsid w:val="00BC6501"/>
    <w:rsid w:val="00C079CD"/>
    <w:rsid w:val="00C263C8"/>
    <w:rsid w:val="00C82A02"/>
    <w:rsid w:val="00CF661F"/>
    <w:rsid w:val="00D963F8"/>
    <w:rsid w:val="00EB4E6E"/>
    <w:rsid w:val="00EF77B5"/>
    <w:rsid w:val="011078C7"/>
    <w:rsid w:val="01633E9B"/>
    <w:rsid w:val="04FD1AA7"/>
    <w:rsid w:val="06604E4C"/>
    <w:rsid w:val="07AD40C1"/>
    <w:rsid w:val="08420CAE"/>
    <w:rsid w:val="09000221"/>
    <w:rsid w:val="0ABA0FCF"/>
    <w:rsid w:val="0E7B0A75"/>
    <w:rsid w:val="0F554CE2"/>
    <w:rsid w:val="0F566DED"/>
    <w:rsid w:val="101A42BE"/>
    <w:rsid w:val="116E4344"/>
    <w:rsid w:val="12CA4521"/>
    <w:rsid w:val="136C4E31"/>
    <w:rsid w:val="15282FD9"/>
    <w:rsid w:val="159D7523"/>
    <w:rsid w:val="167A7865"/>
    <w:rsid w:val="17EA176D"/>
    <w:rsid w:val="18251466"/>
    <w:rsid w:val="186513CE"/>
    <w:rsid w:val="18BC5F12"/>
    <w:rsid w:val="197C7DC7"/>
    <w:rsid w:val="1B950C9D"/>
    <w:rsid w:val="1CBD5448"/>
    <w:rsid w:val="1CF55E97"/>
    <w:rsid w:val="1D1B1C3C"/>
    <w:rsid w:val="1EEB57A3"/>
    <w:rsid w:val="207B66B3"/>
    <w:rsid w:val="261F53F5"/>
    <w:rsid w:val="266F0A68"/>
    <w:rsid w:val="27E82557"/>
    <w:rsid w:val="28951D06"/>
    <w:rsid w:val="28F9286B"/>
    <w:rsid w:val="29A24CB1"/>
    <w:rsid w:val="2ADE61BC"/>
    <w:rsid w:val="2BE55328"/>
    <w:rsid w:val="2CEB696E"/>
    <w:rsid w:val="2EC35DF5"/>
    <w:rsid w:val="304C5976"/>
    <w:rsid w:val="322C1F03"/>
    <w:rsid w:val="357C0AAC"/>
    <w:rsid w:val="376161AB"/>
    <w:rsid w:val="38FB714A"/>
    <w:rsid w:val="3B5878C5"/>
    <w:rsid w:val="3B806E1C"/>
    <w:rsid w:val="3CBE19AA"/>
    <w:rsid w:val="3D2A34E3"/>
    <w:rsid w:val="3DD31485"/>
    <w:rsid w:val="3F620D12"/>
    <w:rsid w:val="40A610D2"/>
    <w:rsid w:val="41410DFB"/>
    <w:rsid w:val="41E7318A"/>
    <w:rsid w:val="43FF30AC"/>
    <w:rsid w:val="47BFE035"/>
    <w:rsid w:val="48353819"/>
    <w:rsid w:val="48671147"/>
    <w:rsid w:val="4C244C18"/>
    <w:rsid w:val="4D5F2D35"/>
    <w:rsid w:val="4EB26E94"/>
    <w:rsid w:val="4F343D4D"/>
    <w:rsid w:val="50E14A1F"/>
    <w:rsid w:val="53FC2179"/>
    <w:rsid w:val="55B17EA6"/>
    <w:rsid w:val="56925F29"/>
    <w:rsid w:val="570566FB"/>
    <w:rsid w:val="573C7C43"/>
    <w:rsid w:val="579932E7"/>
    <w:rsid w:val="579C65DA"/>
    <w:rsid w:val="57E83927"/>
    <w:rsid w:val="598C17B9"/>
    <w:rsid w:val="5F277D5A"/>
    <w:rsid w:val="626A1B08"/>
    <w:rsid w:val="626E292D"/>
    <w:rsid w:val="63952BB5"/>
    <w:rsid w:val="6746382A"/>
    <w:rsid w:val="6994390F"/>
    <w:rsid w:val="6CE801F9"/>
    <w:rsid w:val="6E054DDB"/>
    <w:rsid w:val="715A32DB"/>
    <w:rsid w:val="73EB05CF"/>
    <w:rsid w:val="74A7099A"/>
    <w:rsid w:val="74F65FDA"/>
    <w:rsid w:val="75C630A2"/>
    <w:rsid w:val="7A356A48"/>
    <w:rsid w:val="7CB7150A"/>
    <w:rsid w:val="7D624BEB"/>
    <w:rsid w:val="7E9D1B58"/>
    <w:rsid w:val="7F21759B"/>
    <w:rsid w:val="7F92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A3B2F1"/>
  <w15:docId w15:val="{C315D65D-DD07-4705-8745-ABDA67BB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qFormat/>
    <w:pPr>
      <w:keepNext/>
      <w:keepLines/>
      <w:outlineLvl w:val="2"/>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qFormat/>
    <w:pPr>
      <w:spacing w:before="45"/>
      <w:ind w:left="115"/>
      <w:jc w:val="left"/>
    </w:pPr>
    <w:rPr>
      <w:rFonts w:ascii="宋体" w:hAnsi="宋体" w:cs="宋体"/>
      <w:kern w:val="0"/>
      <w:sz w:val="30"/>
      <w:szCs w:val="30"/>
      <w:lang w:eastAsia="en-US"/>
    </w:rPr>
  </w:style>
  <w:style w:type="paragraph" w:styleId="a4">
    <w:name w:val="annotation text"/>
    <w:basedOn w:val="a"/>
    <w:qFormat/>
    <w:pPr>
      <w:jc w:val="left"/>
    </w:p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9">
    <w:name w:val="Strong"/>
    <w:basedOn w:val="a1"/>
    <w:qFormat/>
    <w:rPr>
      <w:b/>
    </w:rPr>
  </w:style>
  <w:style w:type="paragraph" w:customStyle="1" w:styleId="10">
    <w:name w:val="列出段落1"/>
    <w:basedOn w:val="a"/>
    <w:qFormat/>
    <w:pPr>
      <w:ind w:firstLineChars="200" w:firstLine="420"/>
    </w:pPr>
    <w:rPr>
      <w:rFonts w:ascii="Calibri" w:eastAsia="宋体" w:hAnsi="Calibri" w:cs="Times New Roman"/>
      <w:szCs w:val="21"/>
    </w:rPr>
  </w:style>
  <w:style w:type="character" w:styleId="aa">
    <w:name w:val="annotation reference"/>
    <w:basedOn w:val="a1"/>
    <w:rPr>
      <w:sz w:val="21"/>
      <w:szCs w:val="21"/>
    </w:rPr>
  </w:style>
  <w:style w:type="paragraph" w:styleId="ab">
    <w:name w:val="Balloon Text"/>
    <w:basedOn w:val="a"/>
    <w:link w:val="ac"/>
    <w:rsid w:val="006A2E4A"/>
    <w:rPr>
      <w:sz w:val="18"/>
      <w:szCs w:val="18"/>
    </w:rPr>
  </w:style>
  <w:style w:type="character" w:customStyle="1" w:styleId="ac">
    <w:name w:val="批注框文本 字符"/>
    <w:basedOn w:val="a1"/>
    <w:link w:val="ab"/>
    <w:rsid w:val="006A2E4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正節</dc:creator>
  <cp:lastModifiedBy>admin</cp:lastModifiedBy>
  <cp:revision>2</cp:revision>
  <cp:lastPrinted>2026-02-26T07:55:00Z</cp:lastPrinted>
  <dcterms:created xsi:type="dcterms:W3CDTF">2026-03-10T02:16:00Z</dcterms:created>
  <dcterms:modified xsi:type="dcterms:W3CDTF">2026-03-10T02:16:00Z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557A9AC6439245F89F0420F5FF505505_13</vt:lpwstr>
  </property>
  <property fmtid="{D5CDD505-2E9C-101B-9397-08002B2CF9AE}" pid="4" name="KSOTemplateDocerSaveRecord">
    <vt:lpwstr>eyJoZGlkIjoiYzBkM2YwODQyNDQ0MjFlMDg4NWZmZjYxYzQ0ZTRiMGMiLCJ1c2VySWQiOiIzMTIwNzYyODEifQ==</vt:lpwstr>
  </property>
</Properties>
</file>