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ECA69">
      <w:pPr>
        <w:tabs>
          <w:tab w:val="left" w:pos="1275"/>
        </w:tabs>
        <w:spacing w:line="600" w:lineRule="auto"/>
        <w:jc w:val="center"/>
        <w:rPr>
          <w:rFonts w:ascii="宋体" w:hAnsi="宋体" w:eastAsia="宋体" w:cs="宋体"/>
          <w:b/>
          <w:sz w:val="44"/>
          <w:szCs w:val="44"/>
        </w:rPr>
      </w:pPr>
    </w:p>
    <w:p w14:paraId="5999A971">
      <w:pPr>
        <w:tabs>
          <w:tab w:val="left" w:pos="1275"/>
        </w:tabs>
        <w:jc w:val="center"/>
        <w:rPr>
          <w:rFonts w:ascii="宋体" w:hAnsi="宋体" w:eastAsia="宋体" w:cs="宋体"/>
          <w:b/>
          <w:sz w:val="56"/>
          <w:szCs w:val="56"/>
        </w:rPr>
      </w:pPr>
    </w:p>
    <w:p w14:paraId="5A309861">
      <w:pPr>
        <w:keepNext w:val="0"/>
        <w:keepLines w:val="0"/>
        <w:pageBreakBefore w:val="0"/>
        <w:widowControl w:val="0"/>
        <w:tabs>
          <w:tab w:val="left" w:pos="1275"/>
        </w:tabs>
        <w:kinsoku/>
        <w:wordWrap/>
        <w:overflowPunct/>
        <w:topLinePunct w:val="0"/>
        <w:autoSpaceDE/>
        <w:autoSpaceDN/>
        <w:bidi w:val="0"/>
        <w:adjustRightInd/>
        <w:snapToGrid/>
        <w:spacing w:line="480" w:lineRule="auto"/>
        <w:jc w:val="center"/>
        <w:textAlignment w:val="auto"/>
        <w:rPr>
          <w:rFonts w:ascii="宋体" w:hAnsi="宋体" w:eastAsia="宋体" w:cs="宋体"/>
          <w:b/>
          <w:sz w:val="56"/>
          <w:szCs w:val="56"/>
        </w:rPr>
      </w:pPr>
      <w:r>
        <w:rPr>
          <w:rFonts w:hint="eastAsia" w:ascii="宋体" w:hAnsi="宋体" w:eastAsia="宋体" w:cs="宋体"/>
          <w:b/>
          <w:sz w:val="56"/>
          <w:szCs w:val="56"/>
        </w:rPr>
        <w:t>中山大学附属第一医院广西医院</w:t>
      </w:r>
    </w:p>
    <w:p w14:paraId="58C57823">
      <w:pPr>
        <w:keepNext w:val="0"/>
        <w:keepLines w:val="0"/>
        <w:pageBreakBefore w:val="0"/>
        <w:widowControl w:val="0"/>
        <w:tabs>
          <w:tab w:val="left" w:pos="1275"/>
        </w:tabs>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56"/>
          <w:szCs w:val="56"/>
          <w:lang w:val="en-US" w:eastAsia="zh-CN"/>
        </w:rPr>
      </w:pPr>
      <w:r>
        <w:rPr>
          <w:rFonts w:ascii="宋体" w:hAnsi="宋体" w:eastAsia="宋体" w:cs="宋体"/>
          <w:b/>
          <w:sz w:val="56"/>
          <w:szCs w:val="56"/>
        </w:rPr>
        <w:t>Oracle大数据机维保</w:t>
      </w:r>
      <w:r>
        <w:rPr>
          <w:rFonts w:hint="eastAsia" w:ascii="宋体" w:hAnsi="宋体" w:eastAsia="宋体" w:cs="宋体"/>
          <w:b/>
          <w:sz w:val="56"/>
          <w:szCs w:val="56"/>
          <w:lang w:val="en-US" w:eastAsia="zh-CN"/>
        </w:rPr>
        <w:t>服务</w:t>
      </w:r>
    </w:p>
    <w:p w14:paraId="3A67E6C0">
      <w:pPr>
        <w:keepNext w:val="0"/>
        <w:keepLines w:val="0"/>
        <w:pageBreakBefore w:val="0"/>
        <w:widowControl w:val="0"/>
        <w:tabs>
          <w:tab w:val="left" w:pos="1275"/>
        </w:tabs>
        <w:kinsoku/>
        <w:wordWrap/>
        <w:overflowPunct/>
        <w:topLinePunct w:val="0"/>
        <w:autoSpaceDE/>
        <w:autoSpaceDN/>
        <w:bidi w:val="0"/>
        <w:adjustRightInd/>
        <w:snapToGrid/>
        <w:spacing w:line="480" w:lineRule="auto"/>
        <w:jc w:val="center"/>
        <w:textAlignment w:val="auto"/>
        <w:rPr>
          <w:rFonts w:hint="default" w:ascii="宋体" w:hAnsi="宋体" w:eastAsia="宋体" w:cs="宋体"/>
          <w:b/>
          <w:sz w:val="56"/>
          <w:szCs w:val="56"/>
          <w:lang w:val="en-US" w:eastAsia="zh-CN"/>
        </w:rPr>
      </w:pPr>
      <w:r>
        <w:rPr>
          <w:rFonts w:hint="eastAsia" w:ascii="宋体" w:hAnsi="宋体" w:eastAsia="宋体" w:cs="宋体"/>
          <w:b/>
          <w:color w:val="auto"/>
          <w:sz w:val="56"/>
          <w:szCs w:val="56"/>
          <w:lang w:val="en-US" w:eastAsia="zh-CN"/>
        </w:rPr>
        <w:t>采购需求</w:t>
      </w:r>
    </w:p>
    <w:p w14:paraId="3F0C2DF7">
      <w:pPr>
        <w:tabs>
          <w:tab w:val="left" w:pos="1275"/>
        </w:tabs>
        <w:spacing w:line="480" w:lineRule="auto"/>
        <w:jc w:val="center"/>
        <w:rPr>
          <w:rFonts w:ascii="宋体" w:hAnsi="宋体" w:eastAsia="宋体" w:cs="宋体"/>
          <w:b/>
          <w:sz w:val="44"/>
          <w:szCs w:val="44"/>
        </w:rPr>
      </w:pPr>
    </w:p>
    <w:p w14:paraId="514C2AE1">
      <w:pPr>
        <w:pStyle w:val="2"/>
      </w:pPr>
    </w:p>
    <w:p w14:paraId="7215E4E2">
      <w:pPr>
        <w:pStyle w:val="2"/>
      </w:pPr>
    </w:p>
    <w:p w14:paraId="4CFAA890">
      <w:pPr>
        <w:pStyle w:val="2"/>
      </w:pPr>
    </w:p>
    <w:p w14:paraId="47217CE5">
      <w:pPr>
        <w:pStyle w:val="2"/>
      </w:pPr>
    </w:p>
    <w:p w14:paraId="6AC13C33">
      <w:pPr>
        <w:pStyle w:val="2"/>
      </w:pPr>
    </w:p>
    <w:p w14:paraId="122F56A8">
      <w:pPr>
        <w:pStyle w:val="2"/>
      </w:pPr>
    </w:p>
    <w:p w14:paraId="3D1C349D">
      <w:pPr>
        <w:spacing w:line="500" w:lineRule="exact"/>
        <w:jc w:val="center"/>
        <w:rPr>
          <w:rFonts w:ascii="宋体" w:hAnsi="宋体" w:eastAsia="宋体" w:cs="宋体"/>
          <w:b/>
          <w:sz w:val="32"/>
          <w:szCs w:val="32"/>
        </w:rPr>
      </w:pPr>
    </w:p>
    <w:p w14:paraId="7E1B2CBE">
      <w:pPr>
        <w:spacing w:line="500" w:lineRule="exact"/>
        <w:jc w:val="center"/>
        <w:rPr>
          <w:rFonts w:ascii="宋体" w:hAnsi="宋体" w:eastAsia="宋体" w:cs="宋体"/>
          <w:b/>
          <w:sz w:val="32"/>
          <w:szCs w:val="32"/>
        </w:rPr>
      </w:pPr>
    </w:p>
    <w:p w14:paraId="739080B0">
      <w:pPr>
        <w:spacing w:line="500" w:lineRule="exact"/>
        <w:jc w:val="center"/>
        <w:rPr>
          <w:rFonts w:ascii="宋体" w:hAnsi="宋体" w:eastAsia="宋体" w:cs="宋体"/>
          <w:b/>
          <w:sz w:val="32"/>
          <w:szCs w:val="32"/>
        </w:rPr>
      </w:pPr>
    </w:p>
    <w:p w14:paraId="09A5CFF5">
      <w:pPr>
        <w:spacing w:line="500" w:lineRule="exact"/>
        <w:jc w:val="center"/>
        <w:rPr>
          <w:rFonts w:ascii="宋体" w:hAnsi="宋体" w:eastAsia="宋体" w:cs="宋体"/>
          <w:b/>
          <w:sz w:val="32"/>
          <w:szCs w:val="32"/>
        </w:rPr>
      </w:pPr>
    </w:p>
    <w:p w14:paraId="3927B2C3">
      <w:pPr>
        <w:pStyle w:val="2"/>
      </w:pPr>
    </w:p>
    <w:p w14:paraId="4301A4A1">
      <w:pPr>
        <w:pStyle w:val="2"/>
      </w:pPr>
    </w:p>
    <w:p w14:paraId="31157A66">
      <w:pPr>
        <w:pStyle w:val="2"/>
      </w:pPr>
    </w:p>
    <w:p w14:paraId="4703F479">
      <w:pPr>
        <w:pStyle w:val="2"/>
        <w:rPr>
          <w:rFonts w:eastAsia="宋体"/>
        </w:rPr>
      </w:pPr>
      <w:r>
        <w:br w:type="page"/>
      </w:r>
    </w:p>
    <w:p w14:paraId="02AB4AE9">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预算：12万</w:t>
      </w:r>
    </w:p>
    <w:p w14:paraId="0C306FCA">
      <w:pPr>
        <w:pStyle w:val="2"/>
        <w:rPr>
          <w:rFonts w:hint="default"/>
          <w:lang w:val="en-US" w:eastAsia="zh-CN"/>
        </w:rPr>
      </w:pPr>
      <w:r>
        <w:rPr>
          <w:rFonts w:hint="eastAsia" w:ascii="宋体" w:hAnsi="宋体" w:eastAsia="宋体"/>
          <w:sz w:val="24"/>
          <w:szCs w:val="24"/>
          <w:lang w:val="en-US" w:eastAsia="zh-CN"/>
        </w:rPr>
        <w:t xml:space="preserve">    服务期：1年</w:t>
      </w:r>
      <w:bookmarkStart w:id="1" w:name="_GoBack"/>
      <w:bookmarkEnd w:id="1"/>
    </w:p>
    <w:p w14:paraId="21D88803">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sz w:val="24"/>
          <w:szCs w:val="24"/>
        </w:rPr>
      </w:pPr>
    </w:p>
    <w:p w14:paraId="26163B80">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硬件</w:t>
      </w:r>
      <w:r>
        <w:rPr>
          <w:rFonts w:hint="eastAsia" w:ascii="宋体" w:hAnsi="宋体" w:eastAsia="宋体"/>
          <w:sz w:val="24"/>
          <w:szCs w:val="24"/>
        </w:rPr>
        <w:t>监控软件，可查询ODA一体机软硬件性能指标，评估ODA一体机的性能状况，方便及时发现潜在的安全隐患并作出相应处理。</w:t>
      </w:r>
    </w:p>
    <w:p w14:paraId="3DF5644F">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sz w:val="24"/>
          <w:szCs w:val="24"/>
        </w:rPr>
      </w:pPr>
      <w:r>
        <w:rPr>
          <w:rFonts w:hint="eastAsia" w:ascii="宋体" w:hAnsi="宋体" w:eastAsia="宋体"/>
          <w:sz w:val="24"/>
          <w:szCs w:val="24"/>
        </w:rPr>
        <w:t>（2）ODA一体机硬件1年的运维服务，包括日常硬件故障处理，硬件备件更换，备件为原厂商生产，所有更换的备件均与原设备或模块的型号相同，或各项性能规格不低于原有设备或模块。</w:t>
      </w:r>
    </w:p>
    <w:p w14:paraId="0A15F721">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sz w:val="24"/>
          <w:szCs w:val="24"/>
        </w:rPr>
      </w:pPr>
      <w:r>
        <w:rPr>
          <w:rFonts w:hint="eastAsia" w:ascii="宋体" w:hAnsi="宋体" w:eastAsia="宋体"/>
          <w:sz w:val="24"/>
          <w:szCs w:val="24"/>
        </w:rPr>
        <w:t>（3）所有数据库软件1年的运维服务，包括应用系统软件升级、数据库升级、数据库迁移、数据库更换、数据库故障、存储更换、灾备更换等可能遇到的情况，均能提供完善快速的数据迁移服务方案，协助实施。</w:t>
      </w:r>
    </w:p>
    <w:p w14:paraId="7C31F4CB">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sz w:val="24"/>
          <w:szCs w:val="24"/>
        </w:rPr>
      </w:pPr>
      <w:r>
        <w:rPr>
          <w:rFonts w:hint="eastAsia" w:ascii="宋体" w:hAnsi="宋体" w:eastAsia="宋体"/>
          <w:sz w:val="24"/>
          <w:szCs w:val="24"/>
        </w:rPr>
        <w:t>（4）提供7*24小时的电话、远程或现场的Oracle大数据机的维护。接到故障电话后15分钟内予以电话响应，在远程无法处理情况下，2小时内到指定现场进行处理。</w:t>
      </w:r>
    </w:p>
    <w:p w14:paraId="23890E01">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sz w:val="24"/>
          <w:szCs w:val="24"/>
        </w:rPr>
      </w:pPr>
      <w:r>
        <w:rPr>
          <w:rFonts w:hint="eastAsia" w:ascii="宋体" w:hAnsi="宋体" w:eastAsia="宋体"/>
          <w:sz w:val="24"/>
          <w:szCs w:val="24"/>
        </w:rPr>
        <w:t>（5）紧急救援服务。依照系统是否能够正常运行、数据是否遭到破坏，划分故障级别，定制不同情况下的数据抢救方式。在故障出现30分钟内到达现场，4小时内提供解决方案，超过4小时现场工程师仍然解决不了，二线工程师应在12小时内到达现场，并需在到达现场后12小时内提供解决方案。故障处理过程中，如需备件支持，需在12小时内将备件运至现场。</w:t>
      </w:r>
    </w:p>
    <w:p w14:paraId="5BEAF263">
      <w:pPr>
        <w:pStyle w:val="2"/>
        <w:spacing w:line="360" w:lineRule="auto"/>
        <w:ind w:firstLine="480" w:firstLineChars="200"/>
        <w:jc w:val="both"/>
        <w:rPr>
          <w:rFonts w:ascii="宋体" w:hAnsi="宋体" w:eastAsia="宋体" w:cs="宋体"/>
          <w:color w:val="000000"/>
          <w:sz w:val="24"/>
          <w:szCs w:val="22"/>
        </w:rPr>
      </w:pPr>
      <w:r>
        <w:rPr>
          <w:rFonts w:hint="eastAsia" w:ascii="宋体" w:hAnsi="宋体" w:eastAsia="宋体" w:cs="宋体"/>
          <w:color w:val="000000"/>
          <w:sz w:val="24"/>
          <w:szCs w:val="22"/>
        </w:rPr>
        <w:t>（</w:t>
      </w:r>
      <w:r>
        <w:rPr>
          <w:rFonts w:hint="eastAsia" w:ascii="宋体" w:hAnsi="宋体" w:eastAsia="宋体" w:cs="Times New Roman"/>
          <w:sz w:val="24"/>
          <w:szCs w:val="24"/>
          <w:lang w:val="en-US" w:eastAsia="zh-CN" w:bidi="ar-SA"/>
        </w:rPr>
        <w:t>6）性能诊断及调优服务。每季度至少一次对ODA一体机软硬件性能诊断及调优服务，对数据库各种性能监控统计信息进行分析，查找、诊断应用系统数据库中存在的性能瓶颈；针对应用系统数据库存在的性能瓶颈进行调整，提高系统运行效率；对监控调优过程生成完善的文档报告。技术方案中需提供包含SQL优化、实例优化、RAC优化等优化场景的2个具体优化报告。</w:t>
      </w:r>
    </w:p>
    <w:p w14:paraId="5F619861">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sz w:val="24"/>
          <w:szCs w:val="24"/>
        </w:rPr>
      </w:pPr>
      <w:r>
        <w:rPr>
          <w:rFonts w:hint="eastAsia" w:ascii="宋体" w:hAnsi="宋体" w:eastAsia="宋体"/>
          <w:sz w:val="24"/>
          <w:szCs w:val="24"/>
        </w:rPr>
        <w:t>（7）定期巡检服务。工程师至少每季度到指定现场进行一次巡检服务，另外，在国家法定节假日及其他重大节日前进行现场巡检服务。通过数据库巡检收集系统信息(包括系统配置、数据库配置、存储情况、备份有效性、性能状况等)，分析数据库系统现状，发现潜在问题并给出相关调整建议，以降低潜在的数据丢失、安全侵犯、停机、性能下降或资源限制抢救无效等风险。巡检结束后3日内提交巡检报告，巡检内容包括但不限于数据库备份、性能、安全等相关参数指标。</w:t>
      </w:r>
    </w:p>
    <w:p w14:paraId="3E1FA7F7">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sz w:val="24"/>
          <w:szCs w:val="24"/>
        </w:rPr>
      </w:pPr>
      <w:r>
        <w:rPr>
          <w:rFonts w:hint="eastAsia" w:ascii="宋体" w:hAnsi="宋体" w:eastAsia="宋体"/>
          <w:sz w:val="24"/>
          <w:szCs w:val="24"/>
        </w:rPr>
        <w:t>（8）协助应用系统数据恢复演练每年至少一次，通过具体的恢复实验，协助验证具体的备份是否有效，以及演示如何使用备份进行不同级别的恢复：周期性评估数据增量、备份时间变化、恢复时间变化，根据变化调整备份恢复策略;生成全面的备份恢复机制文档、应急处理文档、操作过程文档等。</w:t>
      </w:r>
    </w:p>
    <w:p w14:paraId="5F7B89B1">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sz w:val="24"/>
          <w:szCs w:val="24"/>
        </w:rPr>
      </w:pPr>
      <w:r>
        <w:rPr>
          <w:rFonts w:hint="eastAsia" w:ascii="宋体" w:hAnsi="宋体" w:eastAsia="宋体"/>
          <w:sz w:val="24"/>
          <w:szCs w:val="24"/>
        </w:rPr>
        <w:t>（9）进行应用系统数据库故障应急演练每年至少一次，通过具体的应急演练协助验证容灾方案是否安全可靠,并对具体应急演练过程生产完善的操作过程文档。</w:t>
      </w:r>
    </w:p>
    <w:p w14:paraId="215E38C6">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sz w:val="24"/>
          <w:szCs w:val="24"/>
        </w:rPr>
      </w:pPr>
      <w:r>
        <w:rPr>
          <w:rFonts w:hint="eastAsia" w:ascii="宋体" w:hAnsi="宋体" w:eastAsia="宋体"/>
          <w:sz w:val="24"/>
          <w:szCs w:val="24"/>
        </w:rPr>
        <w:t>（10）开发技术方案审核。由工程师根据要求，给出审核意见和建议，出具审核报告，包括但不限于以下内容:</w:t>
      </w:r>
    </w:p>
    <w:p w14:paraId="36B4C5DE">
      <w:pPr>
        <w:pStyle w:val="2"/>
        <w:spacing w:line="360" w:lineRule="auto"/>
        <w:ind w:firstLine="480" w:firstLineChars="200"/>
        <w:jc w:val="both"/>
        <w:rPr>
          <w:rFonts w:ascii="宋体" w:hAnsi="宋体" w:eastAsia="宋体"/>
          <w:sz w:val="24"/>
          <w:szCs w:val="24"/>
        </w:rPr>
      </w:pPr>
      <w:r>
        <w:rPr>
          <w:rFonts w:hint="eastAsia" w:ascii="宋体" w:hAnsi="宋体" w:eastAsia="宋体"/>
          <w:sz w:val="24"/>
          <w:szCs w:val="24"/>
        </w:rPr>
        <w:t>①技术咨询，技术指导；</w:t>
      </w:r>
    </w:p>
    <w:p w14:paraId="5017A97E">
      <w:pPr>
        <w:pStyle w:val="2"/>
        <w:spacing w:line="360" w:lineRule="auto"/>
        <w:ind w:firstLine="480" w:firstLineChars="200"/>
        <w:jc w:val="both"/>
        <w:rPr>
          <w:rFonts w:ascii="宋体" w:hAnsi="宋体" w:eastAsia="宋体" w:cs="宋体"/>
          <w:color w:val="000000"/>
          <w:sz w:val="24"/>
        </w:rPr>
      </w:pPr>
      <w:r>
        <w:rPr>
          <w:rFonts w:ascii="宋体" w:hAnsi="宋体" w:eastAsia="宋体" w:cs="宋体"/>
          <w:color w:val="000000"/>
          <w:sz w:val="24"/>
        </w:rPr>
        <w:t>②</w:t>
      </w:r>
      <w:r>
        <w:rPr>
          <w:rFonts w:hint="eastAsia" w:ascii="宋体" w:hAnsi="宋体" w:eastAsia="宋体" w:cs="宋体"/>
          <w:color w:val="000000"/>
          <w:sz w:val="24"/>
        </w:rPr>
        <w:t>技术实现方式的改良建议；</w:t>
      </w:r>
    </w:p>
    <w:p w14:paraId="36CE2A6E">
      <w:pPr>
        <w:pStyle w:val="2"/>
        <w:spacing w:line="360" w:lineRule="auto"/>
        <w:ind w:firstLine="480" w:firstLineChars="200"/>
        <w:jc w:val="both"/>
        <w:rPr>
          <w:rFonts w:ascii="宋体" w:hAnsi="宋体" w:eastAsia="宋体" w:cs="宋体"/>
          <w:color w:val="000000"/>
          <w:sz w:val="24"/>
        </w:rPr>
      </w:pPr>
      <w:r>
        <w:rPr>
          <w:rFonts w:ascii="宋体" w:hAnsi="宋体" w:eastAsia="宋体" w:cs="宋体"/>
          <w:color w:val="000000"/>
          <w:sz w:val="24"/>
        </w:rPr>
        <w:t>③</w:t>
      </w:r>
      <w:r>
        <w:rPr>
          <w:rFonts w:hint="eastAsia" w:ascii="宋体" w:hAnsi="宋体" w:eastAsia="宋体" w:cs="宋体"/>
          <w:color w:val="000000"/>
          <w:sz w:val="24"/>
        </w:rPr>
        <w:t>数据库端程序的设计；</w:t>
      </w:r>
    </w:p>
    <w:p w14:paraId="1E3E87C5">
      <w:pPr>
        <w:pStyle w:val="2"/>
        <w:spacing w:line="360" w:lineRule="auto"/>
        <w:ind w:firstLine="480" w:firstLineChars="200"/>
        <w:jc w:val="both"/>
        <w:rPr>
          <w:rFonts w:ascii="宋体" w:hAnsi="宋体" w:eastAsia="宋体" w:cs="宋体"/>
          <w:color w:val="000000"/>
          <w:sz w:val="24"/>
        </w:rPr>
      </w:pPr>
      <w:r>
        <w:rPr>
          <w:rFonts w:ascii="宋体" w:hAnsi="宋体" w:eastAsia="宋体" w:cs="宋体"/>
          <w:color w:val="000000"/>
          <w:sz w:val="24"/>
        </w:rPr>
        <w:t>④</w:t>
      </w:r>
      <w:r>
        <w:rPr>
          <w:rFonts w:hint="eastAsia" w:ascii="宋体" w:hAnsi="宋体" w:eastAsia="宋体" w:cs="宋体"/>
          <w:color w:val="000000"/>
          <w:sz w:val="24"/>
        </w:rPr>
        <w:t>系统部署等技术方案；</w:t>
      </w:r>
    </w:p>
    <w:p w14:paraId="5FEB40D2">
      <w:pPr>
        <w:pStyle w:val="2"/>
        <w:spacing w:line="360" w:lineRule="auto"/>
        <w:ind w:firstLine="480" w:firstLineChars="200"/>
        <w:jc w:val="both"/>
        <w:rPr>
          <w:rFonts w:ascii="宋体" w:hAnsi="宋体" w:eastAsia="宋体" w:cs="宋体"/>
          <w:color w:val="000000"/>
          <w:sz w:val="24"/>
          <w:szCs w:val="22"/>
        </w:rPr>
      </w:pPr>
      <w:r>
        <w:rPr>
          <w:rFonts w:ascii="宋体" w:hAnsi="宋体" w:eastAsia="宋体" w:cs="宋体"/>
          <w:color w:val="000000"/>
          <w:sz w:val="24"/>
          <w:szCs w:val="22"/>
        </w:rPr>
        <w:t>⑤数据容灾等技术方案</w:t>
      </w:r>
      <w:r>
        <w:rPr>
          <w:rFonts w:hint="eastAsia" w:ascii="宋体" w:hAnsi="宋体" w:eastAsia="宋体" w:cs="宋体"/>
          <w:color w:val="000000"/>
          <w:sz w:val="24"/>
          <w:szCs w:val="22"/>
        </w:rPr>
        <w:t>；</w:t>
      </w:r>
    </w:p>
    <w:p w14:paraId="5F22913A">
      <w:pPr>
        <w:pStyle w:val="2"/>
        <w:spacing w:line="360" w:lineRule="auto"/>
        <w:ind w:firstLine="480" w:firstLineChars="200"/>
        <w:jc w:val="both"/>
        <w:rPr>
          <w:rFonts w:ascii="宋体" w:hAnsi="宋体" w:eastAsia="宋体" w:cs="宋体"/>
          <w:color w:val="000000"/>
          <w:sz w:val="24"/>
          <w:szCs w:val="22"/>
        </w:rPr>
      </w:pPr>
      <w:r>
        <w:rPr>
          <w:rFonts w:ascii="宋体" w:hAnsi="宋体" w:eastAsia="宋体" w:cs="宋体"/>
          <w:color w:val="000000"/>
          <w:sz w:val="24"/>
          <w:szCs w:val="22"/>
        </w:rPr>
        <w:t>⑥数据备份恢复等技术方案</w:t>
      </w:r>
      <w:r>
        <w:rPr>
          <w:rFonts w:hint="eastAsia" w:ascii="宋体" w:hAnsi="宋体" w:eastAsia="宋体" w:cs="宋体"/>
          <w:color w:val="000000"/>
          <w:sz w:val="24"/>
          <w:szCs w:val="22"/>
        </w:rPr>
        <w:t>；</w:t>
      </w:r>
    </w:p>
    <w:p w14:paraId="4C2A4F36">
      <w:pPr>
        <w:pStyle w:val="2"/>
        <w:spacing w:line="360" w:lineRule="auto"/>
        <w:ind w:firstLine="480" w:firstLineChars="200"/>
        <w:jc w:val="both"/>
        <w:rPr>
          <w:rFonts w:ascii="宋体" w:hAnsi="宋体" w:eastAsia="宋体" w:cs="宋体"/>
          <w:color w:val="000000"/>
          <w:sz w:val="24"/>
          <w:szCs w:val="22"/>
        </w:rPr>
      </w:pPr>
      <w:r>
        <w:rPr>
          <w:rFonts w:ascii="宋体" w:hAnsi="宋体" w:eastAsia="宋体" w:cs="宋体"/>
          <w:color w:val="000000"/>
          <w:sz w:val="24"/>
          <w:szCs w:val="22"/>
        </w:rPr>
        <w:t>⑦数据安全等技术方案</w:t>
      </w:r>
      <w:r>
        <w:rPr>
          <w:rFonts w:hint="eastAsia" w:ascii="宋体" w:hAnsi="宋体" w:eastAsia="宋体" w:cs="宋体"/>
          <w:color w:val="000000"/>
          <w:sz w:val="24"/>
          <w:szCs w:val="22"/>
        </w:rPr>
        <w:t>；</w:t>
      </w:r>
    </w:p>
    <w:p w14:paraId="6309948B">
      <w:pPr>
        <w:pStyle w:val="2"/>
        <w:spacing w:line="360" w:lineRule="auto"/>
        <w:ind w:firstLine="480" w:firstLineChars="200"/>
        <w:jc w:val="both"/>
        <w:rPr>
          <w:rFonts w:hint="eastAsia" w:ascii="宋体" w:hAnsi="宋体" w:eastAsia="宋体"/>
          <w:sz w:val="24"/>
          <w:szCs w:val="24"/>
        </w:rPr>
      </w:pPr>
      <w:r>
        <w:rPr>
          <w:rFonts w:ascii="宋体" w:hAnsi="宋体" w:eastAsia="宋体" w:cs="宋体"/>
          <w:color w:val="000000"/>
          <w:sz w:val="24"/>
          <w:szCs w:val="22"/>
        </w:rPr>
        <w:t>从技术可行性、性能评估等方面给出意见和建议。</w:t>
      </w:r>
    </w:p>
    <w:p w14:paraId="3463EC2D">
      <w:pPr>
        <w:numPr>
          <w:ilvl w:val="0"/>
          <w:numId w:val="1"/>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持有Oracle官方认证的Oracle OPN资格认证证书。</w:t>
      </w:r>
    </w:p>
    <w:p w14:paraId="603252B8">
      <w:pPr>
        <w:numPr>
          <w:ilvl w:val="0"/>
          <w:numId w:val="1"/>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持有信息技术服务管理体系认证证书。</w:t>
      </w:r>
    </w:p>
    <w:p w14:paraId="0AC37F65">
      <w:pPr>
        <w:numPr>
          <w:ilvl w:val="0"/>
          <w:numId w:val="1"/>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持有信息技术服务标准符合性</w:t>
      </w:r>
      <w:r>
        <w:rPr>
          <w:rFonts w:hint="eastAsia" w:ascii="宋体" w:hAnsi="宋体" w:eastAsia="宋体" w:cs="宋体"/>
          <w:color w:val="000000"/>
          <w:sz w:val="24"/>
          <w:lang w:eastAsia="zh-CN"/>
        </w:rPr>
        <w:t>（</w:t>
      </w:r>
      <w:r>
        <w:rPr>
          <w:rFonts w:hint="eastAsia" w:ascii="宋体" w:hAnsi="宋体" w:eastAsia="宋体" w:cs="宋体"/>
          <w:color w:val="000000"/>
          <w:sz w:val="24"/>
        </w:rPr>
        <w:t>ITSS</w:t>
      </w:r>
      <w:r>
        <w:rPr>
          <w:rFonts w:hint="eastAsia" w:ascii="宋体" w:hAnsi="宋体" w:eastAsia="宋体" w:cs="宋体"/>
          <w:color w:val="000000"/>
          <w:sz w:val="24"/>
          <w:lang w:eastAsia="zh-CN"/>
        </w:rPr>
        <w:t>）</w:t>
      </w:r>
      <w:r>
        <w:rPr>
          <w:rFonts w:hint="eastAsia" w:ascii="宋体" w:hAnsi="宋体" w:eastAsia="宋体" w:cs="宋体"/>
          <w:color w:val="000000"/>
          <w:sz w:val="24"/>
        </w:rPr>
        <w:t>证书。</w:t>
      </w:r>
    </w:p>
    <w:p w14:paraId="516ECA36">
      <w:pPr>
        <w:numPr>
          <w:ilvl w:val="0"/>
          <w:numId w:val="1"/>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服务人员应具有符合业务需要的专业技术水平。至少提供2个以上OCM/OCP高级认证工程师，并保证随时能在30分钟内到达现场处理紧急故障。</w:t>
      </w:r>
    </w:p>
    <w:p w14:paraId="225056AE">
      <w:pPr>
        <w:numPr>
          <w:ilvl w:val="0"/>
          <w:numId w:val="1"/>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服务响应要求按以下等级，分别对软硬件日常运行过程中发生的故障在相应的服务响应时间内作出回应和提供服务：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64"/>
        <w:gridCol w:w="3612"/>
        <w:gridCol w:w="3308"/>
      </w:tblGrid>
      <w:tr w14:paraId="36B6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F1A1B9C">
            <w:pPr>
              <w:pStyle w:val="2"/>
              <w:adjustRightInd w:val="0"/>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级别</w:t>
            </w:r>
          </w:p>
        </w:tc>
        <w:tc>
          <w:tcPr>
            <w:tcW w:w="864" w:type="dxa"/>
            <w:vAlign w:val="center"/>
          </w:tcPr>
          <w:p w14:paraId="27A23E0A">
            <w:pPr>
              <w:pStyle w:val="2"/>
              <w:adjustRightInd w:val="0"/>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状态</w:t>
            </w:r>
          </w:p>
        </w:tc>
        <w:tc>
          <w:tcPr>
            <w:tcW w:w="3612" w:type="dxa"/>
            <w:vAlign w:val="center"/>
          </w:tcPr>
          <w:p w14:paraId="1632BD9B">
            <w:pPr>
              <w:pStyle w:val="2"/>
              <w:adjustRightInd w:val="0"/>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具体故障描述</w:t>
            </w:r>
          </w:p>
        </w:tc>
        <w:tc>
          <w:tcPr>
            <w:tcW w:w="3308" w:type="dxa"/>
            <w:vAlign w:val="center"/>
          </w:tcPr>
          <w:p w14:paraId="33A0B116">
            <w:pPr>
              <w:pStyle w:val="2"/>
              <w:adjustRightInd w:val="0"/>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服务响应</w:t>
            </w:r>
          </w:p>
        </w:tc>
      </w:tr>
      <w:tr w14:paraId="74E5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DBF8551">
            <w:pPr>
              <w:pStyle w:val="2"/>
              <w:adjustRightInd w:val="0"/>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一级</w:t>
            </w:r>
          </w:p>
        </w:tc>
        <w:tc>
          <w:tcPr>
            <w:tcW w:w="864" w:type="dxa"/>
            <w:vAlign w:val="center"/>
          </w:tcPr>
          <w:p w14:paraId="076A2CB3">
            <w:pPr>
              <w:pStyle w:val="2"/>
              <w:adjustRightInd w:val="0"/>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紧急</w:t>
            </w:r>
          </w:p>
        </w:tc>
        <w:tc>
          <w:tcPr>
            <w:tcW w:w="3612" w:type="dxa"/>
          </w:tcPr>
          <w:p w14:paraId="0F419251">
            <w:pPr>
              <w:pStyle w:val="2"/>
              <w:adjustRightInd w:val="0"/>
              <w:snapToGrid w:val="0"/>
              <w:spacing w:line="360" w:lineRule="auto"/>
              <w:jc w:val="both"/>
              <w:rPr>
                <w:rFonts w:ascii="宋体" w:hAnsi="宋体" w:eastAsia="宋体" w:cs="宋体"/>
                <w:color w:val="000000"/>
                <w:sz w:val="24"/>
              </w:rPr>
            </w:pPr>
            <w:r>
              <w:rPr>
                <w:rFonts w:ascii="宋体" w:hAnsi="宋体" w:eastAsia="宋体" w:cs="宋体"/>
                <w:color w:val="000000"/>
                <w:sz w:val="24"/>
              </w:rPr>
              <w:t>主要指软硬件在运行中出现故障，导致软件的基本功能不能实现的故障</w:t>
            </w:r>
          </w:p>
        </w:tc>
        <w:tc>
          <w:tcPr>
            <w:tcW w:w="3308" w:type="dxa"/>
          </w:tcPr>
          <w:p w14:paraId="6196E53F">
            <w:pPr>
              <w:pStyle w:val="2"/>
              <w:adjustRightInd w:val="0"/>
              <w:snapToGrid w:val="0"/>
              <w:spacing w:line="360" w:lineRule="auto"/>
              <w:jc w:val="both"/>
              <w:rPr>
                <w:rFonts w:ascii="宋体" w:hAnsi="宋体" w:eastAsia="宋体" w:cs="宋体"/>
                <w:color w:val="000000"/>
                <w:sz w:val="24"/>
              </w:rPr>
            </w:pPr>
            <w:r>
              <w:rPr>
                <w:rFonts w:ascii="宋体" w:hAnsi="宋体" w:eastAsia="宋体" w:cs="宋体"/>
                <w:color w:val="000000"/>
                <w:sz w:val="24"/>
              </w:rPr>
              <w:t>能够在15分钟内得到响应，30分钟内赶到现场，4小时提供解决方案</w:t>
            </w:r>
          </w:p>
        </w:tc>
      </w:tr>
      <w:tr w14:paraId="1C4D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4A2AAE8">
            <w:pPr>
              <w:pStyle w:val="2"/>
              <w:adjustRightInd w:val="0"/>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二级</w:t>
            </w:r>
          </w:p>
        </w:tc>
        <w:tc>
          <w:tcPr>
            <w:tcW w:w="864" w:type="dxa"/>
            <w:vAlign w:val="center"/>
          </w:tcPr>
          <w:p w14:paraId="0F8343F3">
            <w:pPr>
              <w:pStyle w:val="2"/>
              <w:adjustRightInd w:val="0"/>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严重</w:t>
            </w:r>
          </w:p>
        </w:tc>
        <w:tc>
          <w:tcPr>
            <w:tcW w:w="3612" w:type="dxa"/>
          </w:tcPr>
          <w:p w14:paraId="39D28790">
            <w:pPr>
              <w:pStyle w:val="2"/>
              <w:adjustRightInd w:val="0"/>
              <w:snapToGrid w:val="0"/>
              <w:spacing w:line="360" w:lineRule="auto"/>
              <w:jc w:val="both"/>
              <w:rPr>
                <w:rFonts w:ascii="宋体" w:hAnsi="宋体" w:eastAsia="宋体" w:cs="宋体"/>
                <w:color w:val="000000"/>
                <w:sz w:val="24"/>
              </w:rPr>
            </w:pPr>
            <w:r>
              <w:rPr>
                <w:rFonts w:ascii="宋体" w:hAnsi="宋体" w:eastAsia="宋体" w:cs="宋体"/>
                <w:color w:val="000000"/>
                <w:sz w:val="24"/>
              </w:rPr>
              <w:t>主要指软硬件在运行中出现的故障具有潜在的系统故障或服务随时中断的危险，并可能导致软件的基本功能不能实现</w:t>
            </w:r>
          </w:p>
        </w:tc>
        <w:tc>
          <w:tcPr>
            <w:tcW w:w="3308" w:type="dxa"/>
          </w:tcPr>
          <w:p w14:paraId="5CA76153">
            <w:pPr>
              <w:pStyle w:val="2"/>
              <w:adjustRightInd w:val="0"/>
              <w:snapToGrid w:val="0"/>
              <w:spacing w:line="360" w:lineRule="auto"/>
              <w:jc w:val="both"/>
              <w:rPr>
                <w:rFonts w:ascii="宋体" w:hAnsi="宋体" w:eastAsia="宋体" w:cs="宋体"/>
                <w:color w:val="000000"/>
                <w:sz w:val="24"/>
              </w:rPr>
            </w:pPr>
            <w:r>
              <w:rPr>
                <w:rFonts w:ascii="宋体" w:hAnsi="宋体" w:eastAsia="宋体" w:cs="宋体"/>
                <w:color w:val="000000"/>
                <w:sz w:val="24"/>
              </w:rPr>
              <w:t>能够在10分钟内得到响应，1小时内赶到现场，6小时提供解决方案</w:t>
            </w:r>
          </w:p>
        </w:tc>
      </w:tr>
      <w:tr w14:paraId="6C19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565EE43">
            <w:pPr>
              <w:pStyle w:val="2"/>
              <w:adjustRightInd w:val="0"/>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三级</w:t>
            </w:r>
          </w:p>
        </w:tc>
        <w:tc>
          <w:tcPr>
            <w:tcW w:w="864" w:type="dxa"/>
            <w:vAlign w:val="center"/>
          </w:tcPr>
          <w:p w14:paraId="127270E3">
            <w:pPr>
              <w:pStyle w:val="2"/>
              <w:adjustRightInd w:val="0"/>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轻微</w:t>
            </w:r>
          </w:p>
        </w:tc>
        <w:tc>
          <w:tcPr>
            <w:tcW w:w="3612" w:type="dxa"/>
          </w:tcPr>
          <w:p w14:paraId="4B616132">
            <w:pPr>
              <w:pStyle w:val="2"/>
              <w:adjustRightInd w:val="0"/>
              <w:snapToGrid w:val="0"/>
              <w:spacing w:line="360" w:lineRule="auto"/>
              <w:jc w:val="both"/>
              <w:rPr>
                <w:rFonts w:ascii="宋体" w:hAnsi="宋体" w:eastAsia="宋体" w:cs="宋体"/>
                <w:color w:val="000000"/>
                <w:sz w:val="24"/>
              </w:rPr>
            </w:pPr>
            <w:r>
              <w:rPr>
                <w:rFonts w:ascii="宋体" w:hAnsi="宋体" w:eastAsia="宋体" w:cs="宋体"/>
                <w:color w:val="000000"/>
                <w:sz w:val="24"/>
              </w:rPr>
              <w:t>主要指软硬件在运行中出现的断续或</w:t>
            </w:r>
            <w:r>
              <w:rPr>
                <w:rFonts w:hint="eastAsia" w:ascii="宋体" w:hAnsi="宋体" w:eastAsia="宋体" w:cs="宋体"/>
                <w:color w:val="000000"/>
                <w:sz w:val="24"/>
              </w:rPr>
              <w:t>间接</w:t>
            </w:r>
            <w:r>
              <w:rPr>
                <w:rFonts w:ascii="宋体" w:hAnsi="宋体" w:eastAsia="宋体" w:cs="宋体"/>
                <w:color w:val="000000"/>
                <w:sz w:val="24"/>
              </w:rPr>
              <w:t>地影响部分业务系统运行质量的故障。</w:t>
            </w:r>
          </w:p>
        </w:tc>
        <w:tc>
          <w:tcPr>
            <w:tcW w:w="3308" w:type="dxa"/>
          </w:tcPr>
          <w:p w14:paraId="71DAA5DC">
            <w:pPr>
              <w:pStyle w:val="2"/>
              <w:adjustRightInd w:val="0"/>
              <w:snapToGrid w:val="0"/>
              <w:spacing w:line="360" w:lineRule="auto"/>
              <w:jc w:val="both"/>
              <w:rPr>
                <w:rFonts w:ascii="宋体" w:hAnsi="宋体" w:eastAsia="宋体" w:cs="宋体"/>
                <w:color w:val="000000"/>
                <w:sz w:val="24"/>
              </w:rPr>
            </w:pPr>
            <w:r>
              <w:rPr>
                <w:rFonts w:ascii="宋体" w:hAnsi="宋体" w:eastAsia="宋体" w:cs="宋体"/>
                <w:color w:val="000000"/>
                <w:sz w:val="24"/>
              </w:rPr>
              <w:t>能够在15分钟内得到响应，12小时内提供解决方案</w:t>
            </w:r>
          </w:p>
        </w:tc>
      </w:tr>
    </w:tbl>
    <w:p w14:paraId="14E5594E">
      <w:pPr>
        <w:pStyle w:val="2"/>
        <w:spacing w:line="360" w:lineRule="auto"/>
      </w:pPr>
    </w:p>
    <w:p w14:paraId="0A4D942C">
      <w:pPr>
        <w:rPr>
          <w:rFonts w:ascii="宋体" w:hAnsi="宋体" w:eastAsia="宋体"/>
          <w:sz w:val="24"/>
          <w:szCs w:val="24"/>
        </w:rPr>
      </w:pPr>
      <w:bookmarkStart w:id="0" w:name="_Toc58972923"/>
      <w:bookmarkEnd w:id="0"/>
    </w:p>
    <w:p w14:paraId="07830A4F"/>
    <w:sectPr>
      <w:headerReference r:id="rId3" w:type="default"/>
      <w:footerReference r:id="rId4" w:type="default"/>
      <w:pgSz w:w="11906" w:h="16838"/>
      <w:pgMar w:top="1701" w:right="1797" w:bottom="1440" w:left="1797" w:header="113" w:footer="851"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9717986"/>
    </w:sdtPr>
    <w:sdtContent>
      <w:sdt>
        <w:sdtPr>
          <w:id w:val="-1705238520"/>
        </w:sdtPr>
        <w:sdtContent>
          <w:p w14:paraId="65A3362F">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162A56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B162">
    <w:pPr>
      <w:pStyle w:val="4"/>
      <w:pBdr>
        <w:bottom w:val="none" w:color="auto" w:sz="0" w:space="0"/>
      </w:pBdr>
      <w:jc w:val="left"/>
      <w:rPr>
        <w:rFonts w:ascii="宋体" w:hAnsi="宋体" w:eastAsia="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8BAB7"/>
    <w:multiLevelType w:val="singleLevel"/>
    <w:tmpl w:val="47B8BAB7"/>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04"/>
    <w:rsid w:val="00306004"/>
    <w:rsid w:val="2F4B144C"/>
    <w:rsid w:val="496F4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sz w:val="21"/>
      <w:szCs w:val="22"/>
      <w:lang w:val="en-US" w:eastAsia="zh-CN" w:bidi="ar-SA"/>
    </w:rPr>
  </w:style>
  <w:style w:type="paragraph" w:styleId="3">
    <w:name w:val="heading 1"/>
    <w:basedOn w:val="1"/>
    <w:next w:val="1"/>
    <w:qFormat/>
    <w:uiPriority w:val="9"/>
    <w:pPr>
      <w:keepNext/>
      <w:keepLines/>
      <w:spacing w:line="360" w:lineRule="auto"/>
      <w:outlineLvl w:val="0"/>
    </w:pPr>
    <w:rPr>
      <w:rFonts w:eastAsia="宋体"/>
      <w:b/>
      <w:bCs/>
      <w:sz w:val="36"/>
      <w:szCs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正文文字"/>
    <w:basedOn w:val="1"/>
    <w:qFormat/>
    <w:uiPriority w:val="0"/>
    <w:pPr>
      <w:spacing w:line="360" w:lineRule="auto"/>
      <w:ind w:firstLine="200"/>
      <w:jc w:val="left"/>
    </w:pPr>
    <w:rPr>
      <w:rFonts w:ascii="Times New Roman" w:hAnsi="Times New Roman" w:eastAsia="宋体"/>
      <w:sz w:val="24"/>
      <w:szCs w:val="21"/>
    </w:rPr>
  </w:style>
  <w:style w:type="paragraph" w:styleId="9">
    <w:name w:val="List Paragraph"/>
    <w:basedOn w:val="1"/>
    <w:qFormat/>
    <w:uiPriority w:val="34"/>
    <w:pPr>
      <w:spacing w:line="360" w:lineRule="auto"/>
      <w:ind w:firstLine="420"/>
    </w:pPr>
    <w:rPr>
      <w:rFonts w:ascii="Calibri" w:hAnsi="Calibri" w:eastAsia="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1605</Words>
  <Characters>1663</Characters>
  <Lines>0</Lines>
  <Paragraphs>0</Paragraphs>
  <TotalTime>51</TotalTime>
  <ScaleCrop>false</ScaleCrop>
  <LinksUpToDate>false</LinksUpToDate>
  <CharactersWithSpaces>1664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2025-04-21T02:20:00Z</dcterms:created>
  <dc:creator>Mjq</dc:creator>
  <cp:lastModifiedBy>我爱熊猫</cp:lastModifiedBy>
  <dcterms:modified xsi:type="dcterms:W3CDTF">2026-03-19T09:44:28Z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5C5CAB602F60438EAA43780003DD60DF_13</vt:lpwstr>
  </property>
  <property fmtid="{D5CDD505-2E9C-101B-9397-08002B2CF9AE}" pid="4" name="KSOTemplateDocerSaveRecord">
    <vt:lpwstr>eyJoZGlkIjoiYzRlYzk2ZGE4ZTc3YmQ2YzUwOTE0NThjY2Q0NjA3YjEiLCJ1c2VySWQiOiIyMzc0MzQyMjEifQ==</vt:lpwstr>
  </property>
</Properties>
</file>