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45632">
      <w:pPr>
        <w:spacing w:line="360" w:lineRule="auto"/>
        <w:ind w:firstLine="643" w:firstLineChars="200"/>
        <w:jc w:val="center"/>
        <w:rPr>
          <w:rFonts w:ascii="仿宋_GB2312" w:eastAsia="仿宋_GB2312"/>
          <w:b/>
          <w:sz w:val="32"/>
          <w:szCs w:val="32"/>
        </w:rPr>
      </w:pPr>
      <w:r>
        <w:rPr>
          <w:rFonts w:hint="eastAsia" w:ascii="仿宋_GB2312" w:eastAsia="仿宋_GB2312"/>
          <w:b/>
          <w:sz w:val="32"/>
          <w:szCs w:val="32"/>
          <w:lang w:val="en-US" w:eastAsia="zh-CN"/>
        </w:rPr>
        <w:t>心理云CT测量系统</w:t>
      </w:r>
      <w:r>
        <w:rPr>
          <w:rFonts w:hint="eastAsia" w:ascii="仿宋_GB2312" w:eastAsia="仿宋_GB2312"/>
          <w:b/>
          <w:sz w:val="32"/>
          <w:szCs w:val="32"/>
        </w:rPr>
        <w:t>参数</w:t>
      </w:r>
      <w:bookmarkStart w:id="1" w:name="_GoBack"/>
      <w:bookmarkEnd w:id="1"/>
    </w:p>
    <w:p w14:paraId="1A5BA092">
      <w:pPr>
        <w:pStyle w:val="33"/>
        <w:spacing w:after="60"/>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（一）总体要求</w:t>
      </w:r>
    </w:p>
    <w:p w14:paraId="482BC3CD">
      <w:pPr>
        <w:pStyle w:val="33"/>
        <w:spacing w:after="60"/>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（1）系统应内置不少于300个心理量表；</w:t>
      </w:r>
    </w:p>
    <w:p w14:paraId="5203633E">
      <w:pPr>
        <w:pStyle w:val="33"/>
        <w:spacing w:after="60"/>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（2）系统应能兼容各类智能手机、平板电脑、台式电脑；</w:t>
      </w:r>
    </w:p>
    <w:p w14:paraId="67031E35">
      <w:pPr>
        <w:pStyle w:val="33"/>
        <w:spacing w:after="60"/>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（3）系统包含被试答题端、主试管理端和超级管理员端，系统采用B/S架构，所有程序均可在浏览器上运行；支持不限终端部署；</w:t>
      </w:r>
    </w:p>
    <w:p w14:paraId="7DAACB8A">
      <w:pPr>
        <w:pStyle w:val="33"/>
        <w:spacing w:after="60"/>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（4）系统须包含心理测评功能模块、万人同测功能模块、社会心理服务功能模块。</w:t>
      </w:r>
    </w:p>
    <w:p w14:paraId="1C4F69BE">
      <w:pPr>
        <w:pStyle w:val="33"/>
        <w:spacing w:after="60"/>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（二）客户端管理</w:t>
      </w:r>
    </w:p>
    <w:p w14:paraId="2D985433">
      <w:pPr>
        <w:pStyle w:val="33"/>
        <w:spacing w:after="60"/>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（1）门诊、住院患者通过病人或统一条码或病人诊疗卡号、住院号等登录系统填写量表；</w:t>
      </w:r>
    </w:p>
    <w:p w14:paraId="47E2E884">
      <w:pPr>
        <w:pStyle w:val="33"/>
        <w:spacing w:after="60"/>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（2）他评量表应要求输入治疗师账号及密码方能使用，在医生端可以弹出被试答题页面，进行他评评估；</w:t>
      </w:r>
    </w:p>
    <w:p w14:paraId="66FEEE70">
      <w:pPr>
        <w:pStyle w:val="33"/>
        <w:spacing w:after="60"/>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（3）填写量表时，应有“进度”、 “网络状态”提示，应有“上一题”、“下一题”等按钮；</w:t>
      </w:r>
    </w:p>
    <w:p w14:paraId="5D0E1A66">
      <w:pPr>
        <w:pStyle w:val="33"/>
        <w:spacing w:after="60"/>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 xml:space="preserve">（4）患者填写量表中途退出，可以自动保存进度，重新进入量表时应能继续填写； </w:t>
      </w:r>
    </w:p>
    <w:p w14:paraId="0117A17C">
      <w:pPr>
        <w:pStyle w:val="33"/>
        <w:spacing w:after="60"/>
        <w:ind w:firstLine="240" w:firstLineChars="100"/>
        <w:jc w:val="both"/>
        <w:rPr>
          <w:lang w:eastAsia="zh-CN"/>
        </w:rPr>
      </w:pPr>
      <w:r>
        <w:rPr>
          <w:rFonts w:ascii="Times New Roman" w:hAnsi="Times New Roman" w:eastAsia="宋体"/>
          <w:kern w:val="2"/>
          <w:sz w:val="24"/>
          <w:lang w:eastAsia="zh-CN"/>
        </w:rPr>
        <w:t>▲（5）系统支持数码笔测验功能，被试使用专用数码笔可以直接在纸上进行精神科常用连线、画钟等认知类测验操作，通过原始笔迹呈现,形成图片报告并上传平台保存。</w:t>
      </w:r>
      <w:r>
        <w:rPr>
          <w:rFonts w:ascii="Times New Roman" w:hAnsi="Times New Roman" w:eastAsia="宋体"/>
          <w:b/>
          <w:bCs/>
          <w:kern w:val="2"/>
          <w:sz w:val="24"/>
          <w:lang w:eastAsia="zh-CN"/>
        </w:rPr>
        <w:t>（须提供数码笔施测图片、报告截图证明、功能实现的技术路径说明）</w:t>
      </w:r>
    </w:p>
    <w:p w14:paraId="029AD124">
      <w:pPr>
        <w:pStyle w:val="33"/>
        <w:spacing w:after="60"/>
        <w:ind w:firstLine="480" w:firstLineChars="2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（6）支持通过手机扫描二维码进行在线心理测评答题，无需安装APP及使用微信小程序，保护个人隐私。答题完毕后，可在手机端查看心理报告，报告应包含彩色图表、结果解释、评估建议。</w:t>
      </w:r>
    </w:p>
    <w:p w14:paraId="08560350">
      <w:pPr>
        <w:pStyle w:val="33"/>
        <w:spacing w:after="60"/>
        <w:ind w:firstLine="200"/>
        <w:jc w:val="both"/>
        <w:rPr>
          <w:b/>
          <w:bCs/>
          <w:lang w:eastAsia="zh-CN"/>
        </w:rPr>
      </w:pPr>
      <w:r>
        <w:rPr>
          <w:rFonts w:ascii="Times New Roman" w:hAnsi="Times New Roman" w:eastAsia="宋体"/>
          <w:kern w:val="2"/>
          <w:sz w:val="24"/>
          <w:lang w:eastAsia="zh-CN"/>
        </w:rPr>
        <w:t>▲（7）系统应具备数字人辅助心理测评答题功能，数字人可在VR虚拟现实场景中与用户进行一对一的对话互动方式开展心理测评答题，数字人需要生成真人形象的数字分身，要求口型精准、表情自然，采用的数字人须具备独立版权。</w:t>
      </w:r>
      <w:r>
        <w:rPr>
          <w:rFonts w:ascii="Times New Roman" w:hAnsi="Times New Roman" w:eastAsia="宋体"/>
          <w:b/>
          <w:bCs/>
          <w:kern w:val="2"/>
          <w:sz w:val="24"/>
          <w:lang w:eastAsia="zh-CN"/>
        </w:rPr>
        <w:t>（须提供数字人在VR虚拟现实场景中开展心理测评答题截图及“数字人”作品登记证书）</w:t>
      </w:r>
    </w:p>
    <w:p w14:paraId="66C9B9A2">
      <w:pPr>
        <w:pStyle w:val="33"/>
        <w:spacing w:after="60"/>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（三）量表管理</w:t>
      </w:r>
    </w:p>
    <w:p w14:paraId="63E37BCD">
      <w:pPr>
        <w:pStyle w:val="33"/>
        <w:spacing w:after="60"/>
        <w:ind w:firstLine="480" w:firstLineChars="2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 xml:space="preserve">（1）系统应支持主试管理端自主添加量表名称、指导语、条目、因子计分、分数转换、临界值、结果解释、专家建议等，自动生成心理量表，支持量表编辑、预览及打印； </w:t>
      </w:r>
    </w:p>
    <w:p w14:paraId="29114330">
      <w:pPr>
        <w:pStyle w:val="33"/>
        <w:ind w:firstLine="480" w:firstLineChars="2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（2）系统量表库中包含300个以上常用心理量表；</w:t>
      </w:r>
    </w:p>
    <w:p w14:paraId="164B4881">
      <w:pPr>
        <w:pStyle w:val="33"/>
        <w:spacing w:after="60"/>
        <w:ind w:firstLine="480" w:firstLineChars="2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 xml:space="preserve">（3）系统应包含神经心理类评估量表；被试程序需要在B/S框架下，在浏览器上运行，无需安装任何程序与插件；支持鼠标、键盘、触屏等患者自主操作，后台可自动生成医学报告； </w:t>
      </w:r>
    </w:p>
    <w:p w14:paraId="61293BF4">
      <w:pPr>
        <w:pStyle w:val="33"/>
        <w:spacing w:after="60"/>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4）系统可集成各人群各病种的自评量表形成套餐,同时还可在不依赖工程师的情况下,实现根据客户需求定制评估套餐,包括但不限于：正常人群心理健康筛查、能力评估、抑郁症、焦虑症、躁狂症、强迫症、失眠症、酒精依赖等；</w:t>
      </w:r>
    </w:p>
    <w:p w14:paraId="05EDD73C">
      <w:pPr>
        <w:pStyle w:val="33"/>
        <w:spacing w:after="60"/>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（5）系统内量表可以以WORD或其他格式文档形式导出，以便特殊情况如系统故障时人工填写。</w:t>
      </w:r>
    </w:p>
    <w:p w14:paraId="1066D93D">
      <w:pPr>
        <w:pStyle w:val="33"/>
        <w:spacing w:after="6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（四）万人团测功能</w:t>
      </w:r>
    </w:p>
    <w:p w14:paraId="54A8B4BA">
      <w:pPr>
        <w:pStyle w:val="33"/>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1）支持大规模万人团体测评项目，可提供面向儿童青少年、老年人、孕产妇、公务员等各类社会人群，以及教育机构、企事业单位、社区等各类基层单位提供团体心理测评服务，可根据需要建立或调整心理量表套餐。</w:t>
      </w:r>
    </w:p>
    <w:p w14:paraId="672A2CEB">
      <w:pPr>
        <w:pStyle w:val="33"/>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（2）可创建混合多个心理量表的团体评估问卷，并生成团体评估问卷专用二维码；</w:t>
      </w:r>
    </w:p>
    <w:p w14:paraId="580A1C0B">
      <w:pPr>
        <w:pStyle w:val="33"/>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（3）答题端支持多种登录方式，如：短信验证登录、自主注册登录等；</w:t>
      </w:r>
    </w:p>
    <w:p w14:paraId="16E2C8AF">
      <w:pPr>
        <w:pStyle w:val="33"/>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（4）系统可根据团体问卷结果自动生成预警信息；</w:t>
      </w:r>
    </w:p>
    <w:p w14:paraId="1539B0A0">
      <w:pPr>
        <w:pStyle w:val="33"/>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（5）支持批量导出报告和批量打印报告功能；</w:t>
      </w:r>
    </w:p>
    <w:p w14:paraId="6139B5CD">
      <w:pPr>
        <w:pStyle w:val="33"/>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（6）系统支持自动生成团体心理评估报告，包括团体人口学信息分析，总分分析，因子分分析，报告包含数据表格、柱状图、饼状图；</w:t>
      </w:r>
    </w:p>
    <w:p w14:paraId="7E0064D7">
      <w:pPr>
        <w:pStyle w:val="33"/>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（7）系统支持多服务、多引擎扩容负载均衡设计，可满足并发访问万人以上。</w:t>
      </w:r>
    </w:p>
    <w:p w14:paraId="7E696515">
      <w:pPr>
        <w:pStyle w:val="33"/>
        <w:spacing w:after="60"/>
        <w:ind w:firstLine="416"/>
        <w:jc w:val="both"/>
        <w:rPr>
          <w:rFonts w:hint="default" w:ascii="Times New Roman" w:hAnsi="Times New Roman" w:eastAsia="宋体"/>
          <w:kern w:val="2"/>
          <w:sz w:val="24"/>
          <w:lang w:eastAsia="zh-CN"/>
        </w:rPr>
      </w:pPr>
      <w:r>
        <w:rPr>
          <w:rFonts w:ascii="Times New Roman" w:hAnsi="Times New Roman" w:eastAsia="宋体"/>
          <w:kern w:val="2"/>
          <w:sz w:val="24"/>
          <w:lang w:eastAsia="zh-CN"/>
        </w:rPr>
        <w:t>（8）支持预警提示，具备实时风险预警机制，支持实时预警显示，并支持量表类别、风险等级等维度的数据检索；支持对测评项目、测评人员等信息进行单独统计分析，做可视化展示。</w:t>
      </w:r>
    </w:p>
    <w:p w14:paraId="04D1C46E">
      <w:pPr>
        <w:pStyle w:val="33"/>
        <w:ind w:firstLine="400"/>
        <w:jc w:val="both"/>
        <w:rPr>
          <w:rFonts w:ascii="Times New Roman" w:hAnsi="Times New Roman" w:eastAsia="宋体"/>
          <w:kern w:val="2"/>
          <w:sz w:val="24"/>
          <w:lang w:eastAsia="zh-CN"/>
        </w:rPr>
      </w:pPr>
      <w:r>
        <w:rPr>
          <w:rFonts w:ascii="Times New Roman" w:hAnsi="Times New Roman" w:eastAsia="宋体"/>
          <w:kern w:val="2"/>
          <w:sz w:val="24"/>
          <w:lang w:eastAsia="zh-CN"/>
        </w:rPr>
        <w:t>（9）系统支持省、市、区/县、乡多级机构管理，提供灵活的层级配置和组织机构管理；支持对机构各角色成员的管理，按照机构层级配置成员权限。</w:t>
      </w:r>
    </w:p>
    <w:p w14:paraId="3225F4D3">
      <w:pPr>
        <w:pStyle w:val="33"/>
        <w:spacing w:after="60"/>
        <w:ind w:firstLine="416"/>
        <w:jc w:val="both"/>
        <w:rPr>
          <w:rFonts w:hint="default" w:ascii="Times New Roman" w:hAnsi="Times New Roman" w:eastAsia="宋体"/>
          <w:kern w:val="2"/>
          <w:sz w:val="24"/>
          <w:lang w:eastAsia="zh-CN"/>
        </w:rPr>
      </w:pPr>
      <w:r>
        <w:rPr>
          <w:rFonts w:ascii="Times New Roman" w:hAnsi="Times New Roman" w:eastAsia="宋体"/>
          <w:kern w:val="2"/>
          <w:sz w:val="24"/>
          <w:lang w:eastAsia="zh-CN"/>
        </w:rPr>
        <w:t>（9）系统采用B/S架构，平台系统全部数据均须存储在用户后台数据服务器上，不接受任何第三方数据存储服务。</w:t>
      </w:r>
    </w:p>
    <w:p w14:paraId="752E0842">
      <w:pPr>
        <w:pStyle w:val="33"/>
        <w:spacing w:after="60"/>
        <w:ind w:firstLine="416"/>
        <w:jc w:val="both"/>
        <w:rPr>
          <w:rFonts w:hint="default" w:ascii="Times New Roman" w:hAnsi="Times New Roman" w:eastAsia="宋体"/>
          <w:kern w:val="2"/>
          <w:sz w:val="24"/>
          <w:lang w:eastAsia="zh-CN"/>
        </w:rPr>
      </w:pPr>
      <w:r>
        <w:rPr>
          <w:rFonts w:ascii="Times New Roman" w:hAnsi="Times New Roman" w:eastAsia="宋体"/>
          <w:kern w:val="2"/>
          <w:sz w:val="24"/>
          <w:lang w:eastAsia="zh-CN"/>
        </w:rPr>
        <w:t>（10）可实现在手机端登录系统后直接进行心理量表答题，可查看量表清单，量表清单支持收费量表和免费量表。收费量表需用户付款后可开始量表答题，如用户支付后未答题时系统支持退款操作。</w:t>
      </w:r>
    </w:p>
    <w:p w14:paraId="01FFC25E">
      <w:pPr>
        <w:pStyle w:val="33"/>
        <w:spacing w:after="60"/>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（六）测评报告</w:t>
      </w:r>
    </w:p>
    <w:p w14:paraId="4BD04353">
      <w:pPr>
        <w:pStyle w:val="33"/>
        <w:spacing w:after="60"/>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（1）测评报告格式应能支持自定义，支持显示图表、院徽和电子签名图片；</w:t>
      </w:r>
    </w:p>
    <w:p w14:paraId="0FB3A352">
      <w:pPr>
        <w:pStyle w:val="33"/>
        <w:spacing w:after="60"/>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（2）测评报告应提供三级审核机制，即初步报告医生、报告医生、审核医生；</w:t>
      </w:r>
    </w:p>
    <w:p w14:paraId="798D34F0">
      <w:pPr>
        <w:pStyle w:val="33"/>
        <w:spacing w:after="60"/>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（3）测评报告应该有用户版和医生专业版，用户版为适合普通人群理解报告；医生专业版样式符合电子病历格式要求，结论及解释符合临床要求。</w:t>
      </w:r>
    </w:p>
    <w:p w14:paraId="3934C536">
      <w:pPr>
        <w:pStyle w:val="33"/>
        <w:spacing w:after="60"/>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（七）心理健康档案</w:t>
      </w:r>
    </w:p>
    <w:p w14:paraId="387E835B">
      <w:pPr>
        <w:pStyle w:val="33"/>
        <w:spacing w:after="60"/>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（1）心理测评系统可以为健康人群提供心理健康评估及筛查项目；</w:t>
      </w:r>
    </w:p>
    <w:p w14:paraId="6882129F">
      <w:pPr>
        <w:pStyle w:val="33"/>
        <w:spacing w:after="60"/>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（2）可以根据患者历次测量结果，生成总分及各个因子分曲线图，方便了解与管理患者心理健康发展趋势。允许医护人员对于他们的状况纵向跟踪评估。</w:t>
      </w:r>
    </w:p>
    <w:p w14:paraId="6111526C">
      <w:pPr>
        <w:pStyle w:val="33"/>
        <w:spacing w:after="60"/>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（八）数据处理</w:t>
      </w:r>
    </w:p>
    <w:p w14:paraId="7093F251">
      <w:pPr>
        <w:pStyle w:val="33"/>
        <w:spacing w:after="60"/>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（1）应能通过图表分析对比患者多次测评结果的数据；</w:t>
      </w:r>
    </w:p>
    <w:p w14:paraId="76C3FBA4">
      <w:pPr>
        <w:pStyle w:val="33"/>
        <w:spacing w:after="60"/>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（2）应能通过图表分析对比团体测评结果的数据；</w:t>
      </w:r>
    </w:p>
    <w:p w14:paraId="5799CA46">
      <w:pPr>
        <w:pStyle w:val="33"/>
        <w:spacing w:after="60"/>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（3）应能具体高级检索功能，包括时间段、量表、因子值区间、性别、年龄段等，支持与、或等方式；</w:t>
      </w:r>
    </w:p>
    <w:p w14:paraId="41F1B778">
      <w:pPr>
        <w:pStyle w:val="33"/>
        <w:spacing w:after="60"/>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（4）导出数据不仅包含量表各维度评分及总分，还应包含原始数据，即患者在该量表每一条项目的选择详情。</w:t>
      </w:r>
    </w:p>
    <w:p w14:paraId="711860D7">
      <w:pPr>
        <w:pStyle w:val="33"/>
        <w:spacing w:after="60"/>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（5）能够自动对于所有测试结果进行分级预警，以便于医护人员快速对于患者情况进行有针对性的处理；</w:t>
      </w:r>
    </w:p>
    <w:p w14:paraId="4F4807AC">
      <w:pPr>
        <w:pStyle w:val="33"/>
        <w:spacing w:after="60"/>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（九）信息安全要求</w:t>
      </w:r>
    </w:p>
    <w:p w14:paraId="195B3D29">
      <w:pPr>
        <w:pStyle w:val="33"/>
        <w:spacing w:after="60"/>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（1）系统应能满足国家计算机网络安全等级保护测评三级的要求；</w:t>
      </w:r>
    </w:p>
    <w:p w14:paraId="5C46020B">
      <w:pPr>
        <w:pStyle w:val="33"/>
        <w:spacing w:after="60"/>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（2）系统应搭建在医院信息科指定的服务器上。</w:t>
      </w:r>
    </w:p>
    <w:p w14:paraId="04C94A06">
      <w:pPr>
        <w:pStyle w:val="33"/>
        <w:spacing w:after="60"/>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（十）其他服务：</w:t>
      </w:r>
    </w:p>
    <w:p w14:paraId="6D34A860">
      <w:pPr>
        <w:pStyle w:val="33"/>
        <w:spacing w:after="60"/>
        <w:ind w:firstLine="240" w:firstLineChars="100"/>
        <w:jc w:val="both"/>
        <w:rPr>
          <w:rFonts w:hint="default" w:ascii="Times New Roman" w:hAnsi="Times New Roman" w:eastAsia="宋体"/>
          <w:b/>
          <w:bCs/>
          <w:kern w:val="2"/>
          <w:sz w:val="24"/>
          <w:lang w:eastAsia="zh-CN"/>
        </w:rPr>
      </w:pPr>
      <w:r>
        <w:rPr>
          <w:rFonts w:ascii="Times New Roman" w:hAnsi="Times New Roman" w:eastAsia="宋体"/>
          <w:kern w:val="2"/>
          <w:sz w:val="24"/>
          <w:lang w:eastAsia="zh-CN"/>
        </w:rPr>
        <w:t>▲（1）系统需满足国产信创适配要求，满足与国产化操作系统通用兼容性、安全性要求，满足用户关键性应用需求，并与国产服务器操作系统适配。</w:t>
      </w:r>
      <w:r>
        <w:rPr>
          <w:rFonts w:ascii="Times New Roman" w:hAnsi="Times New Roman" w:eastAsia="宋体"/>
          <w:b/>
          <w:bCs/>
          <w:kern w:val="2"/>
          <w:sz w:val="24"/>
          <w:lang w:eastAsia="zh-CN"/>
        </w:rPr>
        <w:t>（提供国产化服务器操作系统软件的适配认证证书）</w:t>
      </w:r>
    </w:p>
    <w:p w14:paraId="07994C49">
      <w:pPr>
        <w:pStyle w:val="33"/>
        <w:ind w:firstLine="480" w:firstLineChars="2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（2）实现与医院现有集成平台数据交互，实现患者信息、医生信息、医嘱信息、评估结果互联互通，简化就医流程。</w:t>
      </w:r>
    </w:p>
    <w:p w14:paraId="47976A6E">
      <w:pPr>
        <w:pStyle w:val="33"/>
        <w:ind w:firstLine="480" w:firstLineChars="200"/>
        <w:jc w:val="both"/>
        <w:rPr>
          <w:rFonts w:ascii="Times New Roman" w:hAnsi="Times New Roman" w:eastAsia="宋体"/>
          <w:kern w:val="2"/>
          <w:sz w:val="24"/>
          <w:lang w:eastAsia="zh-CN"/>
        </w:rPr>
      </w:pPr>
      <w:r>
        <w:rPr>
          <w:rFonts w:ascii="Times New Roman" w:hAnsi="Times New Roman" w:eastAsia="宋体"/>
          <w:kern w:val="2"/>
          <w:sz w:val="24"/>
          <w:lang w:eastAsia="zh-CN"/>
        </w:rPr>
        <w:t>（3）支持多模态心理健康检测，利用多模态融合算法，通过沉浸式的VR虚拟现实评估环境与被试进行人机交互测评，观测个体在刺激条件下的生理和行为反应。通过用户在虚拟现实场景中产生不同的情绪变化，将实时的将采集到的用户心率、脑电等数据传送给医生，便于医生分析用户的综合心理健康情况。</w:t>
      </w:r>
    </w:p>
    <w:p w14:paraId="41AAAF23">
      <w:pPr>
        <w:pStyle w:val="33"/>
        <w:ind w:firstLine="480" w:firstLineChars="200"/>
        <w:jc w:val="both"/>
        <w:rPr>
          <w:rFonts w:hint="default" w:ascii="Times New Roman" w:hAnsi="Times New Roman" w:eastAsia="宋体"/>
          <w:kern w:val="2"/>
          <w:sz w:val="24"/>
          <w:lang w:val="en-US" w:eastAsia="zh-CN"/>
        </w:rPr>
      </w:pPr>
      <w:r>
        <w:rPr>
          <w:rFonts w:ascii="Times New Roman" w:hAnsi="Times New Roman" w:eastAsia="宋体"/>
          <w:kern w:val="2"/>
          <w:sz w:val="24"/>
          <w:lang w:eastAsia="zh-CN"/>
        </w:rPr>
        <w:t>▲</w:t>
      </w:r>
      <w:r>
        <w:rPr>
          <w:rFonts w:hint="eastAsia" w:ascii="Times New Roman" w:hAnsi="Times New Roman" w:eastAsia="宋体"/>
          <w:kern w:val="2"/>
          <w:sz w:val="24"/>
          <w:lang w:eastAsia="zh-CN"/>
        </w:rPr>
        <w:t>（</w:t>
      </w:r>
      <w:r>
        <w:rPr>
          <w:rFonts w:hint="eastAsia" w:ascii="Times New Roman" w:hAnsi="Times New Roman" w:eastAsia="宋体"/>
          <w:kern w:val="2"/>
          <w:sz w:val="24"/>
          <w:lang w:val="en-US" w:eastAsia="zh-CN"/>
        </w:rPr>
        <w:t>4</w:t>
      </w:r>
      <w:r>
        <w:rPr>
          <w:rFonts w:hint="eastAsia" w:ascii="Times New Roman" w:hAnsi="Times New Roman" w:eastAsia="宋体"/>
          <w:kern w:val="2"/>
          <w:sz w:val="24"/>
          <w:lang w:eastAsia="zh-CN"/>
        </w:rPr>
        <w:t>）</w:t>
      </w:r>
      <w:r>
        <w:rPr>
          <w:rFonts w:ascii="Times New Roman" w:hAnsi="Times New Roman" w:eastAsia="宋体"/>
          <w:kern w:val="2"/>
          <w:sz w:val="24"/>
          <w:lang w:eastAsia="zh-CN"/>
        </w:rPr>
        <w:t>系统应</w:t>
      </w:r>
      <w:r>
        <w:rPr>
          <w:rFonts w:hint="eastAsia" w:ascii="Times New Roman" w:hAnsi="Times New Roman" w:eastAsia="宋体"/>
          <w:kern w:val="2"/>
          <w:sz w:val="24"/>
          <w:lang w:val="en-US" w:eastAsia="zh-CN"/>
        </w:rPr>
        <w:t>能够实现免费与医院CA系统对接。</w:t>
      </w:r>
      <w:r>
        <w:rPr>
          <w:rFonts w:hint="eastAsia" w:ascii="Times New Roman" w:hAnsi="Times New Roman" w:eastAsia="宋体"/>
          <w:b/>
          <w:bCs/>
          <w:kern w:val="2"/>
          <w:sz w:val="24"/>
          <w:lang w:val="en-US" w:eastAsia="zh-CN"/>
        </w:rPr>
        <w:t>（</w:t>
      </w:r>
      <w:r>
        <w:rPr>
          <w:rFonts w:ascii="Times New Roman" w:hAnsi="Times New Roman" w:eastAsia="宋体"/>
          <w:b/>
          <w:bCs/>
          <w:kern w:val="2"/>
          <w:sz w:val="24"/>
          <w:lang w:eastAsia="zh-CN"/>
        </w:rPr>
        <w:t>提供</w:t>
      </w:r>
      <w:r>
        <w:rPr>
          <w:rFonts w:hint="eastAsia" w:ascii="Times New Roman" w:hAnsi="Times New Roman" w:eastAsia="宋体"/>
          <w:b/>
          <w:bCs/>
          <w:kern w:val="2"/>
          <w:sz w:val="24"/>
          <w:lang w:val="en-US" w:eastAsia="zh-CN"/>
        </w:rPr>
        <w:t>承诺函）</w:t>
      </w:r>
    </w:p>
    <w:p w14:paraId="4C57581D">
      <w:pPr>
        <w:pStyle w:val="33"/>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（十一）配套硬件</w:t>
      </w:r>
    </w:p>
    <w:p w14:paraId="4DDC1BEA">
      <w:pPr>
        <w:pStyle w:val="33"/>
        <w:ind w:firstLine="400"/>
        <w:jc w:val="both"/>
        <w:rPr>
          <w:rFonts w:hint="default" w:ascii="Times New Roman" w:hAnsi="Times New Roman" w:eastAsia="宋体"/>
          <w:kern w:val="2"/>
          <w:sz w:val="24"/>
          <w:lang w:val="en-US" w:eastAsia="zh-CN"/>
        </w:rPr>
      </w:pPr>
      <w:r>
        <w:rPr>
          <w:rFonts w:ascii="Times New Roman" w:hAnsi="Times New Roman" w:eastAsia="宋体"/>
          <w:kern w:val="2"/>
          <w:sz w:val="24"/>
          <w:lang w:eastAsia="zh-CN"/>
        </w:rPr>
        <w:t>（1）</w:t>
      </w:r>
      <w:r>
        <w:rPr>
          <w:rFonts w:hint="eastAsia" w:ascii="Times New Roman" w:hAnsi="Times New Roman" w:eastAsia="宋体"/>
          <w:kern w:val="2"/>
          <w:sz w:val="24"/>
          <w:lang w:val="en-US" w:eastAsia="zh-CN"/>
        </w:rPr>
        <w:t>WEB服务一体机</w:t>
      </w:r>
    </w:p>
    <w:p w14:paraId="1027AF83">
      <w:pPr>
        <w:pStyle w:val="33"/>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数量：</w:t>
      </w:r>
      <w:r>
        <w:rPr>
          <w:rFonts w:hint="eastAsia" w:ascii="Times New Roman" w:hAnsi="Times New Roman" w:eastAsia="宋体"/>
          <w:kern w:val="2"/>
          <w:sz w:val="24"/>
          <w:lang w:val="en-US" w:eastAsia="zh-CN"/>
        </w:rPr>
        <w:t>2</w:t>
      </w:r>
      <w:r>
        <w:rPr>
          <w:rFonts w:ascii="Times New Roman" w:hAnsi="Times New Roman" w:eastAsia="宋体"/>
          <w:kern w:val="2"/>
          <w:sz w:val="24"/>
          <w:lang w:eastAsia="zh-CN"/>
        </w:rPr>
        <w:t>台</w:t>
      </w:r>
    </w:p>
    <w:p w14:paraId="5D84DD59">
      <w:pPr>
        <w:pStyle w:val="33"/>
        <w:ind w:firstLine="400"/>
        <w:jc w:val="both"/>
        <w:rPr>
          <w:rFonts w:ascii="Times New Roman" w:hAnsi="Times New Roman" w:eastAsia="宋体"/>
          <w:kern w:val="2"/>
          <w:sz w:val="24"/>
          <w:lang w:eastAsia="zh-CN"/>
        </w:rPr>
      </w:pPr>
      <w:r>
        <w:rPr>
          <w:rFonts w:ascii="Times New Roman" w:hAnsi="Times New Roman" w:eastAsia="宋体"/>
          <w:kern w:val="2"/>
          <w:sz w:val="24"/>
          <w:lang w:eastAsia="zh-CN"/>
        </w:rPr>
        <w:t>技术规格：</w:t>
      </w:r>
      <w:r>
        <w:rPr>
          <w:rFonts w:ascii="Calibri" w:hAnsi="Calibri" w:eastAsia="宋体"/>
          <w:sz w:val="24"/>
        </w:rPr>
        <w:t>内存≥32G，企业级硬盘≥2TB，支持RAID存储，</w:t>
      </w:r>
      <w:r>
        <w:rPr>
          <w:rFonts w:ascii="Times New Roman" w:hAnsi="Times New Roman" w:eastAsia="宋体"/>
          <w:kern w:val="2"/>
          <w:sz w:val="24"/>
          <w:lang w:eastAsia="zh-CN"/>
        </w:rPr>
        <w:t>高性能云主机</w:t>
      </w:r>
      <w:r>
        <w:rPr>
          <w:rFonts w:hint="eastAsia" w:ascii="Times New Roman" w:hAnsi="Times New Roman" w:eastAsia="宋体"/>
          <w:kern w:val="2"/>
          <w:sz w:val="24"/>
          <w:lang w:eastAsia="zh-CN"/>
        </w:rPr>
        <w:t>，</w:t>
      </w:r>
      <w:r>
        <w:rPr>
          <w:rFonts w:ascii="Times New Roman" w:hAnsi="Times New Roman" w:eastAsia="宋体"/>
          <w:kern w:val="2"/>
          <w:sz w:val="24"/>
          <w:lang w:eastAsia="zh-CN"/>
        </w:rPr>
        <w:t>适用于云计算的快速部署及高效维护。</w:t>
      </w:r>
    </w:p>
    <w:p w14:paraId="47DD4D34">
      <w:pPr>
        <w:pStyle w:val="33"/>
        <w:ind w:firstLine="400"/>
        <w:jc w:val="both"/>
        <w:rPr>
          <w:rFonts w:hint="eastAsia" w:ascii="Times New Roman" w:hAnsi="Times New Roman" w:eastAsia="宋体"/>
          <w:kern w:val="2"/>
          <w:sz w:val="24"/>
          <w:lang w:val="en-US" w:eastAsia="zh-CN"/>
        </w:rPr>
      </w:pPr>
      <w:r>
        <w:rPr>
          <w:rFonts w:ascii="Times New Roman" w:hAnsi="Times New Roman" w:eastAsia="宋体"/>
          <w:kern w:val="2"/>
          <w:sz w:val="24"/>
          <w:lang w:eastAsia="zh-CN"/>
        </w:rPr>
        <w:t>（2）</w:t>
      </w:r>
      <w:r>
        <w:rPr>
          <w:rFonts w:hint="eastAsia" w:ascii="Times New Roman" w:hAnsi="Times New Roman" w:eastAsia="宋体"/>
          <w:kern w:val="2"/>
          <w:sz w:val="24"/>
          <w:lang w:val="en-US" w:eastAsia="zh-CN"/>
        </w:rPr>
        <w:t>医生工作站</w:t>
      </w:r>
    </w:p>
    <w:p w14:paraId="5EE64851">
      <w:pPr>
        <w:pStyle w:val="33"/>
        <w:ind w:firstLine="400"/>
        <w:jc w:val="both"/>
        <w:rPr>
          <w:rFonts w:hint="eastAsia" w:ascii="Times New Roman" w:hAnsi="Times New Roman" w:eastAsia="宋体"/>
          <w:kern w:val="2"/>
          <w:sz w:val="24"/>
          <w:lang w:val="en-US" w:eastAsia="zh-CN"/>
        </w:rPr>
      </w:pPr>
      <w:r>
        <w:rPr>
          <w:rFonts w:ascii="Times New Roman" w:hAnsi="Times New Roman" w:eastAsia="宋体"/>
          <w:kern w:val="2"/>
          <w:sz w:val="24"/>
          <w:lang w:eastAsia="zh-CN"/>
        </w:rPr>
        <w:t xml:space="preserve">数量： </w:t>
      </w:r>
      <w:r>
        <w:rPr>
          <w:rFonts w:hint="eastAsia" w:ascii="Times New Roman" w:hAnsi="Times New Roman" w:eastAsia="宋体"/>
          <w:kern w:val="2"/>
          <w:sz w:val="24"/>
          <w:lang w:val="en-US" w:eastAsia="zh-CN"/>
        </w:rPr>
        <w:t>1</w:t>
      </w:r>
      <w:r>
        <w:rPr>
          <w:rFonts w:ascii="Times New Roman" w:hAnsi="Times New Roman" w:eastAsia="宋体"/>
          <w:kern w:val="2"/>
          <w:sz w:val="24"/>
          <w:lang w:eastAsia="zh-CN"/>
        </w:rPr>
        <w:t>台</w:t>
      </w:r>
    </w:p>
    <w:p w14:paraId="7E349F81">
      <w:pPr>
        <w:pStyle w:val="33"/>
        <w:ind w:firstLine="400"/>
        <w:jc w:val="both"/>
        <w:rPr>
          <w:rFonts w:hint="default" w:ascii="Times New Roman" w:hAnsi="Times New Roman" w:eastAsia="宋体"/>
          <w:kern w:val="2"/>
          <w:sz w:val="24"/>
          <w:lang w:val="en-US" w:eastAsia="zh-CN"/>
        </w:rPr>
      </w:pPr>
      <w:r>
        <w:rPr>
          <w:rFonts w:ascii="Times New Roman" w:hAnsi="Times New Roman" w:eastAsia="宋体"/>
          <w:kern w:val="2"/>
          <w:sz w:val="24"/>
          <w:lang w:eastAsia="zh-CN"/>
        </w:rPr>
        <w:t>技术规格：≥23寸液晶显示器</w:t>
      </w:r>
      <w:r>
        <w:rPr>
          <w:rFonts w:hint="eastAsia" w:ascii="Times New Roman" w:hAnsi="Times New Roman" w:eastAsia="宋体"/>
          <w:kern w:val="2"/>
          <w:sz w:val="24"/>
          <w:lang w:eastAsia="zh-CN"/>
        </w:rPr>
        <w:t>，</w:t>
      </w:r>
      <w:r>
        <w:rPr>
          <w:rFonts w:ascii="Times New Roman" w:hAnsi="Times New Roman" w:eastAsia="宋体"/>
          <w:kern w:val="2"/>
          <w:sz w:val="24"/>
          <w:lang w:eastAsia="zh-CN"/>
        </w:rPr>
        <w:t>处理器≥Intel i5，内存≥16GB，硬盘容量≥1TB</w:t>
      </w:r>
      <w:r>
        <w:rPr>
          <w:rFonts w:hint="eastAsia" w:ascii="Times New Roman" w:hAnsi="Times New Roman" w:eastAsia="宋体"/>
          <w:kern w:val="2"/>
          <w:sz w:val="24"/>
          <w:lang w:eastAsia="zh-CN"/>
        </w:rPr>
        <w:t>。</w:t>
      </w:r>
    </w:p>
    <w:p w14:paraId="47392183">
      <w:pPr>
        <w:pStyle w:val="33"/>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w:t>
      </w:r>
      <w:r>
        <w:rPr>
          <w:rFonts w:hint="eastAsia" w:ascii="Times New Roman" w:hAnsi="Times New Roman" w:eastAsia="宋体"/>
          <w:kern w:val="2"/>
          <w:sz w:val="24"/>
          <w:lang w:val="en-US" w:eastAsia="zh-CN"/>
        </w:rPr>
        <w:t>3</w:t>
      </w:r>
      <w:r>
        <w:rPr>
          <w:rFonts w:ascii="Times New Roman" w:hAnsi="Times New Roman" w:eastAsia="宋体"/>
          <w:kern w:val="2"/>
          <w:sz w:val="24"/>
          <w:lang w:eastAsia="zh-CN"/>
        </w:rPr>
        <w:t>）测试终端机</w:t>
      </w:r>
    </w:p>
    <w:p w14:paraId="0B7F59A6">
      <w:pPr>
        <w:pStyle w:val="33"/>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 xml:space="preserve">数量： </w:t>
      </w:r>
      <w:r>
        <w:rPr>
          <w:rFonts w:hint="eastAsia" w:ascii="Times New Roman" w:hAnsi="Times New Roman" w:eastAsia="宋体"/>
          <w:kern w:val="2"/>
          <w:sz w:val="24"/>
          <w:lang w:val="en-US" w:eastAsia="zh-CN"/>
        </w:rPr>
        <w:t>4</w:t>
      </w:r>
      <w:r>
        <w:rPr>
          <w:rFonts w:ascii="Times New Roman" w:hAnsi="Times New Roman" w:eastAsia="宋体"/>
          <w:kern w:val="2"/>
          <w:sz w:val="24"/>
          <w:lang w:eastAsia="zh-CN"/>
        </w:rPr>
        <w:t>台</w:t>
      </w:r>
    </w:p>
    <w:p w14:paraId="616C4D90">
      <w:pPr>
        <w:pStyle w:val="33"/>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技术规格：≥23寸液晶显示器，处理器≥Intel 四核2.0GHz，内存≥4GB，存储≥16GB，支持B/S模式（浏览器访问），具有系统还原保护功能。</w:t>
      </w:r>
    </w:p>
    <w:p w14:paraId="61FC4DCF">
      <w:pPr>
        <w:pStyle w:val="33"/>
        <w:ind w:firstLine="400"/>
        <w:jc w:val="both"/>
        <w:rPr>
          <w:rFonts w:hint="default" w:ascii="Times New Roman" w:hAnsi="Times New Roman" w:eastAsia="宋体"/>
          <w:kern w:val="2"/>
          <w:sz w:val="24"/>
          <w:lang w:val="en-US" w:eastAsia="zh-CN"/>
        </w:rPr>
      </w:pPr>
      <w:r>
        <w:rPr>
          <w:rFonts w:ascii="Times New Roman" w:hAnsi="Times New Roman" w:eastAsia="宋体"/>
          <w:kern w:val="2"/>
          <w:sz w:val="24"/>
          <w:lang w:eastAsia="zh-CN"/>
        </w:rPr>
        <w:t>（</w:t>
      </w:r>
      <w:r>
        <w:rPr>
          <w:rFonts w:hint="eastAsia" w:ascii="Times New Roman" w:hAnsi="Times New Roman" w:eastAsia="宋体"/>
          <w:kern w:val="2"/>
          <w:sz w:val="24"/>
          <w:lang w:val="en-US" w:eastAsia="zh-CN"/>
        </w:rPr>
        <w:t>4</w:t>
      </w:r>
      <w:r>
        <w:rPr>
          <w:rFonts w:ascii="Times New Roman" w:hAnsi="Times New Roman" w:eastAsia="宋体"/>
          <w:kern w:val="2"/>
          <w:sz w:val="24"/>
          <w:lang w:eastAsia="zh-CN"/>
        </w:rPr>
        <w:t>）</w:t>
      </w:r>
      <w:r>
        <w:rPr>
          <w:rFonts w:hint="eastAsia" w:ascii="Times New Roman" w:hAnsi="Times New Roman" w:eastAsia="宋体"/>
          <w:kern w:val="2"/>
          <w:sz w:val="24"/>
          <w:lang w:val="en-US" w:eastAsia="zh-CN"/>
        </w:rPr>
        <w:t>移动测评终端</w:t>
      </w:r>
    </w:p>
    <w:p w14:paraId="2741E920">
      <w:pPr>
        <w:pStyle w:val="33"/>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数量：</w:t>
      </w:r>
      <w:r>
        <w:rPr>
          <w:rFonts w:hint="eastAsia" w:ascii="Times New Roman" w:hAnsi="Times New Roman" w:eastAsia="宋体"/>
          <w:kern w:val="2"/>
          <w:sz w:val="24"/>
          <w:lang w:val="en-US" w:eastAsia="zh-CN"/>
        </w:rPr>
        <w:t>2</w:t>
      </w:r>
      <w:r>
        <w:rPr>
          <w:rFonts w:ascii="Times New Roman" w:hAnsi="Times New Roman" w:eastAsia="宋体"/>
          <w:kern w:val="2"/>
          <w:sz w:val="24"/>
          <w:lang w:eastAsia="zh-CN"/>
        </w:rPr>
        <w:t>台</w:t>
      </w:r>
    </w:p>
    <w:p w14:paraId="1442A3DD">
      <w:pPr>
        <w:pStyle w:val="34"/>
        <w:wordWrap/>
        <w:spacing w:afterLines="0" w:line="360" w:lineRule="auto"/>
        <w:ind w:left="0" w:leftChars="0" w:firstLine="420" w:firstLineChars="0"/>
        <w:rPr>
          <w:rFonts w:hint="default" w:ascii="Times New Roman" w:hAnsi="Times New Roman" w:eastAsia="宋体"/>
          <w:kern w:val="2"/>
          <w:sz w:val="24"/>
          <w:lang w:eastAsia="zh-CN"/>
        </w:rPr>
      </w:pPr>
      <w:r>
        <w:rPr>
          <w:rFonts w:ascii="Times New Roman" w:hAnsi="Times New Roman" w:eastAsia="宋体"/>
          <w:kern w:val="2"/>
          <w:sz w:val="24"/>
          <w:lang w:eastAsia="zh-CN"/>
        </w:rPr>
        <w:t>技术规格：</w:t>
      </w:r>
      <w:r>
        <w:rPr>
          <w:rFonts w:hint="eastAsia" w:eastAsia="宋体"/>
          <w:snapToGrid/>
          <w:color w:val="000000" w:themeColor="text1"/>
          <w:spacing w:val="0"/>
          <w:lang w:val="en-US" w:eastAsia="zh-CN"/>
          <w14:textFill>
            <w14:solidFill>
              <w14:schemeClr w14:val="tx1"/>
            </w14:solidFill>
          </w14:textFill>
        </w:rPr>
        <w:t>处理器≥六核，屏幕尺寸≥10英寸，内存≥4G；存储≥128G。</w:t>
      </w:r>
    </w:p>
    <w:p w14:paraId="5D32DDCC">
      <w:pPr>
        <w:pStyle w:val="33"/>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w:t>
      </w:r>
      <w:r>
        <w:rPr>
          <w:rFonts w:hint="eastAsia" w:ascii="Times New Roman" w:hAnsi="Times New Roman" w:eastAsia="宋体"/>
          <w:kern w:val="2"/>
          <w:sz w:val="24"/>
          <w:lang w:val="en-US" w:eastAsia="zh-CN"/>
        </w:rPr>
        <w:t>5</w:t>
      </w:r>
      <w:r>
        <w:rPr>
          <w:rFonts w:ascii="Times New Roman" w:hAnsi="Times New Roman" w:eastAsia="宋体"/>
          <w:kern w:val="2"/>
          <w:sz w:val="24"/>
          <w:lang w:eastAsia="zh-CN"/>
        </w:rPr>
        <w:t>）多模态心理检测VR一体机</w:t>
      </w:r>
    </w:p>
    <w:p w14:paraId="0373B208">
      <w:pPr>
        <w:pStyle w:val="33"/>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数量：1台</w:t>
      </w:r>
    </w:p>
    <w:p w14:paraId="0D0806BB">
      <w:pPr>
        <w:pStyle w:val="33"/>
        <w:ind w:firstLine="400"/>
        <w:jc w:val="both"/>
        <w:rPr>
          <w:rFonts w:ascii="Times New Roman" w:hAnsi="Times New Roman" w:eastAsia="宋体"/>
          <w:kern w:val="2"/>
          <w:sz w:val="24"/>
          <w:lang w:eastAsia="zh-CN"/>
        </w:rPr>
      </w:pPr>
      <w:r>
        <w:rPr>
          <w:rFonts w:ascii="Times New Roman" w:hAnsi="Times New Roman" w:eastAsia="宋体"/>
          <w:kern w:val="2"/>
          <w:sz w:val="24"/>
          <w:lang w:eastAsia="zh-CN"/>
        </w:rPr>
        <w:t>搭载VR一体机开展多模态心理健康检测，支持可拆卸多功能智能面罩（内置前额EEG脑电检测传感器3个、PPG光学心率检测传感器1个，输入电压: ≥3.6v），CPU骁龙XR2处理器，内存</w:t>
      </w:r>
      <w:bookmarkStart w:id="0" w:name="OLE_LINK11"/>
      <w:r>
        <w:rPr>
          <w:rFonts w:ascii="Times New Roman" w:hAnsi="Times New Roman" w:eastAsia="宋体"/>
          <w:kern w:val="2"/>
          <w:sz w:val="24"/>
          <w:lang w:eastAsia="zh-CN"/>
        </w:rPr>
        <w:t>≥</w:t>
      </w:r>
      <w:bookmarkEnd w:id="0"/>
      <w:r>
        <w:rPr>
          <w:rFonts w:ascii="Times New Roman" w:hAnsi="Times New Roman" w:eastAsia="宋体"/>
          <w:kern w:val="2"/>
          <w:sz w:val="24"/>
          <w:lang w:eastAsia="zh-CN"/>
        </w:rPr>
        <w:t>6G，存储≥128GB，屏幕分辨率≥3664*1920。</w:t>
      </w:r>
    </w:p>
    <w:p w14:paraId="6BD7E4EE">
      <w:pPr>
        <w:pStyle w:val="33"/>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w:t>
      </w:r>
      <w:r>
        <w:rPr>
          <w:rFonts w:hint="eastAsia" w:ascii="Times New Roman" w:hAnsi="Times New Roman" w:eastAsia="宋体"/>
          <w:kern w:val="2"/>
          <w:sz w:val="24"/>
          <w:lang w:val="en-US" w:eastAsia="zh-CN"/>
        </w:rPr>
        <w:t>6</w:t>
      </w:r>
      <w:r>
        <w:rPr>
          <w:rFonts w:ascii="Times New Roman" w:hAnsi="Times New Roman" w:eastAsia="宋体"/>
          <w:kern w:val="2"/>
          <w:sz w:val="24"/>
          <w:lang w:eastAsia="zh-CN"/>
        </w:rPr>
        <w:t>）专用数码笔</w:t>
      </w:r>
    </w:p>
    <w:p w14:paraId="54766470">
      <w:pPr>
        <w:pStyle w:val="33"/>
        <w:ind w:firstLine="400"/>
        <w:jc w:val="both"/>
        <w:rPr>
          <w:rFonts w:hint="default" w:ascii="Times New Roman" w:hAnsi="Times New Roman" w:eastAsia="宋体"/>
          <w:kern w:val="2"/>
          <w:sz w:val="24"/>
          <w:lang w:eastAsia="zh-CN"/>
        </w:rPr>
      </w:pPr>
      <w:r>
        <w:rPr>
          <w:rFonts w:ascii="Times New Roman" w:hAnsi="Times New Roman" w:eastAsia="宋体"/>
          <w:kern w:val="2"/>
          <w:sz w:val="24"/>
          <w:lang w:eastAsia="zh-CN"/>
        </w:rPr>
        <w:t>数量：2支</w:t>
      </w:r>
    </w:p>
    <w:p w14:paraId="5CF7FEC4">
      <w:pPr>
        <w:pStyle w:val="33"/>
        <w:ind w:firstLine="400"/>
        <w:jc w:val="both"/>
        <w:rPr>
          <w:rFonts w:hint="default" w:ascii="Times New Roman" w:hAnsi="Times New Roman" w:eastAsia="宋体"/>
          <w:kern w:val="2"/>
          <w:sz w:val="24"/>
          <w:lang w:val="en-US" w:eastAsia="zh-CN"/>
        </w:rPr>
      </w:pPr>
      <w:r>
        <w:rPr>
          <w:rFonts w:ascii="Times New Roman" w:hAnsi="Times New Roman" w:eastAsia="宋体"/>
          <w:kern w:val="2"/>
          <w:sz w:val="24"/>
          <w:lang w:eastAsia="zh-CN"/>
        </w:rPr>
        <w:t>技术规格：高速红外摄像头采样率≥75P/S；内存≥8MB，支持离线存储，存储容量≥1万字；连续书写时长≥9小时；传输方式为Bluetooth 4.2单模；传输距离≥12m；压感级别≥1024级；内置3.7V/130mAh锂离子电池</w:t>
      </w:r>
      <w:r>
        <w:rPr>
          <w:rFonts w:hint="eastAsia" w:ascii="Times New Roman" w:hAnsi="Times New Roman" w:eastAsia="宋体"/>
          <w:kern w:val="2"/>
          <w:sz w:val="24"/>
          <w:lang w:eastAsia="zh-CN"/>
        </w:rPr>
        <w:t>。</w:t>
      </w:r>
    </w:p>
    <w:p w14:paraId="7FDEE9FE">
      <w:pPr>
        <w:pStyle w:val="33"/>
        <w:ind w:firstLine="400"/>
        <w:jc w:val="both"/>
        <w:rPr>
          <w:rFonts w:hint="eastAsia" w:ascii="Times New Roman" w:hAnsi="Times New Roman" w:eastAsia="宋体"/>
          <w:kern w:val="2"/>
          <w:sz w:val="24"/>
          <w:lang w:eastAsia="zh-CN"/>
        </w:rPr>
      </w:pPr>
      <w:r>
        <w:rPr>
          <w:rFonts w:hint="eastAsia" w:ascii="Times New Roman" w:hAnsi="Times New Roman" w:eastAsia="宋体"/>
          <w:kern w:val="2"/>
          <w:sz w:val="24"/>
          <w:lang w:eastAsia="zh-CN"/>
        </w:rPr>
        <w:t>（</w:t>
      </w:r>
      <w:r>
        <w:rPr>
          <w:rFonts w:hint="eastAsia" w:ascii="Times New Roman" w:hAnsi="Times New Roman" w:eastAsia="宋体"/>
          <w:kern w:val="2"/>
          <w:sz w:val="24"/>
          <w:lang w:val="en-US" w:eastAsia="zh-CN"/>
        </w:rPr>
        <w:t>7</w:t>
      </w:r>
      <w:r>
        <w:rPr>
          <w:rFonts w:hint="eastAsia" w:ascii="Times New Roman" w:hAnsi="Times New Roman" w:eastAsia="宋体"/>
          <w:kern w:val="2"/>
          <w:sz w:val="24"/>
          <w:lang w:eastAsia="zh-CN"/>
        </w:rPr>
        <w:t>）数码手绘板</w:t>
      </w:r>
    </w:p>
    <w:p w14:paraId="1A98646E">
      <w:pPr>
        <w:pStyle w:val="33"/>
        <w:ind w:firstLine="400"/>
        <w:jc w:val="both"/>
        <w:rPr>
          <w:rFonts w:hint="eastAsia" w:ascii="Times New Roman" w:hAnsi="Times New Roman" w:eastAsia="宋体"/>
          <w:kern w:val="2"/>
          <w:sz w:val="24"/>
          <w:lang w:val="en-US" w:eastAsia="zh-CN"/>
        </w:rPr>
      </w:pPr>
      <w:r>
        <w:rPr>
          <w:rFonts w:ascii="Times New Roman" w:hAnsi="Times New Roman" w:eastAsia="宋体"/>
          <w:kern w:val="2"/>
          <w:sz w:val="24"/>
          <w:lang w:eastAsia="zh-CN"/>
        </w:rPr>
        <w:t>数量：</w:t>
      </w:r>
      <w:r>
        <w:rPr>
          <w:rFonts w:hint="eastAsia" w:ascii="Times New Roman" w:hAnsi="Times New Roman" w:eastAsia="宋体"/>
          <w:kern w:val="2"/>
          <w:sz w:val="24"/>
          <w:lang w:val="en-US" w:eastAsia="zh-CN"/>
        </w:rPr>
        <w:t>2套</w:t>
      </w:r>
    </w:p>
    <w:p w14:paraId="1E1E6349">
      <w:pPr>
        <w:pStyle w:val="33"/>
        <w:ind w:firstLine="400"/>
        <w:jc w:val="both"/>
        <w:rPr>
          <w:rFonts w:ascii="Times New Roman" w:hAnsi="Times New Roman" w:eastAsia="宋体"/>
          <w:kern w:val="2"/>
          <w:sz w:val="24"/>
          <w:lang w:eastAsia="zh-CN"/>
        </w:rPr>
      </w:pPr>
      <w:r>
        <w:rPr>
          <w:rFonts w:ascii="Times New Roman" w:hAnsi="Times New Roman" w:eastAsia="宋体"/>
          <w:kern w:val="2"/>
          <w:sz w:val="24"/>
          <w:lang w:eastAsia="zh-CN"/>
        </w:rPr>
        <w:t>技术规格：尺寸≥33cm×25cm；内置10000mAh电池；充电方式为数显快充、Type-C直流充电；放电方式为磁吸触点，输出规格5V2A；最大夹纸量100张。</w:t>
      </w:r>
    </w:p>
    <w:p w14:paraId="6B5CFAAD">
      <w:pPr>
        <w:pStyle w:val="33"/>
        <w:ind w:firstLine="400"/>
        <w:jc w:val="both"/>
        <w:rPr>
          <w:rFonts w:ascii="Times New Roman" w:hAnsi="Times New Roman" w:eastAsia="宋体"/>
          <w:kern w:val="2"/>
          <w:sz w:val="24"/>
          <w:lang w:eastAsia="zh-CN"/>
        </w:rPr>
      </w:pPr>
    </w:p>
    <w:p w14:paraId="3A72A662">
      <w:pPr>
        <w:pStyle w:val="33"/>
        <w:ind w:firstLine="400"/>
        <w:jc w:val="both"/>
        <w:rPr>
          <w:rFonts w:hint="default" w:ascii="Times New Roman" w:hAnsi="Times New Roman" w:eastAsia="宋体"/>
          <w:kern w:val="2"/>
          <w:sz w:val="24"/>
          <w:lang w:val="en-US" w:eastAsia="zh-CN"/>
        </w:rPr>
      </w:pPr>
    </w:p>
    <w:p w14:paraId="301DEB76">
      <w:pPr>
        <w:pStyle w:val="33"/>
        <w:ind w:firstLine="400"/>
        <w:jc w:val="both"/>
        <w:rPr>
          <w:rFonts w:hint="default" w:ascii="Times New Roman" w:hAnsi="Times New Roman" w:eastAsia="宋体"/>
          <w:kern w:val="2"/>
          <w:sz w:val="24"/>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1A4"/>
    <w:rsid w:val="00157E82"/>
    <w:rsid w:val="002C08FB"/>
    <w:rsid w:val="002F6D18"/>
    <w:rsid w:val="003C1613"/>
    <w:rsid w:val="003C72E3"/>
    <w:rsid w:val="00425E6D"/>
    <w:rsid w:val="00786747"/>
    <w:rsid w:val="007D0C27"/>
    <w:rsid w:val="008E2E1B"/>
    <w:rsid w:val="00AF04CA"/>
    <w:rsid w:val="00D20C59"/>
    <w:rsid w:val="00D43F33"/>
    <w:rsid w:val="00E231A4"/>
    <w:rsid w:val="04544BB0"/>
    <w:rsid w:val="16BE50DE"/>
    <w:rsid w:val="302164B5"/>
    <w:rsid w:val="45134932"/>
    <w:rsid w:val="7CBD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14:ligatures w14:val="none"/>
    </w:rPr>
  </w:style>
  <w:style w:type="paragraph" w:styleId="2">
    <w:name w:val="heading 1"/>
    <w:basedOn w:val="1"/>
    <w:next w:val="1"/>
    <w:link w:val="15"/>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16"/>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17"/>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18"/>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6">
    <w:name w:val="heading 5"/>
    <w:basedOn w:val="1"/>
    <w:next w:val="1"/>
    <w:link w:val="19"/>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2F5597" w:themeColor="accent1" w:themeShade="BF"/>
      <w:sz w:val="24"/>
      <w:szCs w:val="24"/>
      <w14:ligatures w14:val="standardContextual"/>
    </w:rPr>
  </w:style>
  <w:style w:type="paragraph" w:styleId="7">
    <w:name w:val="heading 6"/>
    <w:basedOn w:val="1"/>
    <w:next w:val="1"/>
    <w:link w:val="20"/>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2F5597" w:themeColor="accent1" w:themeShade="BF"/>
      <w:sz w:val="22"/>
      <w:szCs w:val="24"/>
      <w14:ligatures w14:val="standardContextual"/>
    </w:rPr>
  </w:style>
  <w:style w:type="paragraph" w:styleId="8">
    <w:name w:val="heading 7"/>
    <w:basedOn w:val="1"/>
    <w:next w:val="1"/>
    <w:link w:val="21"/>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2"/>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23"/>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5">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qFormat/>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rPr>
  </w:style>
  <w:style w:type="character" w:customStyle="1" w:styleId="20">
    <w:name w:val="标题 6 字符"/>
    <w:basedOn w:val="14"/>
    <w:link w:val="7"/>
    <w:semiHidden/>
    <w:qFormat/>
    <w:uiPriority w:val="9"/>
    <w:rPr>
      <w:rFonts w:cstheme="majorBidi"/>
      <w:b/>
      <w:bCs/>
      <w:color w:val="2F5597"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line="278" w:lineRule="auto"/>
      <w:jc w:val="center"/>
    </w:pPr>
    <w:rPr>
      <w:rFonts w:asciiTheme="minorHAnsi" w:hAnsiTheme="minorHAnsi" w:eastAsiaTheme="minorEastAsia" w:cstheme="minorBidi"/>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szCs w:val="24"/>
      <w14:ligatures w14:val="standardContextual"/>
    </w:r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sz w:val="22"/>
      <w:szCs w:val="24"/>
      <w14:ligatures w14:val="standardContextual"/>
    </w:rPr>
  </w:style>
  <w:style w:type="character" w:customStyle="1" w:styleId="31">
    <w:name w:val="明显引用 字符"/>
    <w:basedOn w:val="14"/>
    <w:link w:val="30"/>
    <w:qFormat/>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 w:type="paragraph" w:customStyle="1" w:styleId="33">
    <w:name w:val="null3"/>
    <w:hidden/>
    <w:qFormat/>
    <w:uiPriority w:val="0"/>
    <w:pPr>
      <w:spacing w:after="0" w:line="240" w:lineRule="auto"/>
    </w:pPr>
    <w:rPr>
      <w:rFonts w:hint="eastAsia" w:ascii="等线" w:hAnsi="等线" w:eastAsia="等线" w:cs="Times New Roman"/>
      <w:kern w:val="0"/>
      <w:sz w:val="20"/>
      <w:szCs w:val="20"/>
      <w:lang w:val="en-US" w:eastAsia="zh-Hans" w:bidi="ar-SA"/>
      <w14:ligatures w14:val="none"/>
    </w:rPr>
  </w:style>
  <w:style w:type="paragraph" w:customStyle="1" w:styleId="34">
    <w:name w:val="Ｒ07-正!!文"/>
    <w:link w:val="35"/>
    <w:qFormat/>
    <w:uiPriority w:val="0"/>
    <w:pPr>
      <w:wordWrap w:val="0"/>
      <w:spacing w:after="0" w:afterLines="20" w:line="312" w:lineRule="auto"/>
      <w:ind w:firstLine="496" w:firstLineChars="200"/>
    </w:pPr>
    <w:rPr>
      <w:rFonts w:ascii="宋体" w:hAnsi="宋体" w:cs="宋体" w:eastAsiaTheme="minorEastAsia"/>
      <w:snapToGrid w:val="0"/>
      <w:spacing w:val="4"/>
      <w:kern w:val="2"/>
      <w:sz w:val="24"/>
      <w:szCs w:val="24"/>
      <w:lang w:val="en-US" w:eastAsia="zh-CN" w:bidi="ar-SA"/>
      <w14:ligatures w14:val="none"/>
    </w:rPr>
  </w:style>
  <w:style w:type="character" w:customStyle="1" w:styleId="35">
    <w:name w:val="Ｒ07-正!!文 Char Char"/>
    <w:link w:val="34"/>
    <w:qFormat/>
    <w:uiPriority w:val="0"/>
    <w:rPr>
      <w:rFonts w:ascii="宋体" w:hAnsi="宋体" w:cs="宋体"/>
      <w:snapToGrid w:val="0"/>
      <w:spacing w:val="4"/>
      <w:sz w:val="24"/>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2918</Words>
  <Characters>3060</Characters>
  <Lines>167</Lines>
  <Paragraphs>186</Paragraphs>
  <TotalTime>0</TotalTime>
  <ScaleCrop>false</ScaleCrop>
  <LinksUpToDate>false</LinksUpToDate>
  <CharactersWithSpaces>3070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2026-03-16T08:48:00Z</dcterms:created>
  <dc:creator>东 wang</dc:creator>
  <cp:lastModifiedBy>强子</cp:lastModifiedBy>
  <dcterms:modified xsi:type="dcterms:W3CDTF">2026-03-24T02:45:44Z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eyJoZGlkIjoiZjIzNTFlODQ4MWVkNjQ2MDk5ODc5MDZjMjBlZjlkMGMiLCJ1c2VySWQiOiI1MTY4ODU5MjIifQ==</vt:lpwstr>
  </property>
  <property fmtid="{D5CDD505-2E9C-101B-9397-08002B2CF9AE}" pid="3" name="KSOProductBuildVer">
    <vt:lpwstr>2052-12.1.0.25225</vt:lpwstr>
  </property>
  <property fmtid="{D5CDD505-2E9C-101B-9397-08002B2CF9AE}" pid="4" name="ICV">
    <vt:lpwstr>10C77C0F6BB744C89AB958EDF6685304_13</vt:lpwstr>
  </property>
</Properties>
</file>