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F00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rPr>
        <w:t>“人工智能病历质控系统”项目市场调研参数</w:t>
      </w:r>
    </w:p>
    <w:p w14:paraId="7D4FF9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13" w:beforeLines="100" w:beforeAutospacing="0" w:after="0" w:afterAutospacing="0" w:line="240" w:lineRule="auto"/>
        <w:ind w:left="0" w:right="0"/>
        <w:jc w:val="both"/>
        <w:textAlignment w:val="auto"/>
        <w:rPr>
          <w:rFonts w:hint="default" w:ascii="宋体" w:hAnsi="宋体" w:eastAsia="宋体" w:cs="Calibri"/>
          <w:sz w:val="24"/>
          <w:szCs w:val="24"/>
        </w:rPr>
      </w:pPr>
      <w:r>
        <w:rPr>
          <w:rStyle w:val="6"/>
          <w:rFonts w:hint="eastAsia" w:ascii="宋体" w:hAnsi="宋体" w:eastAsia="宋体" w:cs="宋体"/>
          <w:i w:val="0"/>
          <w:iCs w:val="0"/>
          <w:caps w:val="0"/>
          <w:color w:val="000000"/>
          <w:spacing w:val="0"/>
          <w:sz w:val="24"/>
          <w:szCs w:val="24"/>
          <w:shd w:val="clear" w:fill="FFFFFF"/>
        </w:rPr>
        <w:t>一、系统业务功能参数</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8"/>
        <w:gridCol w:w="1389"/>
        <w:gridCol w:w="6213"/>
      </w:tblGrid>
      <w:tr w14:paraId="7F5E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l2br w:val="nil"/>
            </w:tcBorders>
            <w:shd w:val="clear" w:color="auto" w:fill="FFFFFF"/>
            <w:tcMar>
              <w:left w:w="108" w:type="dxa"/>
              <w:right w:w="108" w:type="dxa"/>
            </w:tcMar>
            <w:vAlign w:val="center"/>
          </w:tcPr>
          <w:p w14:paraId="5427E1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bCs/>
                <w:color w:val="000000"/>
                <w:sz w:val="24"/>
                <w:szCs w:val="24"/>
              </w:rPr>
            </w:pPr>
            <w:r>
              <w:rPr>
                <w:rFonts w:hint="eastAsia" w:ascii="宋体" w:hAnsi="宋体" w:eastAsia="宋体" w:cs="华文仿宋"/>
                <w:b/>
                <w:bCs/>
                <w:color w:val="000000"/>
                <w:sz w:val="24"/>
                <w:szCs w:val="24"/>
              </w:rPr>
              <w:t>序号</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91F84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bCs/>
                <w:color w:val="000000"/>
                <w:sz w:val="24"/>
                <w:szCs w:val="24"/>
              </w:rPr>
            </w:pPr>
            <w:r>
              <w:rPr>
                <w:rFonts w:hint="eastAsia" w:ascii="宋体" w:hAnsi="宋体" w:eastAsia="宋体" w:cs="华文仿宋"/>
                <w:b/>
                <w:bCs/>
                <w:color w:val="000000"/>
                <w:sz w:val="24"/>
                <w:szCs w:val="24"/>
              </w:rPr>
              <w:t>功能模块</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6AAC9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bCs/>
                <w:color w:val="000000"/>
                <w:sz w:val="24"/>
                <w:szCs w:val="24"/>
              </w:rPr>
            </w:pPr>
            <w:r>
              <w:rPr>
                <w:rFonts w:hint="eastAsia" w:ascii="宋体" w:hAnsi="宋体" w:eastAsia="宋体" w:cs="华文仿宋"/>
                <w:b/>
                <w:bCs/>
                <w:color w:val="000000"/>
                <w:sz w:val="24"/>
                <w:szCs w:val="24"/>
              </w:rPr>
              <w:t>参数要求</w:t>
            </w:r>
          </w:p>
        </w:tc>
      </w:tr>
      <w:tr w14:paraId="07E7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7DB7E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1044A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系统管理</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32763D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1</w:t>
            </w:r>
            <w:r>
              <w:rPr>
                <w:rFonts w:hint="eastAsia" w:ascii="宋体" w:hAnsi="宋体" w:eastAsia="宋体" w:cs="华文仿宋"/>
                <w:b w:val="0"/>
                <w:color w:val="000000"/>
                <w:sz w:val="24"/>
                <w:szCs w:val="24"/>
              </w:rPr>
              <w:t>、用户管理：提供系统用户的新增、删除、修改、查询功能，支持用户角色管理。</w:t>
            </w:r>
          </w:p>
          <w:p w14:paraId="1E2DB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2</w:t>
            </w:r>
            <w:r>
              <w:rPr>
                <w:rFonts w:hint="eastAsia" w:ascii="宋体" w:hAnsi="宋体" w:eastAsia="宋体" w:cs="华文仿宋"/>
                <w:b w:val="0"/>
                <w:color w:val="000000"/>
                <w:sz w:val="24"/>
                <w:szCs w:val="24"/>
              </w:rPr>
              <w:t>、科室管理：提供医院科室信息维护，可从</w:t>
            </w:r>
            <w:r>
              <w:rPr>
                <w:rFonts w:hint="default" w:ascii="宋体" w:hAnsi="宋体" w:eastAsia="宋体" w:cs="华文仿宋"/>
                <w:b w:val="0"/>
                <w:color w:val="000000"/>
                <w:sz w:val="24"/>
                <w:szCs w:val="24"/>
              </w:rPr>
              <w:t>HIS</w:t>
            </w:r>
            <w:r>
              <w:rPr>
                <w:rFonts w:hint="eastAsia" w:ascii="宋体" w:hAnsi="宋体" w:eastAsia="宋体" w:cs="华文仿宋"/>
                <w:b w:val="0"/>
                <w:color w:val="000000"/>
                <w:sz w:val="24"/>
                <w:szCs w:val="24"/>
              </w:rPr>
              <w:t>等系统导入科室数据。</w:t>
            </w:r>
          </w:p>
          <w:p w14:paraId="6B07C0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3</w:t>
            </w:r>
            <w:r>
              <w:rPr>
                <w:rFonts w:hint="eastAsia" w:ascii="宋体" w:hAnsi="宋体" w:eastAsia="宋体" w:cs="华文仿宋"/>
                <w:b w:val="0"/>
                <w:color w:val="000000"/>
                <w:sz w:val="24"/>
                <w:szCs w:val="24"/>
              </w:rPr>
              <w:t>、权限管理：可根据用户角色及科室设置数据权限及</w:t>
            </w:r>
            <w:bookmarkStart w:id="0" w:name="_GoBack"/>
            <w:bookmarkEnd w:id="0"/>
            <w:r>
              <w:rPr>
                <w:rFonts w:hint="eastAsia" w:ascii="宋体" w:hAnsi="宋体" w:eastAsia="宋体" w:cs="华文仿宋"/>
                <w:b w:val="0"/>
                <w:color w:val="000000"/>
                <w:sz w:val="24"/>
                <w:szCs w:val="24"/>
              </w:rPr>
              <w:t>系统功能使用权限。</w:t>
            </w:r>
          </w:p>
          <w:p w14:paraId="43D18E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4</w:t>
            </w:r>
            <w:r>
              <w:rPr>
                <w:rFonts w:hint="eastAsia" w:ascii="宋体" w:hAnsi="宋体" w:eastAsia="宋体" w:cs="华文仿宋"/>
                <w:b w:val="0"/>
                <w:color w:val="000000"/>
                <w:sz w:val="24"/>
                <w:szCs w:val="24"/>
              </w:rPr>
              <w:t>、系统安全：支持对接院内</w:t>
            </w:r>
            <w:r>
              <w:rPr>
                <w:rFonts w:hint="default" w:ascii="宋体" w:hAnsi="宋体" w:eastAsia="宋体" w:cs="华文仿宋"/>
                <w:b w:val="0"/>
                <w:color w:val="000000"/>
                <w:sz w:val="24"/>
                <w:szCs w:val="24"/>
              </w:rPr>
              <w:t>CA</w:t>
            </w:r>
            <w:r>
              <w:rPr>
                <w:rFonts w:hint="eastAsia" w:ascii="宋体" w:hAnsi="宋体" w:eastAsia="宋体" w:cs="华文仿宋"/>
                <w:b w:val="0"/>
                <w:color w:val="000000"/>
                <w:sz w:val="24"/>
                <w:szCs w:val="24"/>
              </w:rPr>
              <w:t>数字证书</w:t>
            </w:r>
            <w:r>
              <w:rPr>
                <w:rFonts w:hint="eastAsia" w:ascii="宋体" w:hAnsi="宋体" w:eastAsia="宋体" w:cs="华文仿宋"/>
                <w:b w:val="0"/>
                <w:color w:val="000000"/>
                <w:sz w:val="24"/>
                <w:szCs w:val="24"/>
                <w:lang w:val="en-US" w:eastAsia="zh-CN"/>
              </w:rPr>
              <w:t>系统</w:t>
            </w:r>
            <w:r>
              <w:rPr>
                <w:rFonts w:hint="eastAsia" w:ascii="宋体" w:hAnsi="宋体" w:eastAsia="宋体" w:cs="华文仿宋"/>
                <w:b w:val="0"/>
                <w:color w:val="000000"/>
                <w:sz w:val="24"/>
                <w:szCs w:val="24"/>
              </w:rPr>
              <w:t>及移动</w:t>
            </w:r>
            <w:r>
              <w:rPr>
                <w:rFonts w:hint="default" w:ascii="宋体" w:hAnsi="宋体" w:eastAsia="宋体" w:cs="华文仿宋"/>
                <w:b w:val="0"/>
                <w:color w:val="000000"/>
                <w:sz w:val="24"/>
                <w:szCs w:val="24"/>
              </w:rPr>
              <w:t>CA</w:t>
            </w:r>
            <w:r>
              <w:rPr>
                <w:rFonts w:hint="eastAsia" w:ascii="宋体" w:hAnsi="宋体" w:eastAsia="宋体" w:cs="华文仿宋"/>
                <w:b w:val="0"/>
                <w:color w:val="000000"/>
                <w:sz w:val="24"/>
                <w:szCs w:val="24"/>
              </w:rPr>
              <w:t>证书，系统初始密码支持设置自定义安全规则。</w:t>
            </w:r>
          </w:p>
        </w:tc>
      </w:tr>
      <w:tr w14:paraId="65BF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8CE72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606F0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质控规则</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6F5E2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1</w:t>
            </w:r>
            <w:r>
              <w:rPr>
                <w:rFonts w:hint="eastAsia" w:ascii="宋体" w:hAnsi="宋体" w:eastAsia="宋体" w:cs="华文仿宋"/>
                <w:b w:val="0"/>
                <w:color w:val="000000"/>
                <w:sz w:val="24"/>
                <w:szCs w:val="24"/>
              </w:rPr>
              <w:t>、依据《病历书写基本规范》、《广西壮族自治区医疗机构病历书写规范与管理规定》、《国家医疗质量安全核心制度》、《病案管理质量控制指标》、广西壮族自治区《住院病历质量检查表》、《环节病历质量检查标准》、《终末病历质量评分标准》、《住院病案首页数据填写质量规范（暂行）》、《住院病案首页数据质量管理与控制指标》、《住院病案首页数据质量评分标准》、国家首页数据上传</w:t>
            </w:r>
            <w:r>
              <w:rPr>
                <w:rFonts w:hint="default" w:ascii="宋体" w:hAnsi="宋体" w:eastAsia="宋体" w:cs="华文仿宋"/>
                <w:b w:val="0"/>
                <w:color w:val="000000"/>
                <w:sz w:val="24"/>
                <w:szCs w:val="24"/>
              </w:rPr>
              <w:t>HQMS</w:t>
            </w:r>
            <w:r>
              <w:rPr>
                <w:rFonts w:hint="eastAsia" w:ascii="宋体" w:hAnsi="宋体" w:eastAsia="宋体" w:cs="华文仿宋"/>
                <w:b w:val="0"/>
                <w:color w:val="000000"/>
                <w:sz w:val="24"/>
                <w:szCs w:val="24"/>
              </w:rPr>
              <w:t>、广西区医保和南宁市医保</w:t>
            </w:r>
            <w:r>
              <w:rPr>
                <w:rFonts w:hint="default" w:ascii="宋体" w:hAnsi="宋体" w:eastAsia="宋体" w:cs="华文仿宋"/>
                <w:b w:val="0"/>
                <w:color w:val="000000"/>
                <w:sz w:val="24"/>
                <w:szCs w:val="24"/>
              </w:rPr>
              <w:t>DRGs</w:t>
            </w:r>
            <w:r>
              <w:rPr>
                <w:rFonts w:hint="eastAsia" w:ascii="宋体" w:hAnsi="宋体" w:eastAsia="宋体" w:cs="华文仿宋"/>
                <w:b w:val="0"/>
                <w:color w:val="000000"/>
                <w:sz w:val="24"/>
                <w:szCs w:val="24"/>
              </w:rPr>
              <w:t>规则、编码规则以及医院常见问题归纳作为病历质控依据，</w:t>
            </w:r>
            <w:r>
              <w:rPr>
                <w:rFonts w:hint="eastAsia" w:ascii="宋体" w:hAnsi="宋体" w:eastAsia="宋体" w:cs="华文仿宋"/>
                <w:b w:val="0"/>
                <w:color w:val="000000"/>
                <w:sz w:val="24"/>
                <w:szCs w:val="24"/>
                <w:lang w:val="en-US" w:eastAsia="zh-CN"/>
              </w:rPr>
              <w:t>要求系统支持</w:t>
            </w:r>
            <w:r>
              <w:rPr>
                <w:rFonts w:hint="eastAsia" w:ascii="宋体" w:hAnsi="宋体" w:eastAsia="宋体" w:cs="华文仿宋"/>
                <w:b w:val="0"/>
                <w:color w:val="000000"/>
                <w:sz w:val="24"/>
                <w:szCs w:val="24"/>
              </w:rPr>
              <w:t>包括但不限于以上质控规则，且可根据文件、政策及医院相关质控缺陷点的变化进行增加、修改、删除、作废等操作；</w:t>
            </w:r>
          </w:p>
          <w:p w14:paraId="0BC54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2</w:t>
            </w:r>
            <w:r>
              <w:rPr>
                <w:rFonts w:hint="eastAsia" w:ascii="宋体" w:hAnsi="宋体" w:eastAsia="宋体" w:cs="华文仿宋"/>
                <w:b w:val="0"/>
                <w:color w:val="000000"/>
                <w:sz w:val="24"/>
                <w:szCs w:val="24"/>
              </w:rPr>
              <w:t>、系统初始化规则不少于</w:t>
            </w:r>
            <w:r>
              <w:rPr>
                <w:rFonts w:hint="default" w:ascii="宋体" w:hAnsi="宋体" w:eastAsia="宋体" w:cs="华文仿宋"/>
                <w:b w:val="0"/>
                <w:color w:val="000000"/>
                <w:sz w:val="24"/>
                <w:szCs w:val="24"/>
              </w:rPr>
              <w:t>200</w:t>
            </w:r>
            <w:r>
              <w:rPr>
                <w:rFonts w:hint="eastAsia" w:ascii="宋体" w:hAnsi="宋体" w:eastAsia="宋体" w:cs="华文仿宋"/>
                <w:b w:val="0"/>
                <w:color w:val="000000"/>
                <w:sz w:val="24"/>
                <w:szCs w:val="24"/>
              </w:rPr>
              <w:t>条，系统建设期间按照医院实际情况进行规则维护；</w:t>
            </w:r>
          </w:p>
        </w:tc>
      </w:tr>
      <w:tr w14:paraId="40ED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9C189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3</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34504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质控数据</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432CEC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1</w:t>
            </w:r>
            <w:r>
              <w:rPr>
                <w:rFonts w:hint="eastAsia" w:ascii="宋体" w:hAnsi="宋体" w:eastAsia="宋体" w:cs="华文仿宋"/>
                <w:b w:val="0"/>
                <w:color w:val="000000"/>
                <w:sz w:val="24"/>
                <w:szCs w:val="24"/>
              </w:rPr>
              <w:t>、</w:t>
            </w:r>
            <w:r>
              <w:rPr>
                <w:rFonts w:hint="eastAsia" w:ascii="宋体" w:hAnsi="宋体" w:eastAsia="宋体" w:cs="华文仿宋"/>
                <w:b w:val="0"/>
                <w:color w:val="000000"/>
                <w:sz w:val="24"/>
                <w:szCs w:val="24"/>
                <w:lang w:val="en-US" w:eastAsia="zh-CN"/>
              </w:rPr>
              <w:t>要求对接系统</w:t>
            </w:r>
            <w:r>
              <w:rPr>
                <w:rFonts w:hint="eastAsia" w:ascii="宋体" w:hAnsi="宋体" w:eastAsia="宋体" w:cs="华文仿宋"/>
                <w:b w:val="0"/>
                <w:color w:val="000000"/>
                <w:sz w:val="24"/>
                <w:szCs w:val="24"/>
              </w:rPr>
              <w:t>包括但不限于：</w:t>
            </w:r>
            <w:r>
              <w:rPr>
                <w:rFonts w:hint="default" w:ascii="宋体" w:hAnsi="宋体" w:eastAsia="宋体" w:cs="华文仿宋"/>
                <w:b w:val="0"/>
                <w:color w:val="000000"/>
                <w:sz w:val="24"/>
                <w:szCs w:val="24"/>
              </w:rPr>
              <w:t>HIS</w:t>
            </w:r>
            <w:r>
              <w:rPr>
                <w:rFonts w:hint="eastAsia" w:ascii="宋体" w:hAnsi="宋体" w:eastAsia="宋体" w:cs="华文仿宋"/>
                <w:b w:val="0"/>
                <w:color w:val="000000"/>
                <w:sz w:val="24"/>
                <w:szCs w:val="24"/>
                <w:lang w:val="en-US" w:eastAsia="zh-CN"/>
              </w:rPr>
              <w:t>/</w:t>
            </w:r>
            <w:r>
              <w:rPr>
                <w:rFonts w:hint="default" w:ascii="宋体" w:hAnsi="宋体" w:eastAsia="宋体" w:cs="华文仿宋"/>
                <w:b w:val="0"/>
                <w:color w:val="000000"/>
                <w:sz w:val="24"/>
                <w:szCs w:val="24"/>
              </w:rPr>
              <w:t>EMR</w:t>
            </w:r>
            <w:r>
              <w:rPr>
                <w:rFonts w:hint="eastAsia" w:ascii="宋体" w:hAnsi="宋体" w:eastAsia="宋体" w:cs="华文仿宋"/>
                <w:b w:val="0"/>
                <w:color w:val="000000"/>
                <w:sz w:val="24"/>
                <w:szCs w:val="24"/>
                <w:lang w:val="en-US" w:eastAsia="zh-CN"/>
              </w:rPr>
              <w:t>系统</w:t>
            </w:r>
            <w:r>
              <w:rPr>
                <w:rFonts w:hint="eastAsia" w:ascii="宋体" w:hAnsi="宋体" w:eastAsia="宋体" w:cs="华文仿宋"/>
                <w:b w:val="0"/>
                <w:color w:val="000000"/>
                <w:sz w:val="24"/>
                <w:szCs w:val="24"/>
              </w:rPr>
              <w:t>、检验、检查、移动护理、数据集成平台</w:t>
            </w:r>
            <w:r>
              <w:rPr>
                <w:rFonts w:hint="eastAsia" w:ascii="宋体" w:hAnsi="宋体" w:eastAsia="宋体" w:cs="华文仿宋"/>
                <w:b w:val="0"/>
                <w:color w:val="000000"/>
                <w:sz w:val="24"/>
                <w:szCs w:val="24"/>
                <w:lang w:eastAsia="zh-CN"/>
              </w:rPr>
              <w:t>、</w:t>
            </w:r>
            <w:r>
              <w:rPr>
                <w:rFonts w:hint="eastAsia" w:ascii="宋体" w:hAnsi="宋体" w:eastAsia="宋体" w:cs="华文仿宋"/>
                <w:b w:val="0"/>
                <w:color w:val="000000"/>
                <w:sz w:val="24"/>
                <w:szCs w:val="24"/>
                <w:lang w:val="en-US" w:eastAsia="zh-CN"/>
              </w:rPr>
              <w:t>互联网医院</w:t>
            </w:r>
            <w:r>
              <w:rPr>
                <w:rFonts w:hint="eastAsia" w:ascii="宋体" w:hAnsi="宋体" w:eastAsia="宋体" w:cs="华文仿宋"/>
                <w:b w:val="0"/>
                <w:color w:val="000000"/>
                <w:sz w:val="24"/>
                <w:szCs w:val="24"/>
              </w:rPr>
              <w:t>等，费用含在本次报价内；</w:t>
            </w:r>
          </w:p>
          <w:p w14:paraId="5DAC1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2</w:t>
            </w:r>
            <w:r>
              <w:rPr>
                <w:rFonts w:hint="eastAsia" w:ascii="宋体" w:hAnsi="宋体" w:eastAsia="宋体" w:cs="华文仿宋"/>
                <w:b w:val="0"/>
                <w:color w:val="000000"/>
                <w:sz w:val="24"/>
                <w:szCs w:val="24"/>
              </w:rPr>
              <w:t>、满足对医院相关病历文书进行质控并生成质控记录，病历文书包括但不限于住院病历、病案首页、门诊病历等，质控数量</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医院病历数量占比大于</w:t>
            </w:r>
            <w:r>
              <w:rPr>
                <w:rFonts w:hint="default" w:ascii="宋体" w:hAnsi="宋体" w:eastAsia="宋体" w:cs="华文仿宋"/>
                <w:b w:val="0"/>
                <w:color w:val="000000"/>
                <w:sz w:val="24"/>
                <w:szCs w:val="24"/>
              </w:rPr>
              <w:t>90%</w:t>
            </w:r>
            <w:r>
              <w:rPr>
                <w:rFonts w:hint="eastAsia" w:ascii="宋体" w:hAnsi="宋体" w:eastAsia="宋体" w:cs="华文仿宋"/>
                <w:b w:val="0"/>
                <w:color w:val="000000"/>
                <w:sz w:val="24"/>
                <w:szCs w:val="24"/>
              </w:rPr>
              <w:t>；</w:t>
            </w:r>
          </w:p>
        </w:tc>
      </w:tr>
      <w:tr w14:paraId="2720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41F0A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4</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2A69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病历环节质控</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6EED33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华文仿宋"/>
                <w:b w:val="0"/>
                <w:color w:val="000000"/>
                <w:sz w:val="24"/>
                <w:szCs w:val="24"/>
              </w:rPr>
            </w:pPr>
            <w:r>
              <w:rPr>
                <w:rFonts w:hint="default" w:ascii="宋体" w:hAnsi="宋体" w:eastAsia="宋体" w:cs="华文仿宋"/>
                <w:b w:val="0"/>
                <w:color w:val="000000"/>
                <w:sz w:val="24"/>
                <w:szCs w:val="24"/>
              </w:rPr>
              <w:t>1</w:t>
            </w:r>
            <w:r>
              <w:rPr>
                <w:rFonts w:hint="eastAsia" w:ascii="宋体" w:hAnsi="宋体" w:eastAsia="宋体" w:cs="华文仿宋"/>
                <w:b w:val="0"/>
                <w:color w:val="000000"/>
                <w:sz w:val="24"/>
                <w:szCs w:val="24"/>
              </w:rPr>
              <w:t>、内涵质量（包括但不限于监控不合理复制病历、</w:t>
            </w:r>
            <w:r>
              <w:rPr>
                <w:rFonts w:hint="default" w:ascii="宋体" w:hAnsi="宋体" w:eastAsia="宋体" w:cs="华文仿宋"/>
                <w:b w:val="0"/>
                <w:color w:val="000000"/>
                <w:sz w:val="24"/>
                <w:szCs w:val="24"/>
              </w:rPr>
              <w:t>CT/MRI</w:t>
            </w:r>
            <w:r>
              <w:rPr>
                <w:rFonts w:hint="eastAsia" w:ascii="宋体" w:hAnsi="宋体" w:eastAsia="宋体" w:cs="华文仿宋"/>
                <w:b w:val="0"/>
                <w:color w:val="000000"/>
                <w:sz w:val="24"/>
                <w:szCs w:val="24"/>
              </w:rPr>
              <w:t>检查记录符合率、病理检查记录符合率、细菌培养检查记录符合率、抗菌药物使用记录符合率、恶性肿瘤化学治疗</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放射治疗记录符合率、手术相关记录完整率、植入物相关记录符合率、临床用血相关记录符合率、对</w:t>
            </w:r>
            <w:r>
              <w:rPr>
                <w:rFonts w:hint="default" w:ascii="宋体" w:hAnsi="宋体" w:eastAsia="宋体" w:cs="华文仿宋"/>
                <w:b w:val="0"/>
                <w:color w:val="000000"/>
                <w:sz w:val="24"/>
                <w:szCs w:val="24"/>
              </w:rPr>
              <w:t>4</w:t>
            </w:r>
            <w:r>
              <w:rPr>
                <w:rFonts w:hint="eastAsia" w:ascii="宋体" w:hAnsi="宋体" w:eastAsia="宋体" w:cs="华文仿宋"/>
                <w:b w:val="0"/>
                <w:color w:val="000000"/>
                <w:sz w:val="24"/>
                <w:szCs w:val="24"/>
              </w:rPr>
              <w:t>级手术进行术前多学科</w:t>
            </w:r>
            <w:r>
              <w:rPr>
                <w:rFonts w:hint="default" w:ascii="宋体" w:hAnsi="宋体" w:eastAsia="宋体" w:cs="华文仿宋"/>
                <w:b w:val="0"/>
                <w:color w:val="000000"/>
                <w:sz w:val="24"/>
                <w:szCs w:val="24"/>
              </w:rPr>
              <w:t>MDT</w:t>
            </w:r>
            <w:r>
              <w:rPr>
                <w:rFonts w:hint="eastAsia" w:ascii="宋体" w:hAnsi="宋体" w:eastAsia="宋体" w:cs="华文仿宋"/>
                <w:b w:val="0"/>
                <w:color w:val="000000"/>
                <w:sz w:val="24"/>
                <w:szCs w:val="24"/>
              </w:rPr>
              <w:t>讨论等），以上问题反馈后</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内完成的闭环整改管理统计；</w:t>
            </w:r>
          </w:p>
          <w:p w14:paraId="078C2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华文仿宋"/>
                <w:b w:val="0"/>
                <w:color w:val="000000"/>
                <w:sz w:val="24"/>
                <w:szCs w:val="24"/>
              </w:rPr>
            </w:pPr>
            <w:r>
              <w:rPr>
                <w:rFonts w:hint="default" w:ascii="宋体" w:hAnsi="宋体" w:eastAsia="宋体" w:cs="华文仿宋"/>
                <w:b w:val="0"/>
                <w:color w:val="000000"/>
                <w:sz w:val="24"/>
                <w:szCs w:val="24"/>
              </w:rPr>
              <w:t>2</w:t>
            </w:r>
            <w:r>
              <w:rPr>
                <w:rFonts w:hint="eastAsia" w:ascii="宋体" w:hAnsi="宋体" w:eastAsia="宋体" w:cs="华文仿宋"/>
                <w:b w:val="0"/>
                <w:color w:val="000000"/>
                <w:sz w:val="24"/>
                <w:szCs w:val="24"/>
              </w:rPr>
              <w:t>、</w:t>
            </w:r>
            <w:r>
              <w:rPr>
                <w:rFonts w:hint="default" w:ascii="宋体" w:hAnsi="宋体" w:eastAsia="宋体" w:cs="华文仿宋"/>
                <w:b w:val="0"/>
                <w:color w:val="000000"/>
                <w:sz w:val="24"/>
                <w:szCs w:val="24"/>
              </w:rPr>
              <w:t>2023</w:t>
            </w:r>
            <w:r>
              <w:rPr>
                <w:rFonts w:hint="eastAsia" w:ascii="宋体" w:hAnsi="宋体" w:eastAsia="宋体" w:cs="华文仿宋"/>
                <w:b w:val="0"/>
                <w:color w:val="000000"/>
                <w:sz w:val="24"/>
                <w:szCs w:val="24"/>
              </w:rPr>
              <w:t>年三级综合医院评审标准实施细则</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病案管理质量控制指标：</w:t>
            </w:r>
          </w:p>
          <w:p w14:paraId="4016F3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（1）重大检查记录符合率</w:t>
            </w:r>
          </w:p>
          <w:p w14:paraId="3ECF4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①CT/MRI检查记录符合率</w:t>
            </w:r>
          </w:p>
          <w:p w14:paraId="665445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②病理检查记录符合率</w:t>
            </w:r>
          </w:p>
          <w:p w14:paraId="27BDBB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③细菌培养检查记录符合率</w:t>
            </w:r>
          </w:p>
          <w:p w14:paraId="6DDFE9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w:t>
            </w:r>
            <w:r>
              <w:rPr>
                <w:rFonts w:hint="default" w:ascii="宋体" w:hAnsi="宋体" w:eastAsia="宋体" w:cs="华文仿宋"/>
                <w:b w:val="0"/>
                <w:color w:val="000000"/>
                <w:sz w:val="24"/>
                <w:szCs w:val="24"/>
              </w:rPr>
              <w:t>2</w:t>
            </w:r>
            <w:r>
              <w:rPr>
                <w:rFonts w:hint="eastAsia" w:ascii="宋体" w:hAnsi="宋体" w:eastAsia="宋体" w:cs="华文仿宋"/>
                <w:b w:val="0"/>
                <w:color w:val="000000"/>
                <w:sz w:val="24"/>
                <w:szCs w:val="24"/>
              </w:rPr>
              <w:t>）诊疗行为记录符合率</w:t>
            </w:r>
          </w:p>
          <w:p w14:paraId="38F308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①抗菌药物使用记录符合率</w:t>
            </w:r>
          </w:p>
          <w:p w14:paraId="28F32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②恶性肿瘤化学治疗记录符合率</w:t>
            </w:r>
          </w:p>
          <w:p w14:paraId="2F134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③恶性肿瘤放射治疗记录符合率</w:t>
            </w:r>
          </w:p>
          <w:p w14:paraId="088B4B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④手术相关记录完整率</w:t>
            </w:r>
          </w:p>
          <w:p w14:paraId="5262AD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⑤植入物相关记录符合率</w:t>
            </w:r>
          </w:p>
          <w:p w14:paraId="12D564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⑥临床用血相关记录符合率</w:t>
            </w:r>
          </w:p>
          <w:p w14:paraId="5381ED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⑦医师查房记录完整率</w:t>
            </w:r>
          </w:p>
          <w:p w14:paraId="6239FC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⑧患者抢救记录及时完成率</w:t>
            </w:r>
          </w:p>
          <w:p w14:paraId="228E24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华文仿宋"/>
                <w:b w:val="0"/>
                <w:color w:val="000000"/>
                <w:sz w:val="24"/>
                <w:szCs w:val="24"/>
              </w:rPr>
            </w:pPr>
            <w:r>
              <w:rPr>
                <w:rFonts w:hint="default" w:ascii="宋体" w:hAnsi="宋体" w:eastAsia="宋体" w:cs="华文仿宋"/>
                <w:b w:val="0"/>
                <w:color w:val="000000"/>
                <w:sz w:val="24"/>
                <w:szCs w:val="24"/>
              </w:rPr>
              <w:t>3</w:t>
            </w:r>
            <w:r>
              <w:rPr>
                <w:rFonts w:hint="eastAsia" w:ascii="宋体" w:hAnsi="宋体" w:eastAsia="宋体" w:cs="华文仿宋"/>
                <w:b w:val="0"/>
                <w:color w:val="000000"/>
                <w:sz w:val="24"/>
                <w:szCs w:val="24"/>
              </w:rPr>
              <w:t>、时限：包括但不限于</w:t>
            </w:r>
            <w:r>
              <w:rPr>
                <w:rFonts w:hint="default" w:ascii="宋体" w:hAnsi="宋体" w:eastAsia="宋体" w:cs="华文仿宋"/>
                <w:b w:val="0"/>
                <w:color w:val="000000"/>
                <w:sz w:val="24"/>
                <w:szCs w:val="24"/>
              </w:rPr>
              <w:t>6H</w:t>
            </w:r>
            <w:r>
              <w:rPr>
                <w:rFonts w:hint="eastAsia" w:ascii="宋体" w:hAnsi="宋体" w:eastAsia="宋体" w:cs="华文仿宋"/>
                <w:b w:val="0"/>
                <w:color w:val="000000"/>
                <w:sz w:val="24"/>
                <w:szCs w:val="24"/>
              </w:rPr>
              <w:t>内完成抢救记录（抢救结束后）；</w:t>
            </w:r>
            <w:r>
              <w:rPr>
                <w:rFonts w:hint="default" w:ascii="宋体" w:hAnsi="宋体" w:eastAsia="宋体" w:cs="华文仿宋"/>
                <w:b w:val="0"/>
                <w:color w:val="000000"/>
                <w:sz w:val="24"/>
                <w:szCs w:val="24"/>
              </w:rPr>
              <w:t>8H</w:t>
            </w:r>
            <w:r>
              <w:rPr>
                <w:rFonts w:hint="eastAsia" w:ascii="宋体" w:hAnsi="宋体" w:eastAsia="宋体" w:cs="华文仿宋"/>
                <w:b w:val="0"/>
                <w:color w:val="000000"/>
                <w:sz w:val="24"/>
                <w:szCs w:val="24"/>
              </w:rPr>
              <w:t>内首次病程记录；</w:t>
            </w:r>
            <w:r>
              <w:rPr>
                <w:rFonts w:hint="default" w:ascii="宋体" w:hAnsi="宋体" w:eastAsia="宋体" w:cs="华文仿宋"/>
                <w:b w:val="0"/>
                <w:color w:val="000000"/>
                <w:sz w:val="24"/>
                <w:szCs w:val="24"/>
              </w:rPr>
              <w:t>8H</w:t>
            </w:r>
            <w:r>
              <w:rPr>
                <w:rFonts w:hint="eastAsia" w:ascii="宋体" w:hAnsi="宋体" w:eastAsia="宋体" w:cs="华文仿宋"/>
                <w:b w:val="0"/>
                <w:color w:val="000000"/>
                <w:sz w:val="24"/>
                <w:szCs w:val="24"/>
              </w:rPr>
              <w:t>首次手术术后病程记录；</w:t>
            </w:r>
            <w:r>
              <w:rPr>
                <w:rFonts w:hint="default" w:ascii="宋体" w:hAnsi="宋体" w:eastAsia="宋体" w:cs="华文仿宋"/>
                <w:b w:val="0"/>
                <w:color w:val="000000"/>
                <w:sz w:val="24"/>
                <w:szCs w:val="24"/>
              </w:rPr>
              <w:t>8H</w:t>
            </w:r>
            <w:r>
              <w:rPr>
                <w:rFonts w:hint="eastAsia" w:ascii="宋体" w:hAnsi="宋体" w:eastAsia="宋体" w:cs="华文仿宋"/>
                <w:b w:val="0"/>
                <w:color w:val="000000"/>
                <w:sz w:val="24"/>
                <w:szCs w:val="24"/>
              </w:rPr>
              <w:t>内完成有创诊疗操作记录；</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内入院记录；</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手术记录；</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内出院记录或死亡记录</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死亡后）；</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完成一般会诊的回复；</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完成转出</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转入记录；</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完成交班</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接班记录；</w:t>
            </w:r>
            <w:r>
              <w:rPr>
                <w:rFonts w:hint="default" w:ascii="宋体" w:hAnsi="宋体" w:eastAsia="宋体" w:cs="华文仿宋"/>
                <w:b w:val="0"/>
                <w:color w:val="000000"/>
                <w:sz w:val="24"/>
                <w:szCs w:val="24"/>
              </w:rPr>
              <w:t>24H</w:t>
            </w:r>
            <w:r>
              <w:rPr>
                <w:rFonts w:hint="eastAsia" w:ascii="宋体" w:hAnsi="宋体" w:eastAsia="宋体" w:cs="华文仿宋"/>
                <w:b w:val="0"/>
                <w:color w:val="000000"/>
                <w:sz w:val="24"/>
                <w:szCs w:val="24"/>
              </w:rPr>
              <w:t>内（日间手术）</w:t>
            </w:r>
            <w:r>
              <w:rPr>
                <w:rFonts w:hint="default" w:ascii="宋体" w:hAnsi="宋体" w:eastAsia="宋体" w:cs="华文仿宋"/>
                <w:b w:val="0"/>
                <w:color w:val="000000"/>
                <w:sz w:val="24"/>
                <w:szCs w:val="24"/>
              </w:rPr>
              <w:t>/72H</w:t>
            </w:r>
            <w:r>
              <w:rPr>
                <w:rFonts w:hint="eastAsia" w:ascii="宋体" w:hAnsi="宋体" w:eastAsia="宋体" w:cs="华文仿宋"/>
                <w:b w:val="0"/>
                <w:color w:val="000000"/>
                <w:sz w:val="24"/>
                <w:szCs w:val="24"/>
              </w:rPr>
              <w:t>内手术后术者查房记录；</w:t>
            </w:r>
            <w:r>
              <w:rPr>
                <w:rFonts w:hint="default" w:ascii="宋体" w:hAnsi="宋体" w:eastAsia="宋体" w:cs="华文仿宋"/>
                <w:b w:val="0"/>
                <w:color w:val="000000"/>
                <w:sz w:val="24"/>
                <w:szCs w:val="24"/>
              </w:rPr>
              <w:t>48H</w:t>
            </w:r>
            <w:r>
              <w:rPr>
                <w:rFonts w:hint="eastAsia" w:ascii="宋体" w:hAnsi="宋体" w:eastAsia="宋体" w:cs="华文仿宋"/>
                <w:b w:val="0"/>
                <w:color w:val="000000"/>
                <w:sz w:val="24"/>
                <w:szCs w:val="24"/>
              </w:rPr>
              <w:t>主治查房记录、上级医师（主治</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副主任</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主任）审核修改签字查房记录；</w:t>
            </w:r>
            <w:r>
              <w:rPr>
                <w:rFonts w:hint="default" w:ascii="宋体" w:hAnsi="宋体" w:eastAsia="宋体" w:cs="华文仿宋"/>
                <w:b w:val="0"/>
                <w:color w:val="000000"/>
                <w:sz w:val="24"/>
                <w:szCs w:val="24"/>
              </w:rPr>
              <w:t>72H</w:t>
            </w:r>
            <w:r>
              <w:rPr>
                <w:rFonts w:hint="eastAsia" w:ascii="宋体" w:hAnsi="宋体" w:eastAsia="宋体" w:cs="华文仿宋"/>
                <w:b w:val="0"/>
                <w:color w:val="000000"/>
                <w:sz w:val="24"/>
                <w:szCs w:val="24"/>
              </w:rPr>
              <w:t>副主任（主任）查房记录；</w:t>
            </w:r>
            <w:r>
              <w:rPr>
                <w:rFonts w:hint="default" w:ascii="宋体" w:hAnsi="宋体" w:eastAsia="宋体" w:cs="华文仿宋"/>
                <w:b w:val="0"/>
                <w:color w:val="000000"/>
                <w:sz w:val="24"/>
                <w:szCs w:val="24"/>
              </w:rPr>
              <w:t>72H</w:t>
            </w:r>
            <w:r>
              <w:rPr>
                <w:rFonts w:hint="eastAsia" w:ascii="宋体" w:hAnsi="宋体" w:eastAsia="宋体" w:cs="华文仿宋"/>
                <w:b w:val="0"/>
                <w:color w:val="000000"/>
                <w:sz w:val="24"/>
                <w:szCs w:val="24"/>
              </w:rPr>
              <w:t>内手术后术者查房记录；一周内死亡讨论记录（死亡后）；门诊电子病历就诊结束</w:t>
            </w:r>
            <w:r>
              <w:rPr>
                <w:rFonts w:hint="default" w:ascii="宋体" w:hAnsi="宋体" w:eastAsia="宋体" w:cs="华文仿宋"/>
                <w:b w:val="0"/>
                <w:color w:val="000000"/>
                <w:sz w:val="24"/>
                <w:szCs w:val="24"/>
              </w:rPr>
              <w:t>24</w:t>
            </w:r>
            <w:r>
              <w:rPr>
                <w:rFonts w:hint="eastAsia" w:ascii="宋体" w:hAnsi="宋体" w:eastAsia="宋体" w:cs="华文仿宋"/>
                <w:b w:val="0"/>
                <w:color w:val="000000"/>
                <w:sz w:val="24"/>
                <w:szCs w:val="24"/>
              </w:rPr>
              <w:t>小时内完成；</w:t>
            </w:r>
          </w:p>
        </w:tc>
      </w:tr>
      <w:tr w14:paraId="46A3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23B69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宋体"/>
                <w:b w:val="0"/>
                <w:color w:val="000000"/>
                <w:sz w:val="24"/>
                <w:szCs w:val="24"/>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99A1A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val="0"/>
                <w:color w:val="000000"/>
                <w:sz w:val="24"/>
                <w:szCs w:val="24"/>
              </w:rPr>
            </w:pPr>
            <w:r>
              <w:rPr>
                <w:rFonts w:hint="eastAsia" w:ascii="宋体" w:hAnsi="宋体" w:eastAsia="宋体" w:cs="华文仿宋"/>
                <w:b w:val="0"/>
                <w:color w:val="000000"/>
                <w:sz w:val="24"/>
                <w:szCs w:val="24"/>
              </w:rPr>
              <w:t>病历环节质控扣分标准</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767487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、重度缺陷项目（例次）扣分：</w:t>
            </w:r>
            <w:r>
              <w:rPr>
                <w:rFonts w:hint="default" w:ascii="宋体" w:hAnsi="宋体" w:eastAsia="宋体" w:cs="Cambria"/>
                <w:b w:val="0"/>
                <w:color w:val="000000"/>
                <w:sz w:val="24"/>
                <w:szCs w:val="24"/>
              </w:rPr>
              <w:t>7</w:t>
            </w:r>
            <w:r>
              <w:rPr>
                <w:rFonts w:hint="eastAsia" w:ascii="宋体" w:hAnsi="宋体" w:eastAsia="宋体" w:cs="华文仿宋"/>
                <w:b w:val="0"/>
                <w:color w:val="000000"/>
                <w:sz w:val="24"/>
                <w:szCs w:val="24"/>
              </w:rPr>
              <w:t>分</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例，包含但不限于以下规则：无入院记录；入院记录未在</w:t>
            </w:r>
            <w:r>
              <w:rPr>
                <w:rFonts w:hint="default" w:ascii="宋体" w:hAnsi="宋体" w:eastAsia="宋体" w:cs="Cambria"/>
                <w:b w:val="0"/>
                <w:color w:val="000000"/>
                <w:sz w:val="24"/>
                <w:szCs w:val="24"/>
              </w:rPr>
              <w:t>24</w:t>
            </w:r>
            <w:r>
              <w:rPr>
                <w:rFonts w:hint="eastAsia" w:ascii="宋体" w:hAnsi="宋体" w:eastAsia="宋体" w:cs="华文仿宋"/>
                <w:b w:val="0"/>
                <w:color w:val="000000"/>
                <w:sz w:val="24"/>
                <w:szCs w:val="24"/>
              </w:rPr>
              <w:t>小时内完成，拷贝式书写（以拷贝模板不签名及时间多见）；首次病程未在患者入院后</w:t>
            </w:r>
            <w:r>
              <w:rPr>
                <w:rFonts w:hint="default" w:ascii="宋体" w:hAnsi="宋体" w:eastAsia="宋体" w:cs="Cambria"/>
                <w:b w:val="0"/>
                <w:color w:val="000000"/>
                <w:sz w:val="24"/>
                <w:szCs w:val="24"/>
              </w:rPr>
              <w:t>8</w:t>
            </w:r>
            <w:r>
              <w:rPr>
                <w:rFonts w:hint="eastAsia" w:ascii="宋体" w:hAnsi="宋体" w:eastAsia="宋体" w:cs="华文仿宋"/>
                <w:b w:val="0"/>
                <w:color w:val="000000"/>
                <w:sz w:val="24"/>
                <w:szCs w:val="24"/>
              </w:rPr>
              <w:t>小时内完成；无主诉或主诉不符合实际；无体格检查，伪造；无现病史；首次病程记录中无诊断依据、鉴别诊断和诊疗计划之一者；患者入院</w:t>
            </w:r>
            <w:r>
              <w:rPr>
                <w:rFonts w:hint="default" w:ascii="宋体" w:hAnsi="宋体" w:eastAsia="宋体" w:cs="Cambria"/>
                <w:b w:val="0"/>
                <w:color w:val="000000"/>
                <w:sz w:val="24"/>
                <w:szCs w:val="24"/>
              </w:rPr>
              <w:t>48</w:t>
            </w:r>
            <w:r>
              <w:rPr>
                <w:rFonts w:hint="eastAsia" w:ascii="宋体" w:hAnsi="宋体" w:eastAsia="宋体" w:cs="华文仿宋"/>
                <w:b w:val="0"/>
                <w:color w:val="000000"/>
                <w:sz w:val="24"/>
                <w:szCs w:val="24"/>
              </w:rPr>
              <w:t>小时内无主治医师首次查房记录，</w:t>
            </w:r>
            <w:r>
              <w:rPr>
                <w:rFonts w:hint="default" w:ascii="宋体" w:hAnsi="宋体" w:eastAsia="宋体" w:cs="Cambria"/>
                <w:b w:val="0"/>
                <w:color w:val="000000"/>
                <w:sz w:val="24"/>
                <w:szCs w:val="24"/>
              </w:rPr>
              <w:t>72</w:t>
            </w:r>
            <w:r>
              <w:rPr>
                <w:rFonts w:hint="eastAsia" w:ascii="宋体" w:hAnsi="宋体" w:eastAsia="宋体" w:cs="华文仿宋"/>
                <w:b w:val="0"/>
                <w:color w:val="000000"/>
                <w:sz w:val="24"/>
                <w:szCs w:val="24"/>
              </w:rPr>
              <w:t>小时内无副主任以上职称医师的查房记录；</w:t>
            </w:r>
            <w:r>
              <w:rPr>
                <w:rFonts w:hint="default" w:ascii="宋体" w:hAnsi="宋体" w:eastAsia="宋体" w:cs="Cambria"/>
                <w:b w:val="0"/>
                <w:color w:val="000000"/>
                <w:sz w:val="24"/>
                <w:szCs w:val="24"/>
              </w:rPr>
              <w:t>24h</w:t>
            </w:r>
            <w:r>
              <w:rPr>
                <w:rFonts w:hint="eastAsia" w:ascii="宋体" w:hAnsi="宋体" w:eastAsia="宋体" w:cs="华文仿宋"/>
                <w:b w:val="0"/>
                <w:color w:val="000000"/>
                <w:sz w:val="24"/>
                <w:szCs w:val="24"/>
              </w:rPr>
              <w:t>内未完成转入、转出记录或无转入、转出记录；医师未在</w:t>
            </w:r>
            <w:r>
              <w:rPr>
                <w:rFonts w:hint="default" w:ascii="宋体" w:hAnsi="宋体" w:eastAsia="宋体" w:cs="Cambria"/>
                <w:b w:val="0"/>
                <w:color w:val="000000"/>
                <w:sz w:val="24"/>
                <w:szCs w:val="24"/>
              </w:rPr>
              <w:t>24h</w:t>
            </w:r>
            <w:r>
              <w:rPr>
                <w:rFonts w:hint="eastAsia" w:ascii="宋体" w:hAnsi="宋体" w:eastAsia="宋体" w:cs="华文仿宋"/>
                <w:b w:val="0"/>
                <w:color w:val="000000"/>
                <w:sz w:val="24"/>
                <w:szCs w:val="24"/>
              </w:rPr>
              <w:t>内完成交、接班记录；疑难或危重病例无科主任或主</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副主</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任医师查房记录；抢救记录中无参加者的姓名及上级医师意见，危重患者无病情书面告知及签字；</w:t>
            </w:r>
            <w:r>
              <w:rPr>
                <w:rFonts w:hint="default" w:ascii="宋体" w:hAnsi="宋体" w:eastAsia="宋体" w:cs="Cambria"/>
                <w:b w:val="0"/>
                <w:color w:val="000000"/>
                <w:sz w:val="24"/>
                <w:szCs w:val="24"/>
              </w:rPr>
              <w:t>4</w:t>
            </w:r>
            <w:r>
              <w:rPr>
                <w:rFonts w:hint="eastAsia" w:ascii="宋体" w:hAnsi="宋体" w:eastAsia="宋体" w:cs="华文仿宋"/>
                <w:b w:val="0"/>
                <w:color w:val="000000"/>
                <w:sz w:val="24"/>
                <w:szCs w:val="24"/>
              </w:rPr>
              <w:t>级手术缺术前多学科</w:t>
            </w:r>
            <w:r>
              <w:rPr>
                <w:rFonts w:hint="default" w:ascii="宋体" w:hAnsi="宋体" w:eastAsia="宋体" w:cs="Cambria"/>
                <w:b w:val="0"/>
                <w:color w:val="000000"/>
                <w:sz w:val="24"/>
                <w:szCs w:val="24"/>
              </w:rPr>
              <w:t>MDT</w:t>
            </w:r>
            <w:r>
              <w:rPr>
                <w:rFonts w:hint="eastAsia" w:ascii="宋体" w:hAnsi="宋体" w:eastAsia="宋体" w:cs="华文仿宋"/>
                <w:b w:val="0"/>
                <w:color w:val="000000"/>
                <w:sz w:val="24"/>
                <w:szCs w:val="24"/>
              </w:rPr>
              <w:t>讨论；所有级别（</w:t>
            </w: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2</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3</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4</w:t>
            </w:r>
            <w:r>
              <w:rPr>
                <w:rFonts w:hint="eastAsia" w:ascii="宋体" w:hAnsi="宋体" w:eastAsia="宋体" w:cs="华文仿宋"/>
                <w:b w:val="0"/>
                <w:color w:val="000000"/>
                <w:sz w:val="24"/>
                <w:szCs w:val="24"/>
              </w:rPr>
              <w:t>级）的手术无术前讨论记录；新开展的手术及大型（</w:t>
            </w:r>
            <w:r>
              <w:rPr>
                <w:rFonts w:hint="default" w:ascii="宋体" w:hAnsi="宋体" w:eastAsia="宋体" w:cs="Cambria"/>
                <w:b w:val="0"/>
                <w:color w:val="000000"/>
                <w:sz w:val="24"/>
                <w:szCs w:val="24"/>
              </w:rPr>
              <w:t>C</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D</w:t>
            </w:r>
            <w:r>
              <w:rPr>
                <w:rFonts w:hint="eastAsia" w:ascii="宋体" w:hAnsi="宋体" w:eastAsia="宋体" w:cs="华文仿宋"/>
                <w:b w:val="0"/>
                <w:color w:val="000000"/>
                <w:sz w:val="24"/>
                <w:szCs w:val="24"/>
              </w:rPr>
              <w:t>型病例），手术无科主任或授权的上级医师签名同意；无麻醉记录或麻醉记录有严重错误；手术记录未在术后</w:t>
            </w:r>
            <w:r>
              <w:rPr>
                <w:rFonts w:hint="default" w:ascii="宋体" w:hAnsi="宋体" w:eastAsia="宋体" w:cs="Cambria"/>
                <w:b w:val="0"/>
                <w:color w:val="000000"/>
                <w:sz w:val="24"/>
                <w:szCs w:val="24"/>
              </w:rPr>
              <w:t>24</w:t>
            </w:r>
            <w:r>
              <w:rPr>
                <w:rFonts w:hint="eastAsia" w:ascii="宋体" w:hAnsi="宋体" w:eastAsia="宋体" w:cs="华文仿宋"/>
                <w:b w:val="0"/>
                <w:color w:val="000000"/>
                <w:sz w:val="24"/>
                <w:szCs w:val="24"/>
              </w:rPr>
              <w:t>小时内完成或书写错误；无手术记录或术者书写手术记录；知情同意书有无签字、有无漏项；无死亡抢救记录；抢救记录未在抢救后</w:t>
            </w:r>
            <w:r>
              <w:rPr>
                <w:rFonts w:hint="default" w:ascii="宋体" w:hAnsi="宋体" w:eastAsia="宋体" w:cs="Cambria"/>
                <w:b w:val="0"/>
                <w:color w:val="000000"/>
                <w:sz w:val="24"/>
                <w:szCs w:val="24"/>
              </w:rPr>
              <w:t>6</w:t>
            </w:r>
            <w:r>
              <w:rPr>
                <w:rFonts w:hint="eastAsia" w:ascii="宋体" w:hAnsi="宋体" w:eastAsia="宋体" w:cs="华文仿宋"/>
                <w:b w:val="0"/>
                <w:color w:val="000000"/>
                <w:sz w:val="24"/>
                <w:szCs w:val="24"/>
              </w:rPr>
              <w:t>小时内完成；违反抗菌素使用原则或分线分级原则要求；无上级医师常规查房（主治</w:t>
            </w: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2</w:t>
            </w:r>
            <w:r>
              <w:rPr>
                <w:rFonts w:hint="eastAsia" w:ascii="宋体" w:hAnsi="宋体" w:eastAsia="宋体" w:cs="华文仿宋"/>
                <w:b w:val="0"/>
                <w:color w:val="000000"/>
                <w:sz w:val="24"/>
                <w:szCs w:val="24"/>
              </w:rPr>
              <w:t>次</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周，副高</w:t>
            </w: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次</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周）；缺出院（死亡）记录；未按时完成出院（死亡）记录；涂改</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伪造</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拷贝病历造成原则错误；产科无新生儿出院记录，新生儿性别及脚印有误；</w:t>
            </w:r>
          </w:p>
          <w:p w14:paraId="3F4CC5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2</w:t>
            </w:r>
            <w:r>
              <w:rPr>
                <w:rFonts w:hint="eastAsia" w:ascii="宋体" w:hAnsi="宋体" w:eastAsia="宋体" w:cs="华文仿宋"/>
                <w:b w:val="0"/>
                <w:color w:val="000000"/>
                <w:sz w:val="24"/>
                <w:szCs w:val="24"/>
              </w:rPr>
              <w:t>、中度缺陷项目（例次）扣分：</w:t>
            </w:r>
            <w:r>
              <w:rPr>
                <w:rFonts w:hint="default" w:ascii="宋体" w:hAnsi="宋体" w:eastAsia="宋体" w:cs="Cambria"/>
                <w:b w:val="0"/>
                <w:color w:val="000000"/>
                <w:sz w:val="24"/>
                <w:szCs w:val="24"/>
              </w:rPr>
              <w:t>3</w:t>
            </w:r>
            <w:r>
              <w:rPr>
                <w:rFonts w:hint="eastAsia" w:ascii="宋体" w:hAnsi="宋体" w:eastAsia="宋体" w:cs="华文仿宋"/>
                <w:b w:val="0"/>
                <w:color w:val="000000"/>
                <w:sz w:val="24"/>
                <w:szCs w:val="24"/>
              </w:rPr>
              <w:t>分</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例，包含但不限于以下规则：</w:t>
            </w:r>
          </w:p>
          <w:p w14:paraId="6D4B8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eastAsia" w:ascii="宋体" w:hAnsi="宋体" w:eastAsia="宋体" w:cs="华文仿宋"/>
                <w:b w:val="0"/>
                <w:color w:val="000000"/>
                <w:sz w:val="24"/>
                <w:szCs w:val="24"/>
              </w:rPr>
              <w:t>主诉不简明、不规范，与现病史不符；现病史不完整、欠规范；体检不齐全、无专科重点、记录不规范、阳性或重要阴性体征遗漏，专科查体有缺陷；查房记录项目不全；上级医师查房未能体现上级医师指导意见和水平；对危重症者不按规定记录病程未能反映病情变化；疑难、重症病人无讨论、抢救无记录；疑难病例不及时会诊；超过</w:t>
            </w:r>
            <w:r>
              <w:rPr>
                <w:rFonts w:hint="default" w:ascii="宋体" w:hAnsi="宋体" w:eastAsia="宋体" w:cs="Cambria"/>
                <w:b w:val="0"/>
                <w:color w:val="000000"/>
                <w:sz w:val="24"/>
                <w:szCs w:val="24"/>
              </w:rPr>
              <w:t>48</w:t>
            </w:r>
            <w:r>
              <w:rPr>
                <w:rFonts w:hint="eastAsia" w:ascii="宋体" w:hAnsi="宋体" w:eastAsia="宋体" w:cs="华文仿宋"/>
                <w:b w:val="0"/>
                <w:color w:val="000000"/>
                <w:sz w:val="24"/>
                <w:szCs w:val="24"/>
              </w:rPr>
              <w:t>小时完成会诊；主要诊断依据描述不清晰、无鉴别诊断；手术（含介入）适应症不明确；无术前小结记录；术者术前未查看病人并无意见记录；无麻醉医师查看病人的病程记录（访视单）；无术后麻醉医师查看病人记录（随访单）；手术记录内容有明显缺陷；无术后首次病程记录；</w:t>
            </w:r>
            <w:r>
              <w:rPr>
                <w:rFonts w:hint="default" w:ascii="宋体" w:hAnsi="宋体" w:eastAsia="宋体" w:cs="Cambria"/>
                <w:b w:val="0"/>
                <w:color w:val="000000"/>
                <w:sz w:val="24"/>
                <w:szCs w:val="24"/>
              </w:rPr>
              <w:t>24</w:t>
            </w:r>
            <w:r>
              <w:rPr>
                <w:rFonts w:hint="eastAsia" w:ascii="宋体" w:hAnsi="宋体" w:eastAsia="宋体" w:cs="华文仿宋"/>
                <w:b w:val="0"/>
                <w:color w:val="000000"/>
                <w:sz w:val="24"/>
                <w:szCs w:val="24"/>
              </w:rPr>
              <w:t>小时无术后病程记录；术后三天无连续病程记录；重要治疗未做记录或记录有缺陷；术后三天内无上级医师或术者查房记录；操作无记录；输血指征不明确，无输血病程记录或记录不完善；</w:t>
            </w:r>
          </w:p>
          <w:p w14:paraId="08CFD9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3</w:t>
            </w:r>
            <w:r>
              <w:rPr>
                <w:rFonts w:hint="eastAsia" w:ascii="宋体" w:hAnsi="宋体" w:eastAsia="宋体" w:cs="华文仿宋"/>
                <w:b w:val="0"/>
                <w:color w:val="000000"/>
                <w:sz w:val="24"/>
                <w:szCs w:val="24"/>
              </w:rPr>
              <w:t>、轻度缺陷项目（例次）扣分：</w:t>
            </w: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分</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例，包含但不限于以下规则：</w:t>
            </w:r>
          </w:p>
          <w:p w14:paraId="5323DE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eastAsia" w:ascii="宋体" w:hAnsi="宋体" w:eastAsia="宋体" w:cs="华文仿宋"/>
                <w:b w:val="0"/>
                <w:color w:val="000000"/>
                <w:sz w:val="24"/>
                <w:szCs w:val="24"/>
              </w:rPr>
              <w:t>病历其它项目不按规范书写、无上级医师修改及签名或签名不及时；诊疗计划无个体化、无针对性；诊疗计划无个体化、无针对性；病程记录无反映病情变化、无分析判断及记录时间；择期手术术前住院天数因医方原因造成超过</w:t>
            </w:r>
            <w:r>
              <w:rPr>
                <w:rFonts w:hint="default" w:ascii="宋体" w:hAnsi="宋体" w:eastAsia="宋体" w:cs="Cambria"/>
                <w:b w:val="0"/>
                <w:color w:val="000000"/>
                <w:sz w:val="24"/>
                <w:szCs w:val="24"/>
              </w:rPr>
              <w:t>3</w:t>
            </w:r>
            <w:r>
              <w:rPr>
                <w:rFonts w:hint="eastAsia" w:ascii="宋体" w:hAnsi="宋体" w:eastAsia="宋体" w:cs="华文仿宋"/>
                <w:b w:val="0"/>
                <w:color w:val="000000"/>
                <w:sz w:val="24"/>
                <w:szCs w:val="24"/>
              </w:rPr>
              <w:t>天；无辅检报告支持诊断；血尿常规化验不及时；病程记录不及时完成；填写项目不全；无既往史</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家族史</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个人史；无阶段小结；</w:t>
            </w:r>
          </w:p>
          <w:p w14:paraId="3A708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4</w:t>
            </w:r>
            <w:r>
              <w:rPr>
                <w:rFonts w:hint="eastAsia" w:ascii="宋体" w:hAnsi="宋体" w:eastAsia="宋体" w:cs="华文仿宋"/>
                <w:b w:val="0"/>
                <w:color w:val="000000"/>
                <w:sz w:val="24"/>
                <w:szCs w:val="24"/>
              </w:rPr>
              <w:t>、以上扣分项分数、规则可按照医院实际情况进行增加、删除、修改；</w:t>
            </w:r>
          </w:p>
        </w:tc>
      </w:tr>
      <w:tr w14:paraId="4127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C5E3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宋体"/>
                <w:b w:val="0"/>
                <w:color w:val="000000"/>
                <w:sz w:val="24"/>
                <w:szCs w:val="24"/>
              </w:rPr>
              <w:t>6</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D9E5B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首页数据填报质控</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646CBA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1</w:t>
            </w:r>
            <w:r>
              <w:rPr>
                <w:rFonts w:hint="eastAsia" w:ascii="宋体" w:hAnsi="宋体" w:eastAsia="宋体" w:cs="华文仿宋"/>
                <w:b w:val="0"/>
                <w:color w:val="000000"/>
                <w:sz w:val="24"/>
                <w:szCs w:val="24"/>
              </w:rPr>
              <w:t>、支持自动同步病案首页数据至质控系统；</w:t>
            </w:r>
          </w:p>
          <w:p w14:paraId="67966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2</w:t>
            </w:r>
            <w:r>
              <w:rPr>
                <w:rFonts w:hint="eastAsia" w:ascii="宋体" w:hAnsi="宋体" w:eastAsia="宋体" w:cs="华文仿宋"/>
                <w:b w:val="0"/>
                <w:color w:val="000000"/>
                <w:sz w:val="24"/>
                <w:szCs w:val="24"/>
              </w:rPr>
              <w:t>、全字段校验：对病案首页的非编码信息进行全面质控管理，并对质量进行评分；</w:t>
            </w:r>
          </w:p>
          <w:p w14:paraId="66F01B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3</w:t>
            </w:r>
            <w:r>
              <w:rPr>
                <w:rFonts w:hint="eastAsia" w:ascii="宋体" w:hAnsi="宋体" w:eastAsia="宋体" w:cs="华文仿宋"/>
                <w:b w:val="0"/>
                <w:color w:val="000000"/>
                <w:sz w:val="24"/>
                <w:szCs w:val="24"/>
              </w:rPr>
              <w:t>、结合住院病案首页数据质量要求、二、三级公立医院绩效考核等政策制度中的有关要求，对病案首页各字段的规范性进行质控：①病案首页</w:t>
            </w:r>
            <w:r>
              <w:rPr>
                <w:rFonts w:hint="default" w:ascii="宋体" w:hAnsi="宋体" w:eastAsia="宋体" w:cs="华文仿宋"/>
                <w:b w:val="0"/>
                <w:color w:val="000000"/>
                <w:sz w:val="24"/>
                <w:szCs w:val="24"/>
              </w:rPr>
              <w:t>24</w:t>
            </w:r>
            <w:r>
              <w:rPr>
                <w:rFonts w:hint="eastAsia" w:ascii="宋体" w:hAnsi="宋体" w:eastAsia="宋体" w:cs="华文仿宋"/>
                <w:b w:val="0"/>
                <w:color w:val="000000"/>
                <w:sz w:val="24"/>
                <w:szCs w:val="24"/>
              </w:rPr>
              <w:t>小时内完成率；②判断病案首页各项字段内容是否符合</w:t>
            </w:r>
            <w:r>
              <w:rPr>
                <w:rFonts w:hint="default" w:ascii="宋体" w:hAnsi="宋体" w:eastAsia="宋体" w:cs="华文仿宋"/>
                <w:b w:val="0"/>
                <w:color w:val="000000"/>
                <w:sz w:val="24"/>
                <w:szCs w:val="24"/>
              </w:rPr>
              <w:t>HQMS(</w:t>
            </w:r>
            <w:r>
              <w:rPr>
                <w:rFonts w:hint="eastAsia" w:ascii="宋体" w:hAnsi="宋体" w:eastAsia="宋体" w:cs="华文仿宋"/>
                <w:b w:val="0"/>
                <w:color w:val="000000"/>
                <w:sz w:val="24"/>
                <w:szCs w:val="24"/>
              </w:rPr>
              <w:t>数据上报系统</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的要求；③分析判断首页字段间是否存在逻辑冲突；④与病程内容进行对比判断首页信息与病历内容是否一致；⑤病案首页必填项填写完整性、正确性审核，发现漏填信息，包括但不限于：中毒损伤原因、病理诊断、过敏史、血型等；有新生儿的病案首页必须填写新生儿体重</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克</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：包括新生儿出生体重</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克</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和新生儿入院体重（克）；凡是进入手术室、无痛胃肠镜及介入性操作类必须填写操作和麻醉的具体时间（年月日时分秒），且时间应在住院时间内；入院病情、出院情况、死亡患者尸检、离院方式、手术级别、术者、手术切口、愈合等级、主任（副主任）医师、主治医师、住院医师、责任护士、质控护士、住院总费用等项目需做非空限制，但不限于这些项目；对出院日期、身份证号位数、抢救次数、抢救成功次数等进行逻辑校验，但不限于这些项目；</w:t>
            </w:r>
          </w:p>
          <w:p w14:paraId="70BF6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华文仿宋"/>
                <w:b w:val="0"/>
                <w:color w:val="000000"/>
                <w:sz w:val="24"/>
                <w:szCs w:val="24"/>
              </w:rPr>
            </w:pPr>
            <w:r>
              <w:rPr>
                <w:rFonts w:hint="default" w:ascii="宋体" w:hAnsi="宋体" w:eastAsia="宋体" w:cs="华文仿宋"/>
                <w:b w:val="0"/>
                <w:color w:val="000000"/>
                <w:sz w:val="24"/>
                <w:szCs w:val="24"/>
              </w:rPr>
              <w:t>4</w:t>
            </w:r>
            <w:r>
              <w:rPr>
                <w:rFonts w:hint="eastAsia" w:ascii="宋体" w:hAnsi="宋体" w:eastAsia="宋体" w:cs="华文仿宋"/>
                <w:b w:val="0"/>
                <w:color w:val="000000"/>
                <w:sz w:val="24"/>
                <w:szCs w:val="24"/>
              </w:rPr>
              <w:t>、支持提示病案问题及修改推荐提示，显示质控问题、建议编码、病案得分等；</w:t>
            </w:r>
          </w:p>
          <w:p w14:paraId="71CFE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华文仿宋"/>
                <w:b w:val="0"/>
                <w:color w:val="000000"/>
                <w:sz w:val="24"/>
                <w:szCs w:val="24"/>
              </w:rPr>
            </w:pPr>
            <w:r>
              <w:rPr>
                <w:rFonts w:hint="default" w:ascii="宋体" w:hAnsi="宋体" w:eastAsia="宋体" w:cs="华文仿宋"/>
                <w:b w:val="0"/>
                <w:color w:val="000000"/>
                <w:sz w:val="24"/>
                <w:szCs w:val="24"/>
              </w:rPr>
              <w:t>5</w:t>
            </w:r>
            <w:r>
              <w:rPr>
                <w:rFonts w:hint="eastAsia" w:ascii="宋体" w:hAnsi="宋体" w:eastAsia="宋体" w:cs="华文仿宋"/>
                <w:b w:val="0"/>
                <w:color w:val="000000"/>
                <w:sz w:val="24"/>
                <w:szCs w:val="24"/>
              </w:rPr>
              <w:t>、支持相关人员对首页进行在线编辑，编辑后再次进行质控分组；</w:t>
            </w:r>
          </w:p>
          <w:p w14:paraId="0FF9F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华文仿宋"/>
                <w:b w:val="0"/>
                <w:color w:val="000000"/>
                <w:sz w:val="24"/>
                <w:szCs w:val="24"/>
              </w:rPr>
            </w:pPr>
            <w:r>
              <w:rPr>
                <w:rFonts w:hint="default" w:ascii="宋体" w:hAnsi="宋体" w:eastAsia="宋体" w:cs="华文仿宋"/>
                <w:b w:val="0"/>
                <w:color w:val="000000"/>
                <w:sz w:val="24"/>
                <w:szCs w:val="24"/>
              </w:rPr>
              <w:t>6</w:t>
            </w:r>
            <w:r>
              <w:rPr>
                <w:rFonts w:hint="eastAsia" w:ascii="宋体" w:hAnsi="宋体" w:eastAsia="宋体" w:cs="华文仿宋"/>
                <w:b w:val="0"/>
                <w:color w:val="000000"/>
                <w:sz w:val="24"/>
                <w:szCs w:val="24"/>
              </w:rPr>
              <w:t>、支持质控人员对问题病案进行初步质控打分并将扣分原因和质控结果推送给临床医生，在医生修改过程中通过线上消息进行沟通。</w:t>
            </w:r>
          </w:p>
          <w:p w14:paraId="701CD1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7</w:t>
            </w:r>
            <w:r>
              <w:rPr>
                <w:rFonts w:hint="eastAsia" w:ascii="宋体" w:hAnsi="宋体" w:eastAsia="宋体" w:cs="华文仿宋"/>
                <w:b w:val="0"/>
                <w:color w:val="000000"/>
                <w:sz w:val="24"/>
                <w:szCs w:val="24"/>
              </w:rPr>
              <w:t>、编码质控</w:t>
            </w:r>
          </w:p>
          <w:p w14:paraId="1A3004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根据国际疾病分类学、</w:t>
            </w:r>
            <w:r>
              <w:rPr>
                <w:rFonts w:hint="default" w:ascii="宋体" w:hAnsi="宋体" w:eastAsia="宋体" w:cs="华文仿宋"/>
                <w:b w:val="0"/>
                <w:color w:val="000000"/>
                <w:sz w:val="24"/>
                <w:szCs w:val="24"/>
              </w:rPr>
              <w:t>DRG</w:t>
            </w:r>
            <w:r>
              <w:rPr>
                <w:rFonts w:hint="eastAsia" w:ascii="宋体" w:hAnsi="宋体" w:eastAsia="宋体" w:cs="华文仿宋"/>
                <w:b w:val="0"/>
                <w:color w:val="000000"/>
                <w:sz w:val="24"/>
                <w:szCs w:val="24"/>
              </w:rPr>
              <w:t>、</w:t>
            </w:r>
            <w:r>
              <w:rPr>
                <w:rFonts w:hint="default" w:ascii="宋体" w:hAnsi="宋体" w:eastAsia="宋体" w:cs="华文仿宋"/>
                <w:b w:val="0"/>
                <w:color w:val="000000"/>
                <w:sz w:val="24"/>
                <w:szCs w:val="24"/>
              </w:rPr>
              <w:t>DIP</w:t>
            </w:r>
            <w:r>
              <w:rPr>
                <w:rFonts w:hint="eastAsia" w:ascii="宋体" w:hAnsi="宋体" w:eastAsia="宋体" w:cs="华文仿宋"/>
                <w:b w:val="0"/>
                <w:color w:val="000000"/>
                <w:sz w:val="24"/>
                <w:szCs w:val="24"/>
              </w:rPr>
              <w:t>等相关要求，对疾病诊断和手术操作编码进行质控，如：</w:t>
            </w:r>
            <w:r>
              <w:rPr>
                <w:rFonts w:hint="default" w:ascii="宋体" w:hAnsi="宋体" w:eastAsia="宋体" w:cs="华文仿宋"/>
                <w:b w:val="0"/>
                <w:color w:val="000000"/>
                <w:sz w:val="24"/>
                <w:szCs w:val="24"/>
              </w:rPr>
              <w:t>(1)</w:t>
            </w:r>
            <w:r>
              <w:rPr>
                <w:rFonts w:hint="eastAsia" w:ascii="宋体" w:hAnsi="宋体" w:eastAsia="宋体" w:cs="华文仿宋"/>
                <w:b w:val="0"/>
                <w:color w:val="000000"/>
                <w:sz w:val="24"/>
                <w:szCs w:val="24"/>
              </w:rPr>
              <w:t>核对诊断编码是否符合《疾病分类与代码国家临床版</w:t>
            </w:r>
            <w:r>
              <w:rPr>
                <w:rFonts w:hint="default" w:ascii="宋体" w:hAnsi="宋体" w:eastAsia="宋体" w:cs="华文仿宋"/>
                <w:b w:val="0"/>
                <w:color w:val="000000"/>
                <w:sz w:val="24"/>
                <w:szCs w:val="24"/>
              </w:rPr>
              <w:t>2.0</w:t>
            </w:r>
            <w:r>
              <w:rPr>
                <w:rFonts w:hint="eastAsia" w:ascii="宋体" w:hAnsi="宋体" w:eastAsia="宋体" w:cs="华文仿宋"/>
                <w:b w:val="0"/>
                <w:color w:val="000000"/>
                <w:sz w:val="24"/>
                <w:szCs w:val="24"/>
              </w:rPr>
              <w:t>》</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包括出院诊断编码、病理诊断编码、门</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急</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诊诊断编码、损伤中毒外部原因诊断编码</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w:t>
            </w:r>
          </w:p>
          <w:p w14:paraId="53042B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核对手术与操作编码是否符合《手术操作分类代码国家临床版</w:t>
            </w:r>
            <w:r>
              <w:rPr>
                <w:rFonts w:hint="default" w:ascii="宋体" w:hAnsi="宋体" w:eastAsia="宋体" w:cs="华文仿宋"/>
                <w:b w:val="0"/>
                <w:color w:val="000000"/>
                <w:sz w:val="24"/>
                <w:szCs w:val="24"/>
              </w:rPr>
              <w:t>3.0</w:t>
            </w:r>
            <w:r>
              <w:rPr>
                <w:rFonts w:hint="eastAsia" w:ascii="宋体" w:hAnsi="宋体" w:eastAsia="宋体" w:cs="华文仿宋"/>
                <w:b w:val="0"/>
                <w:color w:val="000000"/>
                <w:sz w:val="24"/>
                <w:szCs w:val="24"/>
              </w:rPr>
              <w:t>》并进行校验；</w:t>
            </w:r>
          </w:p>
          <w:p w14:paraId="671377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发掘漏填的出院诊断和手术操作；</w:t>
            </w:r>
          </w:p>
          <w:p w14:paraId="2A4201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对主要诊断选择、主要手术选择、合并编码、使用残余类目、错误使用附加编码、省略编码、重复编码、另编码、编码逻辑冲突等，但不限于这类问题提供编码质控。如：在编码界面对病人性别和诊断之间一致性进行逻辑校验；</w:t>
            </w:r>
          </w:p>
        </w:tc>
      </w:tr>
      <w:tr w14:paraId="6079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02DCF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宋体"/>
                <w:b w:val="0"/>
                <w:color w:val="000000"/>
                <w:sz w:val="24"/>
                <w:szCs w:val="24"/>
              </w:rPr>
              <w:t>7</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99899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门诊质控</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74D06C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1</w:t>
            </w:r>
            <w:r>
              <w:rPr>
                <w:rFonts w:hint="eastAsia" w:ascii="宋体" w:hAnsi="宋体" w:eastAsia="宋体" w:cs="华文仿宋"/>
                <w:b w:val="0"/>
                <w:color w:val="000000"/>
                <w:sz w:val="24"/>
                <w:szCs w:val="24"/>
              </w:rPr>
              <w:t>、支持根据不同的门诊医疗文书进行质控，包括但不限于：门诊初诊病历、门诊复诊病历、门诊手术记录、药学门诊记录、门诊麻醉记录等；</w:t>
            </w:r>
          </w:p>
          <w:p w14:paraId="3058FE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2</w:t>
            </w:r>
            <w:r>
              <w:rPr>
                <w:rFonts w:hint="eastAsia" w:ascii="宋体" w:hAnsi="宋体" w:eastAsia="宋体" w:cs="华文仿宋"/>
                <w:b w:val="0"/>
                <w:color w:val="000000"/>
                <w:sz w:val="24"/>
                <w:szCs w:val="24"/>
              </w:rPr>
              <w:t>、能够根据医院门诊电子病历评分细则实现病历内涵质控，包括但不限于：病历时效性、完整性、一致性、错别字，监控不合理复制病历、辅助检查记录符合率、门诊手术</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治疗相关记录完整率、处方诊断处方记录完整率</w:t>
            </w:r>
            <w:r>
              <w:rPr>
                <w:rFonts w:hint="default" w:ascii="宋体" w:hAnsi="宋体" w:eastAsia="宋体" w:cs="华文仿宋"/>
                <w:b w:val="0"/>
                <w:color w:val="000000"/>
                <w:sz w:val="24"/>
                <w:szCs w:val="24"/>
              </w:rPr>
              <w:t>;</w:t>
            </w:r>
          </w:p>
          <w:p w14:paraId="711D5B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3</w:t>
            </w:r>
            <w:r>
              <w:rPr>
                <w:rFonts w:hint="eastAsia" w:ascii="宋体" w:hAnsi="宋体" w:eastAsia="宋体" w:cs="华文仿宋"/>
                <w:b w:val="0"/>
                <w:color w:val="000000"/>
                <w:sz w:val="24"/>
                <w:szCs w:val="24"/>
              </w:rPr>
              <w:t>、支持对门诊未书写病历（产生了挂号费或诊疗费用而未书写病历）的监测，并能实时（推送时限可设置）提醒医生，事后质控持续监测，并做数据统计（如：提醒后已完善、提醒后未完善、各科</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各医生病历书写率及排名）；</w:t>
            </w:r>
          </w:p>
          <w:p w14:paraId="438659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4</w:t>
            </w:r>
            <w:r>
              <w:rPr>
                <w:rFonts w:hint="eastAsia" w:ascii="宋体" w:hAnsi="宋体" w:eastAsia="宋体" w:cs="华文仿宋"/>
                <w:b w:val="0"/>
                <w:color w:val="000000"/>
                <w:sz w:val="24"/>
                <w:szCs w:val="24"/>
              </w:rPr>
              <w:t>、支持医生保存门诊病历时，可自动完成对病历内容的一致性、完整性（设置一票否决必填条件，如若缺项不予保存）、合规性进行实时校验，对质控问题进行实时提醒，医生可查看质控问题详情；</w:t>
            </w:r>
          </w:p>
          <w:p w14:paraId="0726AA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5</w:t>
            </w:r>
            <w:r>
              <w:rPr>
                <w:rFonts w:hint="eastAsia" w:ascii="宋体" w:hAnsi="宋体" w:eastAsia="宋体" w:cs="华文仿宋"/>
                <w:b w:val="0"/>
                <w:color w:val="000000"/>
                <w:sz w:val="24"/>
                <w:szCs w:val="24"/>
              </w:rPr>
              <w:t>、支持结合门诊病历、门诊手术记录、麻醉门诊评估记录、药学门诊咨询记录、医嘱、检验检查结果进行多文书关联的自动质控提醒；</w:t>
            </w:r>
          </w:p>
          <w:p w14:paraId="300A4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rPr>
            </w:pPr>
            <w:r>
              <w:rPr>
                <w:rFonts w:hint="default" w:ascii="宋体" w:hAnsi="宋体" w:eastAsia="宋体" w:cs="华文仿宋"/>
                <w:b w:val="0"/>
                <w:color w:val="000000"/>
                <w:sz w:val="24"/>
                <w:szCs w:val="24"/>
              </w:rPr>
              <w:t>6</w:t>
            </w:r>
            <w:r>
              <w:rPr>
                <w:rFonts w:hint="eastAsia" w:ascii="宋体" w:hAnsi="宋体" w:eastAsia="宋体" w:cs="华文仿宋"/>
                <w:b w:val="0"/>
                <w:color w:val="000000"/>
                <w:sz w:val="24"/>
                <w:szCs w:val="24"/>
              </w:rPr>
              <w:t>、进行病历质控时能在界面即时查看相关医疗行为记录，如查看该质控病历所涉及的处方、检验（及结果）、检查（及结果）、开具的治疗项目、门诊手术实施状态等，无需再切换界面进行各项医疗措施的核查；</w:t>
            </w:r>
          </w:p>
          <w:p w14:paraId="5E33D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Calibri"/>
                <w:b w:val="0"/>
                <w:color w:val="000000"/>
                <w:sz w:val="24"/>
                <w:szCs w:val="24"/>
              </w:rPr>
            </w:pPr>
            <w:r>
              <w:rPr>
                <w:rFonts w:hint="default" w:ascii="宋体" w:hAnsi="宋体" w:eastAsia="宋体" w:cs="华文仿宋"/>
                <w:b w:val="0"/>
                <w:color w:val="000000"/>
                <w:sz w:val="24"/>
                <w:szCs w:val="24"/>
              </w:rPr>
              <w:t>7</w:t>
            </w:r>
            <w:r>
              <w:rPr>
                <w:rFonts w:hint="eastAsia" w:ascii="宋体" w:hAnsi="宋体" w:eastAsia="宋体" w:cs="华文仿宋"/>
                <w:b w:val="0"/>
                <w:color w:val="000000"/>
                <w:sz w:val="24"/>
                <w:szCs w:val="24"/>
              </w:rPr>
              <w:t>、支持配置自定义抽查条件对门诊病历进行抽查质控，能设置抽查条件：各个科室抽查份数、按医生职称类别设置抽查比例、初</w:t>
            </w:r>
            <w:r>
              <w:rPr>
                <w:rFonts w:hint="default" w:ascii="宋体" w:hAnsi="宋体" w:eastAsia="宋体" w:cs="华文仿宋"/>
                <w:b w:val="0"/>
                <w:color w:val="000000"/>
                <w:sz w:val="24"/>
                <w:szCs w:val="24"/>
              </w:rPr>
              <w:t>/</w:t>
            </w:r>
            <w:r>
              <w:rPr>
                <w:rFonts w:hint="eastAsia" w:ascii="宋体" w:hAnsi="宋体" w:eastAsia="宋体" w:cs="华文仿宋"/>
                <w:b w:val="0"/>
                <w:color w:val="000000"/>
                <w:sz w:val="24"/>
                <w:szCs w:val="24"/>
              </w:rPr>
              <w:t>复诊病历抽查比例；</w:t>
            </w:r>
          </w:p>
        </w:tc>
      </w:tr>
      <w:tr w14:paraId="5275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D271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宋体"/>
                <w:b w:val="0"/>
                <w:color w:val="000000"/>
                <w:sz w:val="24"/>
                <w:szCs w:val="24"/>
              </w:rPr>
              <w:t>8</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E7B78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val="0"/>
                <w:color w:val="000000"/>
                <w:sz w:val="24"/>
                <w:szCs w:val="24"/>
              </w:rPr>
            </w:pPr>
            <w:r>
              <w:rPr>
                <w:rFonts w:hint="eastAsia" w:ascii="宋体" w:hAnsi="宋体" w:eastAsia="宋体" w:cs="华文仿宋"/>
                <w:b w:val="0"/>
                <w:color w:val="000000"/>
                <w:sz w:val="24"/>
                <w:szCs w:val="24"/>
              </w:rPr>
              <w:t>质控统计分析</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5FA316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、支持对科室质控问题、首页质控问题、病案质控问题、门诊质控问题统计，查看质控的缺陷数量、各缺陷所在病历统计；</w:t>
            </w:r>
          </w:p>
          <w:p w14:paraId="5C8150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2</w:t>
            </w:r>
            <w:r>
              <w:rPr>
                <w:rFonts w:hint="eastAsia" w:ascii="宋体" w:hAnsi="宋体" w:eastAsia="宋体" w:cs="华文仿宋"/>
                <w:b w:val="0"/>
                <w:color w:val="000000"/>
                <w:sz w:val="24"/>
                <w:szCs w:val="24"/>
              </w:rPr>
              <w:t>、支持质控全院、科室、医生成绩统计，查看各院区、内外科、诊疗组、责任</w:t>
            </w:r>
            <w:r>
              <w:rPr>
                <w:rFonts w:hint="default" w:ascii="宋体" w:hAnsi="宋体" w:eastAsia="宋体" w:cs="Cambria"/>
                <w:b w:val="0"/>
                <w:color w:val="000000"/>
                <w:sz w:val="24"/>
                <w:szCs w:val="24"/>
              </w:rPr>
              <w:t> </w:t>
            </w:r>
            <w:r>
              <w:rPr>
                <w:rFonts w:hint="eastAsia" w:ascii="宋体" w:hAnsi="宋体" w:eastAsia="宋体" w:cs="华文仿宋"/>
                <w:b w:val="0"/>
                <w:color w:val="000000"/>
                <w:sz w:val="24"/>
                <w:szCs w:val="24"/>
              </w:rPr>
              <w:t>医生质控病历数量、质控成绩、质控病历等级分布；</w:t>
            </w:r>
          </w:p>
          <w:p w14:paraId="164F73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3</w:t>
            </w:r>
            <w:r>
              <w:rPr>
                <w:rFonts w:hint="eastAsia" w:ascii="宋体" w:hAnsi="宋体" w:eastAsia="宋体" w:cs="华文仿宋"/>
                <w:b w:val="0"/>
                <w:color w:val="000000"/>
                <w:sz w:val="24"/>
                <w:szCs w:val="24"/>
              </w:rPr>
              <w:t>、支持首页评分统计，查看各科室首页分数、缺陷数量科室排名、首页分数分布，首页缺陷发生数量科室排名；</w:t>
            </w:r>
          </w:p>
          <w:p w14:paraId="64D7C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4</w:t>
            </w:r>
            <w:r>
              <w:rPr>
                <w:rFonts w:hint="eastAsia" w:ascii="宋体" w:hAnsi="宋体" w:eastAsia="宋体" w:cs="华文仿宋"/>
                <w:b w:val="0"/>
                <w:color w:val="000000"/>
                <w:sz w:val="24"/>
                <w:szCs w:val="24"/>
              </w:rPr>
              <w:t>、支持事中、事后问题统计，查看运行、终末病历缺陷数量排名、各缺陷所在病历统计；</w:t>
            </w:r>
          </w:p>
        </w:tc>
      </w:tr>
      <w:tr w14:paraId="1063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6BACA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华文仿宋"/>
                <w:b w:val="0"/>
                <w:color w:val="000000"/>
                <w:sz w:val="24"/>
                <w:szCs w:val="24"/>
              </w:rPr>
            </w:pPr>
            <w:r>
              <w:rPr>
                <w:rFonts w:hint="eastAsia" w:ascii="宋体" w:hAnsi="宋体" w:eastAsia="宋体" w:cs="宋体"/>
                <w:b w:val="0"/>
                <w:color w:val="000000"/>
                <w:sz w:val="24"/>
                <w:szCs w:val="24"/>
              </w:rPr>
              <w:t>9</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7472C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华文仿宋"/>
                <w:b w:val="0"/>
                <w:color w:val="000000"/>
                <w:sz w:val="24"/>
                <w:szCs w:val="24"/>
              </w:rPr>
            </w:pPr>
            <w:r>
              <w:rPr>
                <w:rFonts w:hint="eastAsia" w:ascii="宋体" w:hAnsi="宋体" w:eastAsia="宋体" w:cs="华文仿宋"/>
                <w:b w:val="0"/>
                <w:color w:val="000000"/>
                <w:sz w:val="24"/>
                <w:szCs w:val="24"/>
              </w:rPr>
              <w:t>质控管理及要求</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5CD476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、支持医生自查、科室自查</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互查、医院审查的三级质控管理流程，可根据医院实际情况，对三级质控流程进行配置，并选择是否启用科室自查</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互查，可配置三级质控是否启用，以及其具体启用的科室范围；</w:t>
            </w:r>
          </w:p>
          <w:p w14:paraId="67BCF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2</w:t>
            </w:r>
            <w:r>
              <w:rPr>
                <w:rFonts w:hint="eastAsia" w:ascii="宋体" w:hAnsi="宋体" w:eastAsia="宋体" w:cs="华文仿宋"/>
                <w:b w:val="0"/>
                <w:color w:val="000000"/>
                <w:sz w:val="24"/>
                <w:szCs w:val="24"/>
              </w:rPr>
              <w:t>、支持事前、事中、事后质控，事前质控提醒时间</w:t>
            </w:r>
            <w:r>
              <w:rPr>
                <w:rFonts w:hint="default" w:ascii="宋体" w:hAnsi="宋体" w:eastAsia="宋体" w:cs="Cambria"/>
                <w:b w:val="0"/>
                <w:color w:val="000000"/>
                <w:sz w:val="24"/>
                <w:szCs w:val="24"/>
              </w:rPr>
              <w:t>&lt;=5</w:t>
            </w:r>
            <w:r>
              <w:rPr>
                <w:rFonts w:hint="eastAsia" w:ascii="宋体" w:hAnsi="宋体" w:eastAsia="宋体" w:cs="华文仿宋"/>
                <w:b w:val="0"/>
                <w:color w:val="000000"/>
                <w:sz w:val="24"/>
                <w:szCs w:val="24"/>
              </w:rPr>
              <w:t>秒；</w:t>
            </w:r>
          </w:p>
          <w:p w14:paraId="2602E9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3</w:t>
            </w:r>
            <w:r>
              <w:rPr>
                <w:rFonts w:hint="eastAsia" w:ascii="宋体" w:hAnsi="宋体" w:eastAsia="宋体" w:cs="华文仿宋"/>
                <w:b w:val="0"/>
                <w:color w:val="000000"/>
                <w:sz w:val="24"/>
                <w:szCs w:val="24"/>
              </w:rPr>
              <w:t>、支持通过院内</w:t>
            </w:r>
            <w:r>
              <w:rPr>
                <w:rFonts w:hint="default" w:ascii="宋体" w:hAnsi="宋体" w:eastAsia="宋体" w:cs="Cambria"/>
                <w:b w:val="0"/>
                <w:color w:val="000000"/>
                <w:sz w:val="24"/>
                <w:szCs w:val="24"/>
              </w:rPr>
              <w:t>OA</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HIS</w:t>
            </w:r>
            <w:r>
              <w:rPr>
                <w:rFonts w:hint="eastAsia" w:ascii="宋体" w:hAnsi="宋体" w:eastAsia="宋体" w:cs="华文仿宋"/>
                <w:b w:val="0"/>
                <w:color w:val="000000"/>
                <w:sz w:val="24"/>
                <w:szCs w:val="24"/>
              </w:rPr>
              <w:t>、短信等方式推送质控消息；</w:t>
            </w:r>
          </w:p>
        </w:tc>
      </w:tr>
      <w:tr w14:paraId="3FFD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2"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62458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宋体"/>
                <w:b w:val="0"/>
                <w:color w:val="000000"/>
                <w:sz w:val="24"/>
                <w:szCs w:val="24"/>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E564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智慧医疗分级评价标准（电子病历系统应用水平分级评价标准）</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2EEF15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1</w:t>
            </w:r>
            <w:r>
              <w:rPr>
                <w:rFonts w:hint="eastAsia" w:ascii="宋体" w:hAnsi="宋体" w:eastAsia="宋体" w:cs="华文仿宋"/>
                <w:b w:val="0"/>
                <w:color w:val="000000"/>
                <w:sz w:val="24"/>
                <w:szCs w:val="24"/>
              </w:rPr>
              <w:t>、五级要求：系统能够根据不同专科病历、诊断等，选择差别化的质量控制项目，进行病历质控；能够记录病历内容缺陷，并对时限、规定必须书写的病案内容进行自动判断处理，生成相应的质控记录；质控结果能反馈给相应的病历书写医师和管理者；出院时有对病案首页内容进行质量核查功能；能够记录各级责任医师；</w:t>
            </w:r>
          </w:p>
          <w:p w14:paraId="489032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default" w:ascii="宋体" w:hAnsi="宋体" w:eastAsia="宋体" w:cs="Cambria"/>
                <w:b w:val="0"/>
                <w:color w:val="000000"/>
                <w:sz w:val="24"/>
                <w:szCs w:val="24"/>
              </w:rPr>
              <w:t>2</w:t>
            </w:r>
            <w:r>
              <w:rPr>
                <w:rFonts w:hint="eastAsia" w:ascii="宋体" w:hAnsi="宋体" w:eastAsia="宋体" w:cs="华文仿宋"/>
                <w:b w:val="0"/>
                <w:color w:val="000000"/>
                <w:sz w:val="24"/>
                <w:szCs w:val="24"/>
              </w:rPr>
              <w:t>、六级要求：实现病案质控闭环管理，支持病案修改过程状态的监控；具有对按照质控修改的病历内容，进行追踪检查功能；病案首页各项内容生成过程中有符合质量管理规范自动检查与提示功能；</w:t>
            </w:r>
          </w:p>
        </w:tc>
      </w:tr>
      <w:tr w14:paraId="46D2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D5E1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eastAsia" w:ascii="宋体" w:hAnsi="宋体" w:eastAsia="宋体" w:cs="宋体"/>
                <w:b w:val="0"/>
                <w:color w:val="000000"/>
                <w:sz w:val="24"/>
                <w:szCs w:val="24"/>
              </w:rPr>
              <w:t>11</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EA5E6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Calibri"/>
                <w:b w:val="0"/>
                <w:color w:val="000000"/>
                <w:sz w:val="24"/>
                <w:szCs w:val="24"/>
              </w:rPr>
            </w:pPr>
            <w:r>
              <w:rPr>
                <w:rFonts w:hint="default" w:ascii="宋体" w:hAnsi="宋体" w:eastAsia="宋体" w:cs="华文仿宋"/>
                <w:b w:val="0"/>
                <w:color w:val="000000"/>
                <w:sz w:val="24"/>
                <w:szCs w:val="24"/>
              </w:rPr>
              <w:t>HQMS</w:t>
            </w:r>
            <w:r>
              <w:rPr>
                <w:rFonts w:hint="eastAsia" w:ascii="宋体" w:hAnsi="宋体" w:eastAsia="宋体" w:cs="华文仿宋"/>
                <w:b w:val="0"/>
                <w:color w:val="000000"/>
                <w:sz w:val="24"/>
                <w:szCs w:val="24"/>
              </w:rPr>
              <w:t>管理</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60E61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宋体" w:hAnsi="宋体" w:eastAsia="宋体" w:cs="宋体"/>
                <w:b w:val="0"/>
                <w:color w:val="000000"/>
                <w:sz w:val="24"/>
                <w:szCs w:val="24"/>
              </w:rPr>
            </w:pPr>
            <w:r>
              <w:rPr>
                <w:rFonts w:hint="eastAsia" w:ascii="宋体" w:hAnsi="宋体" w:eastAsia="宋体" w:cs="华文仿宋"/>
                <w:b w:val="0"/>
                <w:color w:val="000000"/>
                <w:sz w:val="24"/>
                <w:szCs w:val="24"/>
              </w:rPr>
              <w:t>支持按照《全国三级公立医院绩效考核与医疗质量管理住院病案首页采集系统对接接口标准》生成、校验、导出数据；</w:t>
            </w:r>
          </w:p>
        </w:tc>
      </w:tr>
      <w:tr w14:paraId="15F2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32216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C0374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华文仿宋"/>
                <w:b w:val="0"/>
                <w:color w:val="000000"/>
                <w:sz w:val="24"/>
                <w:szCs w:val="24"/>
                <w:lang w:val="en-US" w:eastAsia="zh-CN"/>
              </w:rPr>
            </w:pPr>
            <w:r>
              <w:rPr>
                <w:rFonts w:hint="eastAsia" w:ascii="宋体" w:hAnsi="宋体" w:eastAsia="宋体" w:cs="华文仿宋"/>
                <w:b w:val="0"/>
                <w:color w:val="000000"/>
                <w:sz w:val="24"/>
                <w:szCs w:val="24"/>
                <w:lang w:val="en-US" w:eastAsia="zh-CN"/>
              </w:rPr>
              <w:t>人工智能</w:t>
            </w:r>
          </w:p>
        </w:tc>
        <w:tc>
          <w:tcPr>
            <w:tcW w:w="62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0778D0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宋体" w:hAnsi="宋体" w:eastAsia="宋体" w:cs="华文仿宋"/>
                <w:b w:val="0"/>
                <w:color w:val="000000"/>
                <w:sz w:val="24"/>
                <w:szCs w:val="24"/>
                <w:lang w:val="en-US" w:eastAsia="zh-CN"/>
              </w:rPr>
            </w:pPr>
            <w:r>
              <w:rPr>
                <w:rFonts w:hint="eastAsia" w:ascii="宋体" w:hAnsi="宋体" w:eastAsia="宋体" w:cs="华文仿宋"/>
                <w:b w:val="0"/>
                <w:color w:val="000000"/>
                <w:sz w:val="24"/>
                <w:szCs w:val="24"/>
                <w:lang w:val="en-US" w:eastAsia="zh-CN"/>
              </w:rPr>
              <w:t>能够与人工智能大模型进行对接</w:t>
            </w:r>
          </w:p>
        </w:tc>
      </w:tr>
    </w:tbl>
    <w:p w14:paraId="7F8CAB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13" w:beforeLines="100" w:beforeAutospacing="0" w:after="0" w:afterAutospacing="0" w:line="240" w:lineRule="auto"/>
        <w:ind w:left="0" w:right="0"/>
        <w:jc w:val="both"/>
        <w:textAlignment w:val="auto"/>
        <w:rPr>
          <w:rFonts w:hint="default" w:ascii="宋体" w:hAnsi="宋体" w:eastAsia="宋体" w:cs="Calibri"/>
          <w:sz w:val="24"/>
          <w:szCs w:val="24"/>
        </w:rPr>
      </w:pPr>
      <w:r>
        <w:rPr>
          <w:rStyle w:val="6"/>
          <w:rFonts w:hint="eastAsia" w:ascii="宋体" w:hAnsi="宋体" w:eastAsia="宋体" w:cs="宋体"/>
          <w:i w:val="0"/>
          <w:iCs w:val="0"/>
          <w:caps w:val="0"/>
          <w:color w:val="000000"/>
          <w:spacing w:val="0"/>
          <w:sz w:val="24"/>
          <w:szCs w:val="24"/>
          <w:shd w:val="clear" w:fill="FFFFFF"/>
        </w:rPr>
        <w:t>二、技术要求</w:t>
      </w:r>
    </w:p>
    <w:tbl>
      <w:tblPr>
        <w:tblStyle w:val="4"/>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7662"/>
      </w:tblGrid>
      <w:tr w14:paraId="3DEA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60" w:type="dxa"/>
            <w:tcBorders>
              <w:top w:val="single" w:color="000000" w:sz="4" w:space="0"/>
              <w:left w:val="single" w:color="000000" w:sz="4" w:space="0"/>
              <w:bottom w:val="single" w:color="000000" w:sz="4" w:space="0"/>
              <w:right w:val="single" w:color="000000" w:sz="4" w:space="0"/>
              <w:tl2br w:val="nil"/>
            </w:tcBorders>
            <w:shd w:val="clear" w:color="auto" w:fill="FFFFFF"/>
            <w:tcMar>
              <w:left w:w="108" w:type="dxa"/>
              <w:right w:w="108" w:type="dxa"/>
            </w:tcMar>
            <w:vAlign w:val="center"/>
          </w:tcPr>
          <w:p w14:paraId="5D22EF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Calibri"/>
                <w:b/>
                <w:bCs/>
                <w:color w:val="000000"/>
                <w:sz w:val="24"/>
                <w:szCs w:val="24"/>
              </w:rPr>
            </w:pPr>
            <w:r>
              <w:rPr>
                <w:rStyle w:val="6"/>
                <w:rFonts w:hint="eastAsia" w:ascii="宋体" w:hAnsi="宋体" w:eastAsia="宋体" w:cs="华文仿宋"/>
                <w:b/>
                <w:bCs/>
                <w:color w:val="000000"/>
                <w:sz w:val="24"/>
                <w:szCs w:val="24"/>
              </w:rPr>
              <w:t>序号</w:t>
            </w: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0617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Calibri"/>
                <w:b/>
                <w:bCs/>
                <w:color w:val="000000"/>
                <w:sz w:val="24"/>
                <w:szCs w:val="24"/>
              </w:rPr>
            </w:pPr>
            <w:r>
              <w:rPr>
                <w:rStyle w:val="6"/>
                <w:rFonts w:hint="eastAsia" w:ascii="宋体" w:hAnsi="宋体" w:eastAsia="宋体" w:cs="华文仿宋"/>
                <w:b/>
                <w:bCs/>
                <w:color w:val="000000"/>
                <w:sz w:val="24"/>
                <w:szCs w:val="24"/>
              </w:rPr>
              <w:t>要求</w:t>
            </w:r>
          </w:p>
        </w:tc>
      </w:tr>
      <w:tr w14:paraId="1E06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07B422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A50D4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须提供系统涉及的所有操作系统、数据库、中间件等，并不再收费。</w:t>
            </w:r>
          </w:p>
        </w:tc>
      </w:tr>
      <w:tr w14:paraId="405C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9D3C9B7">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039F7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须支持主流的</w:t>
            </w:r>
            <w:r>
              <w:rPr>
                <w:rFonts w:hint="default" w:ascii="宋体" w:hAnsi="宋体" w:eastAsia="宋体" w:cs="Cambria"/>
                <w:b w:val="0"/>
                <w:color w:val="000000"/>
                <w:sz w:val="24"/>
                <w:szCs w:val="24"/>
              </w:rPr>
              <w:t>WIN7(32</w:t>
            </w:r>
            <w:r>
              <w:rPr>
                <w:rFonts w:hint="eastAsia" w:ascii="宋体" w:hAnsi="宋体" w:eastAsia="宋体" w:cs="华文仿宋"/>
                <w:b w:val="0"/>
                <w:color w:val="000000"/>
                <w:sz w:val="24"/>
                <w:szCs w:val="24"/>
              </w:rPr>
              <w:t>位及</w:t>
            </w:r>
            <w:r>
              <w:rPr>
                <w:rFonts w:hint="default" w:ascii="宋体" w:hAnsi="宋体" w:eastAsia="宋体" w:cs="Cambria"/>
                <w:b w:val="0"/>
                <w:color w:val="000000"/>
                <w:sz w:val="24"/>
                <w:szCs w:val="24"/>
              </w:rPr>
              <w:t>64</w:t>
            </w:r>
            <w:r>
              <w:rPr>
                <w:rFonts w:hint="eastAsia" w:ascii="宋体" w:hAnsi="宋体" w:eastAsia="宋体" w:cs="华文仿宋"/>
                <w:b w:val="0"/>
                <w:color w:val="000000"/>
                <w:sz w:val="24"/>
                <w:szCs w:val="24"/>
              </w:rPr>
              <w:t>位</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WIN10</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WIN11</w:t>
            </w:r>
            <w:r>
              <w:rPr>
                <w:rFonts w:hint="eastAsia" w:ascii="宋体" w:hAnsi="宋体" w:eastAsia="宋体" w:cs="华文仿宋"/>
                <w:b w:val="0"/>
                <w:color w:val="000000"/>
                <w:sz w:val="24"/>
                <w:szCs w:val="24"/>
              </w:rPr>
              <w:t>以及安卓、鸿蒙、</w:t>
            </w:r>
            <w:r>
              <w:rPr>
                <w:rFonts w:hint="default" w:ascii="宋体" w:hAnsi="宋体" w:eastAsia="宋体" w:cs="Cambria"/>
                <w:b w:val="0"/>
                <w:color w:val="000000"/>
                <w:sz w:val="24"/>
                <w:szCs w:val="24"/>
              </w:rPr>
              <w:t>iOS</w:t>
            </w:r>
            <w:r>
              <w:rPr>
                <w:rFonts w:hint="eastAsia" w:ascii="宋体" w:hAnsi="宋体" w:eastAsia="宋体" w:cs="华文仿宋"/>
                <w:b w:val="0"/>
                <w:color w:val="000000"/>
                <w:sz w:val="24"/>
                <w:szCs w:val="24"/>
              </w:rPr>
              <w:t>等操作系统。</w:t>
            </w:r>
          </w:p>
        </w:tc>
      </w:tr>
      <w:tr w14:paraId="1529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E7522A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E64C2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满足“医院信息互联互通评价指标体系”五级乙等标准的其他要求。</w:t>
            </w:r>
          </w:p>
        </w:tc>
      </w:tr>
      <w:tr w14:paraId="6DA6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4E9F46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5DE6C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按照医院要求，能实现与医院其他信息系统，包含但不限于</w:t>
            </w:r>
            <w:r>
              <w:rPr>
                <w:rFonts w:hint="default" w:ascii="宋体" w:hAnsi="宋体" w:eastAsia="宋体" w:cs="Cambria"/>
                <w:b w:val="0"/>
                <w:color w:val="000000"/>
                <w:sz w:val="24"/>
                <w:szCs w:val="24"/>
              </w:rPr>
              <w:t>HIS</w:t>
            </w:r>
            <w:r>
              <w:rPr>
                <w:rFonts w:hint="eastAsia" w:ascii="宋体" w:hAnsi="宋体" w:eastAsia="宋体" w:cs="Cambria"/>
                <w:b w:val="0"/>
                <w:color w:val="000000"/>
                <w:sz w:val="24"/>
                <w:szCs w:val="24"/>
                <w:lang w:val="en-US" w:eastAsia="zh-CN"/>
              </w:rPr>
              <w:t>/EMR</w:t>
            </w:r>
            <w:r>
              <w:rPr>
                <w:rFonts w:hint="eastAsia" w:ascii="宋体" w:hAnsi="宋体" w:eastAsia="宋体" w:cs="华文仿宋"/>
                <w:b w:val="0"/>
                <w:color w:val="000000"/>
                <w:sz w:val="24"/>
                <w:szCs w:val="24"/>
              </w:rPr>
              <w:t>系统、</w:t>
            </w:r>
            <w:r>
              <w:rPr>
                <w:rFonts w:hint="eastAsia" w:ascii="宋体" w:hAnsi="宋体" w:eastAsia="宋体" w:cs="华文仿宋"/>
                <w:b w:val="0"/>
                <w:color w:val="000000"/>
                <w:sz w:val="24"/>
                <w:szCs w:val="24"/>
                <w:lang w:val="en-US" w:eastAsia="zh-CN"/>
              </w:rPr>
              <w:t>数据集成平台</w:t>
            </w:r>
            <w:r>
              <w:rPr>
                <w:rFonts w:hint="eastAsia" w:ascii="宋体" w:hAnsi="宋体" w:eastAsia="宋体" w:cs="华文仿宋"/>
                <w:b w:val="0"/>
                <w:color w:val="000000"/>
                <w:sz w:val="24"/>
                <w:szCs w:val="24"/>
              </w:rPr>
              <w:t>、</w:t>
            </w:r>
            <w:r>
              <w:rPr>
                <w:rFonts w:hint="default" w:ascii="宋体" w:hAnsi="宋体" w:eastAsia="宋体" w:cs="Cambria"/>
                <w:b w:val="0"/>
                <w:color w:val="000000"/>
                <w:sz w:val="24"/>
                <w:szCs w:val="24"/>
              </w:rPr>
              <w:t>CA</w:t>
            </w:r>
            <w:r>
              <w:rPr>
                <w:rFonts w:hint="eastAsia" w:ascii="宋体" w:hAnsi="宋体" w:eastAsia="宋体" w:cs="华文仿宋"/>
                <w:b w:val="0"/>
                <w:color w:val="000000"/>
                <w:sz w:val="24"/>
                <w:szCs w:val="24"/>
              </w:rPr>
              <w:t>数字证书</w:t>
            </w:r>
            <w:r>
              <w:rPr>
                <w:rFonts w:hint="eastAsia" w:ascii="宋体" w:hAnsi="宋体" w:eastAsia="宋体" w:cs="华文仿宋"/>
                <w:b w:val="0"/>
                <w:color w:val="000000"/>
                <w:sz w:val="24"/>
                <w:szCs w:val="24"/>
                <w:lang w:eastAsia="zh-CN"/>
              </w:rPr>
              <w:t>、</w:t>
            </w:r>
            <w:r>
              <w:rPr>
                <w:rFonts w:hint="eastAsia" w:ascii="宋体" w:hAnsi="宋体" w:eastAsia="宋体" w:cs="华文仿宋"/>
                <w:b w:val="0"/>
                <w:color w:val="000000"/>
                <w:sz w:val="24"/>
                <w:szCs w:val="24"/>
                <w:lang w:val="en-US" w:eastAsia="zh-CN"/>
              </w:rPr>
              <w:t>互联网医院、检验、检查、移动护理</w:t>
            </w:r>
            <w:r>
              <w:rPr>
                <w:rFonts w:hint="eastAsia" w:ascii="宋体" w:hAnsi="宋体" w:eastAsia="宋体" w:cs="华文仿宋"/>
                <w:b w:val="0"/>
                <w:color w:val="000000"/>
                <w:sz w:val="24"/>
                <w:szCs w:val="24"/>
              </w:rPr>
              <w:t>等系统的互联互通、数据共享；</w:t>
            </w:r>
          </w:p>
        </w:tc>
      </w:tr>
      <w:tr w14:paraId="5AFB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4F4822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4AA85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系统基础数据使用医院信息集成平台主索引数据，保证医院信息系统基础数据的统一性；</w:t>
            </w:r>
          </w:p>
        </w:tc>
      </w:tr>
      <w:tr w14:paraId="7E29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093C9B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5127C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中标后提供医院所需数据库表结构及详细说明文档。</w:t>
            </w:r>
          </w:p>
        </w:tc>
      </w:tr>
      <w:tr w14:paraId="0036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51F38B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69DF1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保证数据的开放性，如存在加密数据，需提供解密方法。</w:t>
            </w:r>
          </w:p>
        </w:tc>
      </w:tr>
      <w:tr w14:paraId="0571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DB773B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15020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系统扩展性好，便于二次开发。</w:t>
            </w:r>
          </w:p>
        </w:tc>
      </w:tr>
      <w:tr w14:paraId="514F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030F0D9">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99ED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异常处理机制完善，有清晰明确的报错信息</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有详细的日志记录，便于排查问题。</w:t>
            </w:r>
          </w:p>
        </w:tc>
      </w:tr>
      <w:tr w14:paraId="60A1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046A9B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791D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系统可配置性高，能通过配置文件完成各种功能、参数的设置。</w:t>
            </w:r>
          </w:p>
        </w:tc>
      </w:tr>
      <w:tr w14:paraId="1B8D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23723C9">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DDE50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系统运行稳定，业务处理高性能快速响应，界面友好，操作简便。</w:t>
            </w:r>
          </w:p>
        </w:tc>
      </w:tr>
      <w:tr w14:paraId="0CB3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57A14F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C8A6B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系统要有完备的应急预案，保证业务运行的连续性。</w:t>
            </w:r>
          </w:p>
        </w:tc>
      </w:tr>
      <w:tr w14:paraId="737B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CF3CF0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5EE54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提供自动保护功能，当故障发生时自动保护当前所有状态</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保证系统能够进行恢复。</w:t>
            </w:r>
          </w:p>
        </w:tc>
      </w:tr>
      <w:tr w14:paraId="72F3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A5BE12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E3CD5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系统权限设定应当遵循最小授权原则。</w:t>
            </w:r>
          </w:p>
        </w:tc>
      </w:tr>
      <w:tr w14:paraId="4F08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9C2B625">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54C9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系统满足访问控制、安全审计、剩余信息保护、软件容错等信息系统安全等级保护</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三级</w:t>
            </w:r>
            <w:r>
              <w:rPr>
                <w:rFonts w:hint="default" w:ascii="宋体" w:hAnsi="宋体" w:eastAsia="宋体" w:cs="Cambria"/>
                <w:b w:val="0"/>
                <w:color w:val="000000"/>
                <w:sz w:val="24"/>
                <w:szCs w:val="24"/>
              </w:rPr>
              <w:t>)</w:t>
            </w:r>
            <w:r>
              <w:rPr>
                <w:rFonts w:hint="eastAsia" w:ascii="宋体" w:hAnsi="宋体" w:eastAsia="宋体" w:cs="华文仿宋"/>
                <w:b w:val="0"/>
                <w:color w:val="000000"/>
                <w:sz w:val="24"/>
                <w:szCs w:val="24"/>
              </w:rPr>
              <w:t>的其他规范要求。</w:t>
            </w:r>
          </w:p>
        </w:tc>
      </w:tr>
      <w:tr w14:paraId="2731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4C492B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29D43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开放端口。系统支持多机构管理。</w:t>
            </w:r>
          </w:p>
        </w:tc>
      </w:tr>
      <w:tr w14:paraId="386D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89F798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D5010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系统涉及的所有数据应具有完善的隐私保护机制，确保数据不泄露，且只能用于本单位的相关业务。</w:t>
            </w:r>
          </w:p>
        </w:tc>
      </w:tr>
      <w:tr w14:paraId="4DDE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F0B86D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libri"/>
                <w:b w:val="0"/>
                <w:color w:val="000000"/>
                <w:sz w:val="24"/>
                <w:szCs w:val="24"/>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81C41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default" w:ascii="宋体" w:hAnsi="宋体" w:eastAsia="宋体" w:cs="Calibri"/>
                <w:b w:val="0"/>
                <w:color w:val="000000"/>
                <w:sz w:val="24"/>
                <w:szCs w:val="24"/>
              </w:rPr>
            </w:pPr>
            <w:r>
              <w:rPr>
                <w:rFonts w:hint="eastAsia" w:ascii="宋体" w:hAnsi="宋体" w:eastAsia="宋体" w:cs="华文仿宋"/>
                <w:b w:val="0"/>
                <w:color w:val="000000"/>
                <w:sz w:val="24"/>
                <w:szCs w:val="24"/>
              </w:rPr>
              <w:t>硬件设备通信速率及稳定性、移动设备的续航能力应满足实际业务要求。</w:t>
            </w:r>
          </w:p>
        </w:tc>
      </w:tr>
      <w:tr w14:paraId="01A6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081B36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425" w:leftChars="0" w:right="0" w:rightChars="0" w:hanging="425" w:firstLineChars="0"/>
              <w:jc w:val="center"/>
              <w:textAlignment w:val="center"/>
              <w:rPr>
                <w:rFonts w:hint="default" w:ascii="宋体" w:hAnsi="宋体" w:eastAsia="宋体" w:cs="Cambria"/>
                <w:b w:val="0"/>
                <w:color w:val="000000"/>
                <w:sz w:val="24"/>
                <w:szCs w:val="24"/>
                <w:lang w:val="en-US" w:eastAsia="zh-CN"/>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A11F3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000000"/>
              </w:rPr>
            </w:pPr>
            <w:r>
              <w:rPr>
                <w:rFonts w:hint="eastAsia" w:ascii="宋体" w:hAnsi="宋体" w:eastAsia="宋体" w:cs="华文仿宋"/>
                <w:color w:val="000000"/>
              </w:rPr>
              <w:t>改造服务及兼容性要求</w:t>
            </w:r>
            <w:r>
              <w:rPr>
                <w:rFonts w:hint="eastAsia" w:ascii="宋体" w:hAnsi="宋体" w:eastAsia="宋体" w:cs="华文仿宋"/>
                <w:color w:val="000000"/>
              </w:rPr>
              <w:tab/>
            </w:r>
          </w:p>
          <w:p w14:paraId="60453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000000"/>
              </w:rPr>
            </w:pPr>
            <w:r>
              <w:rPr>
                <w:rFonts w:hint="eastAsia" w:ascii="宋体" w:hAnsi="宋体" w:eastAsia="宋体" w:cs="华文仿宋"/>
                <w:color w:val="000000"/>
              </w:rPr>
              <w:t>1.配合采购人进行医院信息互联互通标准化成熟度测评四级甲等评审，评审工作中涉及本项目的，成交供应商需免费按时进行改造或升级。</w:t>
            </w:r>
          </w:p>
          <w:p w14:paraId="74232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000000"/>
              </w:rPr>
            </w:pPr>
            <w:r>
              <w:rPr>
                <w:rFonts w:hint="eastAsia" w:ascii="宋体" w:hAnsi="宋体" w:eastAsia="宋体" w:cs="华文仿宋"/>
                <w:color w:val="000000"/>
              </w:rPr>
              <w:t>2.配合采购人进行智慧医疗分级评价标准五级评审，评审工作中涉及本项目的,成交供应商需免费按时进行改造或升级。</w:t>
            </w:r>
          </w:p>
          <w:p w14:paraId="3C14DC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000000"/>
              </w:rPr>
            </w:pPr>
            <w:r>
              <w:rPr>
                <w:rFonts w:hint="eastAsia" w:ascii="宋体" w:hAnsi="宋体" w:eastAsia="宋体" w:cs="华文仿宋"/>
                <w:color w:val="000000"/>
              </w:rPr>
              <w:t>3.配合采购人针对本项目进行信息安全等级保护三级测评，评审工作中涉及本项目的，成交供应商需免费按时进行改造或升级。</w:t>
            </w:r>
          </w:p>
          <w:p w14:paraId="2F4954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color w:val="000000"/>
              </w:rPr>
            </w:pPr>
            <w:r>
              <w:rPr>
                <w:rFonts w:hint="eastAsia" w:ascii="宋体" w:hAnsi="宋体" w:eastAsia="宋体" w:cs="华文仿宋"/>
                <w:color w:val="000000"/>
              </w:rPr>
              <w:t>4.配合采购人进行商用密码应用安全性改造，改造工作中涉及本项目的，成交供应商需免费按时进行改造或升级。</w:t>
            </w:r>
          </w:p>
          <w:p w14:paraId="789B5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华文仿宋"/>
                <w:b w:val="0"/>
                <w:color w:val="000000"/>
                <w:sz w:val="24"/>
                <w:szCs w:val="24"/>
              </w:rPr>
            </w:pPr>
            <w:r>
              <w:rPr>
                <w:rFonts w:hint="eastAsia" w:ascii="宋体" w:hAnsi="宋体" w:eastAsia="宋体" w:cs="华文仿宋"/>
                <w:color w:val="000000"/>
              </w:rPr>
              <w:t>5.要求支持部署在信创服务器，支持信创系统，支持信创数据库，支持国密改造。</w:t>
            </w:r>
          </w:p>
        </w:tc>
      </w:tr>
    </w:tbl>
    <w:p w14:paraId="2A26D599">
      <w:pPr>
        <w:keepNext w:val="0"/>
        <w:keepLines w:val="0"/>
        <w:pageBreakBefore w:val="0"/>
        <w:kinsoku/>
        <w:overflowPunct/>
        <w:topLinePunct w:val="0"/>
        <w:autoSpaceDE/>
        <w:autoSpaceDN/>
        <w:bidi w:val="0"/>
        <w:adjustRightInd/>
        <w:spacing w:line="24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C7FB7"/>
    <w:multiLevelType w:val="singleLevel"/>
    <w:tmpl w:val="DB8C7FB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377A"/>
    <w:rsid w:val="0069304D"/>
    <w:rsid w:val="00B12093"/>
    <w:rsid w:val="016C0FA1"/>
    <w:rsid w:val="0192652E"/>
    <w:rsid w:val="02555ED9"/>
    <w:rsid w:val="027A5940"/>
    <w:rsid w:val="02CE7D99"/>
    <w:rsid w:val="03103BAE"/>
    <w:rsid w:val="0381685A"/>
    <w:rsid w:val="038B1487"/>
    <w:rsid w:val="03D35307"/>
    <w:rsid w:val="04820ADC"/>
    <w:rsid w:val="04C42EA2"/>
    <w:rsid w:val="058451F1"/>
    <w:rsid w:val="05CB200E"/>
    <w:rsid w:val="05DF4794"/>
    <w:rsid w:val="06603CA5"/>
    <w:rsid w:val="06E635A4"/>
    <w:rsid w:val="085E53BC"/>
    <w:rsid w:val="08760796"/>
    <w:rsid w:val="08C6368D"/>
    <w:rsid w:val="08CE609D"/>
    <w:rsid w:val="0A23066B"/>
    <w:rsid w:val="0AFD0EBC"/>
    <w:rsid w:val="0B901D30"/>
    <w:rsid w:val="0CA77331"/>
    <w:rsid w:val="0CE17CCC"/>
    <w:rsid w:val="0E567261"/>
    <w:rsid w:val="0ED92450"/>
    <w:rsid w:val="0EF56A7A"/>
    <w:rsid w:val="0F580DB7"/>
    <w:rsid w:val="127063B5"/>
    <w:rsid w:val="12A6008B"/>
    <w:rsid w:val="12C56763"/>
    <w:rsid w:val="12C80001"/>
    <w:rsid w:val="14BE346A"/>
    <w:rsid w:val="15CF16A7"/>
    <w:rsid w:val="162639BD"/>
    <w:rsid w:val="16AB3EC2"/>
    <w:rsid w:val="17500E49"/>
    <w:rsid w:val="17D905BB"/>
    <w:rsid w:val="18650063"/>
    <w:rsid w:val="18E37943"/>
    <w:rsid w:val="18F733EE"/>
    <w:rsid w:val="194C7105"/>
    <w:rsid w:val="19D61256"/>
    <w:rsid w:val="1B9211AC"/>
    <w:rsid w:val="1C22263D"/>
    <w:rsid w:val="1D035BF9"/>
    <w:rsid w:val="1E4470D6"/>
    <w:rsid w:val="1F8F25D3"/>
    <w:rsid w:val="1FF95C9E"/>
    <w:rsid w:val="212154AC"/>
    <w:rsid w:val="218477E9"/>
    <w:rsid w:val="222D7E81"/>
    <w:rsid w:val="22B81E40"/>
    <w:rsid w:val="23296041"/>
    <w:rsid w:val="2331574F"/>
    <w:rsid w:val="23FC5D5D"/>
    <w:rsid w:val="24961D0D"/>
    <w:rsid w:val="25627E42"/>
    <w:rsid w:val="25CE3729"/>
    <w:rsid w:val="26AF355A"/>
    <w:rsid w:val="27C46B92"/>
    <w:rsid w:val="292F44DF"/>
    <w:rsid w:val="29C4731D"/>
    <w:rsid w:val="2B2C33CC"/>
    <w:rsid w:val="2BF243D7"/>
    <w:rsid w:val="2DE57862"/>
    <w:rsid w:val="2E6115DE"/>
    <w:rsid w:val="2FAC4ADB"/>
    <w:rsid w:val="311E37B6"/>
    <w:rsid w:val="313C59EB"/>
    <w:rsid w:val="318B24CE"/>
    <w:rsid w:val="32CE6B16"/>
    <w:rsid w:val="33833DA5"/>
    <w:rsid w:val="34F94A95"/>
    <w:rsid w:val="35F01E6E"/>
    <w:rsid w:val="36AE738B"/>
    <w:rsid w:val="37040D59"/>
    <w:rsid w:val="38353194"/>
    <w:rsid w:val="38E50943"/>
    <w:rsid w:val="396401D4"/>
    <w:rsid w:val="398443D3"/>
    <w:rsid w:val="39FF494B"/>
    <w:rsid w:val="3B806E1C"/>
    <w:rsid w:val="3BEE647B"/>
    <w:rsid w:val="3BFD046C"/>
    <w:rsid w:val="3C0D06AF"/>
    <w:rsid w:val="3C4165AB"/>
    <w:rsid w:val="3D2A703F"/>
    <w:rsid w:val="3D5B544A"/>
    <w:rsid w:val="3FCB2D5B"/>
    <w:rsid w:val="40574EBD"/>
    <w:rsid w:val="40D23C76"/>
    <w:rsid w:val="40D53766"/>
    <w:rsid w:val="40E67721"/>
    <w:rsid w:val="410343C1"/>
    <w:rsid w:val="41A73354"/>
    <w:rsid w:val="42DF267A"/>
    <w:rsid w:val="436F7EA2"/>
    <w:rsid w:val="438C0A54"/>
    <w:rsid w:val="442347E8"/>
    <w:rsid w:val="44901E7E"/>
    <w:rsid w:val="45131232"/>
    <w:rsid w:val="45DE130F"/>
    <w:rsid w:val="45F641DB"/>
    <w:rsid w:val="47321912"/>
    <w:rsid w:val="47574ED5"/>
    <w:rsid w:val="48382F58"/>
    <w:rsid w:val="498B5309"/>
    <w:rsid w:val="49F556AA"/>
    <w:rsid w:val="4B0E1D4E"/>
    <w:rsid w:val="4C74377A"/>
    <w:rsid w:val="4C8A7AFA"/>
    <w:rsid w:val="4DA30E74"/>
    <w:rsid w:val="4E50694B"/>
    <w:rsid w:val="4E7B78F8"/>
    <w:rsid w:val="4F1B24A1"/>
    <w:rsid w:val="4F1D6A04"/>
    <w:rsid w:val="4F2C6C47"/>
    <w:rsid w:val="4FF97471"/>
    <w:rsid w:val="506B7C43"/>
    <w:rsid w:val="50DE6667"/>
    <w:rsid w:val="51087240"/>
    <w:rsid w:val="53400F13"/>
    <w:rsid w:val="534C3D5B"/>
    <w:rsid w:val="537D3F15"/>
    <w:rsid w:val="538C05FC"/>
    <w:rsid w:val="542B7F75"/>
    <w:rsid w:val="54AF24DF"/>
    <w:rsid w:val="550D3076"/>
    <w:rsid w:val="55A605EB"/>
    <w:rsid w:val="55D818D6"/>
    <w:rsid w:val="573945F7"/>
    <w:rsid w:val="578C59FF"/>
    <w:rsid w:val="57901D9D"/>
    <w:rsid w:val="57E00F16"/>
    <w:rsid w:val="597436C4"/>
    <w:rsid w:val="598C3104"/>
    <w:rsid w:val="59AD4E28"/>
    <w:rsid w:val="5A186745"/>
    <w:rsid w:val="5A7B0A82"/>
    <w:rsid w:val="5B38718A"/>
    <w:rsid w:val="5C89392A"/>
    <w:rsid w:val="5D814602"/>
    <w:rsid w:val="5DAD0D8E"/>
    <w:rsid w:val="5E331DA0"/>
    <w:rsid w:val="5FB6247D"/>
    <w:rsid w:val="60B46A9C"/>
    <w:rsid w:val="60E92BEA"/>
    <w:rsid w:val="61A21E16"/>
    <w:rsid w:val="6267026A"/>
    <w:rsid w:val="640D6BEF"/>
    <w:rsid w:val="64872E45"/>
    <w:rsid w:val="6644245E"/>
    <w:rsid w:val="66862C89"/>
    <w:rsid w:val="677156E7"/>
    <w:rsid w:val="67DF4AD0"/>
    <w:rsid w:val="6809591F"/>
    <w:rsid w:val="68572B2F"/>
    <w:rsid w:val="69180510"/>
    <w:rsid w:val="69AA3132"/>
    <w:rsid w:val="69EF1AC8"/>
    <w:rsid w:val="6A9736B6"/>
    <w:rsid w:val="6ADF0BB9"/>
    <w:rsid w:val="6B2A277C"/>
    <w:rsid w:val="6B80414A"/>
    <w:rsid w:val="6D064B23"/>
    <w:rsid w:val="6D6F26C8"/>
    <w:rsid w:val="6D803120"/>
    <w:rsid w:val="6DB63E53"/>
    <w:rsid w:val="6EBA7973"/>
    <w:rsid w:val="6FD809F9"/>
    <w:rsid w:val="707D6EAA"/>
    <w:rsid w:val="713E7A0B"/>
    <w:rsid w:val="71793B16"/>
    <w:rsid w:val="735E7467"/>
    <w:rsid w:val="73DD0B92"/>
    <w:rsid w:val="74DF1EE2"/>
    <w:rsid w:val="75091655"/>
    <w:rsid w:val="7592164A"/>
    <w:rsid w:val="75D94B83"/>
    <w:rsid w:val="76945B56"/>
    <w:rsid w:val="76D96E05"/>
    <w:rsid w:val="772C33D8"/>
    <w:rsid w:val="782F3180"/>
    <w:rsid w:val="790E7239"/>
    <w:rsid w:val="7A5C5D83"/>
    <w:rsid w:val="7AC1208A"/>
    <w:rsid w:val="7B1C3D58"/>
    <w:rsid w:val="7B7A2964"/>
    <w:rsid w:val="7BAE78E8"/>
    <w:rsid w:val="7C38637B"/>
    <w:rsid w:val="7C4F2043"/>
    <w:rsid w:val="7D3134F6"/>
    <w:rsid w:val="7D40373A"/>
    <w:rsid w:val="7DCF4ABD"/>
    <w:rsid w:val="7E066731"/>
    <w:rsid w:val="7EA321D2"/>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5410</Words>
  <Characters>5543</Characters>
  <Lines>0</Lines>
  <Paragraphs>0</Paragraphs>
  <TotalTime>4</TotalTime>
  <ScaleCrop>false</ScaleCrop>
  <LinksUpToDate>false</LinksUpToDate>
  <CharactersWithSpaces>5545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2026-02-02T07:25:00Z</dcterms:created>
  <dc:creator>正節</dc:creator>
  <cp:lastModifiedBy>医信中心</cp:lastModifiedBy>
  <dcterms:modified xsi:type="dcterms:W3CDTF">2026-02-04T08:27:22Z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49684DB818064D65934C679DFF8886F0_11</vt:lpwstr>
  </property>
  <property fmtid="{D5CDD505-2E9C-101B-9397-08002B2CF9AE}" pid="4" name="KSOTemplateDocerSaveRecord">
    <vt:lpwstr>eyJoZGlkIjoiZjc2NzhhMGJhYjYxNzk4NzgwNjc5MTE4ZjFmMzI0MTUiLCJ1c2VySWQiOiI0NDkzNjAxODIifQ==</vt:lpwstr>
  </property>
</Properties>
</file>