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D3447" w14:textId="7E0A4F3B" w:rsidR="0016055A" w:rsidRPr="005A6B04" w:rsidRDefault="005A6B04">
      <w:pPr>
        <w:pStyle w:val="1"/>
        <w:widowControl/>
        <w:spacing w:beforeAutospacing="0" w:afterAutospacing="0" w:line="15" w:lineRule="atLeast"/>
        <w:jc w:val="center"/>
        <w:rPr>
          <w:rFonts w:ascii="Arial" w:eastAsiaTheme="minorEastAsia" w:hAnsi="Arial" w:cs="Arial"/>
          <w:b w:val="0"/>
          <w:bCs w:val="0"/>
          <w:color w:val="333333"/>
          <w:sz w:val="40"/>
          <w:szCs w:val="40"/>
        </w:rPr>
      </w:pPr>
      <w:r>
        <w:rPr>
          <w:rFonts w:ascii="Arial" w:eastAsia="Arial" w:hAnsi="Arial" w:cs="Arial" w:hint="default"/>
          <w:b w:val="0"/>
          <w:bCs w:val="0"/>
          <w:color w:val="333333"/>
          <w:sz w:val="40"/>
          <w:szCs w:val="40"/>
        </w:rPr>
        <w:t>市场调</w:t>
      </w:r>
      <w:r>
        <w:rPr>
          <w:rFonts w:asciiTheme="minorEastAsia" w:eastAsiaTheme="minorEastAsia" w:hAnsiTheme="minorEastAsia" w:cs="Arial"/>
          <w:b w:val="0"/>
          <w:bCs w:val="0"/>
          <w:color w:val="333333"/>
          <w:sz w:val="40"/>
          <w:szCs w:val="40"/>
        </w:rPr>
        <w:t>研需求</w:t>
      </w:r>
      <w:bookmarkStart w:id="0" w:name="_GoBack"/>
      <w:bookmarkEnd w:id="0"/>
    </w:p>
    <w:p w14:paraId="7F28EFA6" w14:textId="77777777" w:rsidR="0016055A" w:rsidRDefault="0016055A"/>
    <w:p w14:paraId="7F03086A" w14:textId="77777777" w:rsidR="0016055A" w:rsidRDefault="00CF07C5">
      <w:pPr>
        <w:pStyle w:val="a6"/>
        <w:spacing w:line="360" w:lineRule="auto"/>
        <w:ind w:firstLineChars="200" w:firstLine="422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附件一</w:t>
      </w:r>
    </w:p>
    <w:p w14:paraId="58DE7401" w14:textId="77777777" w:rsidR="0016055A" w:rsidRDefault="00CF07C5">
      <w:pPr>
        <w:pStyle w:val="a6"/>
        <w:spacing w:line="360" w:lineRule="auto"/>
        <w:jc w:val="center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信息类项目清单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4"/>
        <w:gridCol w:w="687"/>
        <w:gridCol w:w="1000"/>
        <w:gridCol w:w="3568"/>
        <w:gridCol w:w="757"/>
        <w:gridCol w:w="670"/>
        <w:gridCol w:w="1120"/>
      </w:tblGrid>
      <w:tr w:rsidR="0016055A" w14:paraId="0BB2F125" w14:textId="77777777">
        <w:tc>
          <w:tcPr>
            <w:tcW w:w="497" w:type="dxa"/>
            <w:vAlign w:val="center"/>
          </w:tcPr>
          <w:p w14:paraId="3BDF9776" w14:textId="77777777" w:rsidR="0016055A" w:rsidRDefault="00CF07C5">
            <w:pPr>
              <w:pStyle w:val="a6"/>
              <w:spacing w:line="24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序号</w:t>
            </w:r>
          </w:p>
        </w:tc>
        <w:tc>
          <w:tcPr>
            <w:tcW w:w="700" w:type="dxa"/>
            <w:vAlign w:val="center"/>
          </w:tcPr>
          <w:p w14:paraId="2FF940E2" w14:textId="77777777" w:rsidR="0016055A" w:rsidRDefault="00CF07C5">
            <w:pPr>
              <w:pStyle w:val="a6"/>
              <w:spacing w:line="24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科室</w:t>
            </w:r>
          </w:p>
        </w:tc>
        <w:tc>
          <w:tcPr>
            <w:tcW w:w="1028" w:type="dxa"/>
            <w:vAlign w:val="center"/>
          </w:tcPr>
          <w:p w14:paraId="49FA9D6C" w14:textId="77777777" w:rsidR="0016055A" w:rsidRDefault="00CF07C5">
            <w:pPr>
              <w:pStyle w:val="a6"/>
              <w:spacing w:line="24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项目名称</w:t>
            </w:r>
          </w:p>
        </w:tc>
        <w:tc>
          <w:tcPr>
            <w:tcW w:w="3699" w:type="dxa"/>
            <w:vAlign w:val="center"/>
          </w:tcPr>
          <w:p w14:paraId="5487D7CB" w14:textId="77777777" w:rsidR="0016055A" w:rsidRDefault="00CF07C5">
            <w:pPr>
              <w:pStyle w:val="a6"/>
              <w:spacing w:line="24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项目说明</w:t>
            </w:r>
          </w:p>
        </w:tc>
        <w:tc>
          <w:tcPr>
            <w:tcW w:w="773" w:type="dxa"/>
            <w:vAlign w:val="center"/>
          </w:tcPr>
          <w:p w14:paraId="5D74868B" w14:textId="77777777" w:rsidR="0016055A" w:rsidRDefault="00CF07C5">
            <w:pPr>
              <w:pStyle w:val="a6"/>
              <w:spacing w:line="24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计量单位</w:t>
            </w:r>
          </w:p>
        </w:tc>
        <w:tc>
          <w:tcPr>
            <w:tcW w:w="682" w:type="dxa"/>
            <w:vAlign w:val="center"/>
          </w:tcPr>
          <w:p w14:paraId="3A90E740" w14:textId="77777777" w:rsidR="0016055A" w:rsidRDefault="00CF07C5">
            <w:pPr>
              <w:pStyle w:val="a6"/>
              <w:spacing w:line="24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数量</w:t>
            </w:r>
          </w:p>
        </w:tc>
        <w:tc>
          <w:tcPr>
            <w:tcW w:w="1143" w:type="dxa"/>
            <w:vAlign w:val="center"/>
          </w:tcPr>
          <w:p w14:paraId="4F30F707" w14:textId="77777777" w:rsidR="0016055A" w:rsidRDefault="00CF07C5">
            <w:pPr>
              <w:pStyle w:val="a6"/>
              <w:spacing w:line="24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预算单价（万元）</w:t>
            </w:r>
          </w:p>
        </w:tc>
      </w:tr>
      <w:tr w:rsidR="0016055A" w14:paraId="71D0FA39" w14:textId="77777777">
        <w:tc>
          <w:tcPr>
            <w:tcW w:w="497" w:type="dxa"/>
            <w:vAlign w:val="center"/>
          </w:tcPr>
          <w:p w14:paraId="2A88BA2D" w14:textId="77777777" w:rsidR="0016055A" w:rsidRDefault="00CF07C5">
            <w:pPr>
              <w:pStyle w:val="a6"/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700" w:type="dxa"/>
            <w:vAlign w:val="center"/>
          </w:tcPr>
          <w:p w14:paraId="175DB7AC" w14:textId="3BA7A2B6" w:rsidR="0016055A" w:rsidRDefault="00C20583">
            <w:pPr>
              <w:pStyle w:val="a6"/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医学信息与大数据中心</w:t>
            </w:r>
          </w:p>
        </w:tc>
        <w:tc>
          <w:tcPr>
            <w:tcW w:w="1028" w:type="dxa"/>
            <w:vAlign w:val="center"/>
          </w:tcPr>
          <w:p w14:paraId="093F5680" w14:textId="59241CBF" w:rsidR="0016055A" w:rsidRDefault="00C20583">
            <w:pPr>
              <w:pStyle w:val="a6"/>
              <w:spacing w:line="240" w:lineRule="auto"/>
              <w:jc w:val="center"/>
              <w:rPr>
                <w:rFonts w:ascii="宋体" w:hAnsi="宋体"/>
              </w:rPr>
            </w:pPr>
            <w:r w:rsidRPr="00C20583">
              <w:rPr>
                <w:rFonts w:ascii="宋体" w:hAnsi="宋体" w:hint="eastAsia"/>
              </w:rPr>
              <w:t>网络安全和网络通信设备维保</w:t>
            </w:r>
          </w:p>
        </w:tc>
        <w:tc>
          <w:tcPr>
            <w:tcW w:w="3699" w:type="dxa"/>
            <w:vAlign w:val="center"/>
          </w:tcPr>
          <w:p w14:paraId="55AAB1DE" w14:textId="77777777" w:rsidR="0016055A" w:rsidRDefault="00CF07C5">
            <w:pPr>
              <w:pStyle w:val="a6"/>
              <w:spacing w:line="24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、服务内容：</w:t>
            </w:r>
          </w:p>
          <w:p w14:paraId="3E59D15E" w14:textId="2060551A" w:rsidR="0016055A" w:rsidRPr="00305615" w:rsidRDefault="00CF07C5" w:rsidP="00305615">
            <w:pPr>
              <w:pStyle w:val="a6"/>
              <w:spacing w:line="24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</w:rPr>
              <w:t>（</w:t>
            </w:r>
            <w:r>
              <w:rPr>
                <w:rFonts w:ascii="宋体" w:hAnsi="宋体" w:hint="eastAsia"/>
                <w:b/>
                <w:bCs/>
              </w:rPr>
              <w:t>1</w:t>
            </w:r>
            <w:r>
              <w:rPr>
                <w:rFonts w:ascii="宋体" w:hAnsi="宋体" w:hint="eastAsia"/>
                <w:b/>
                <w:bCs/>
              </w:rPr>
              <w:t>）</w:t>
            </w:r>
            <w:r>
              <w:rPr>
                <w:rFonts w:ascii="宋体" w:hAnsi="宋体"/>
                <w:b/>
                <w:bCs/>
              </w:rPr>
              <w:t>态势感知</w:t>
            </w:r>
            <w:r>
              <w:rPr>
                <w:rFonts w:ascii="宋体" w:hAnsi="宋体" w:hint="eastAsia"/>
                <w:b/>
                <w:bCs/>
              </w:rPr>
              <w:t>服务：</w:t>
            </w:r>
            <w:r w:rsidRPr="00305615">
              <w:rPr>
                <w:rFonts w:ascii="宋体" w:hAnsi="宋体" w:hint="eastAsia"/>
                <w:sz w:val="18"/>
                <w:szCs w:val="18"/>
              </w:rPr>
              <w:t>要求</w:t>
            </w:r>
            <w:r w:rsidRPr="00305615">
              <w:rPr>
                <w:rFonts w:ascii="宋体" w:hAnsi="宋体" w:hint="eastAsia"/>
                <w:sz w:val="18"/>
                <w:szCs w:val="18"/>
              </w:rPr>
              <w:t>1</w:t>
            </w:r>
            <w:r w:rsidRPr="00305615">
              <w:rPr>
                <w:rFonts w:ascii="宋体" w:hAnsi="宋体" w:hint="eastAsia"/>
                <w:sz w:val="18"/>
                <w:szCs w:val="18"/>
              </w:rPr>
              <w:t>套</w:t>
            </w:r>
            <w:r w:rsidRPr="00305615">
              <w:rPr>
                <w:rFonts w:ascii="宋体" w:hAnsi="宋体"/>
                <w:sz w:val="18"/>
                <w:szCs w:val="18"/>
              </w:rPr>
              <w:t>态势感知</w:t>
            </w:r>
            <w:r w:rsidRPr="00305615">
              <w:rPr>
                <w:rFonts w:ascii="宋体" w:hAnsi="宋体" w:hint="eastAsia"/>
                <w:sz w:val="18"/>
                <w:szCs w:val="18"/>
              </w:rPr>
              <w:t>系统，</w:t>
            </w:r>
            <w:r w:rsidRPr="00305615">
              <w:rPr>
                <w:rFonts w:ascii="宋体" w:hAnsi="宋体"/>
                <w:sz w:val="18"/>
                <w:szCs w:val="18"/>
              </w:rPr>
              <w:t>含</w:t>
            </w:r>
            <w:r w:rsidRPr="00305615">
              <w:rPr>
                <w:rFonts w:ascii="宋体" w:hAnsi="宋体"/>
                <w:sz w:val="18"/>
                <w:szCs w:val="18"/>
              </w:rPr>
              <w:t>1</w:t>
            </w:r>
            <w:r w:rsidRPr="00305615">
              <w:rPr>
                <w:rFonts w:ascii="宋体" w:hAnsi="宋体"/>
                <w:sz w:val="18"/>
                <w:szCs w:val="18"/>
              </w:rPr>
              <w:t>套分析平台和</w:t>
            </w:r>
            <w:r w:rsidRPr="00305615">
              <w:rPr>
                <w:rFonts w:ascii="宋体" w:hAnsi="宋体"/>
                <w:sz w:val="18"/>
                <w:szCs w:val="18"/>
              </w:rPr>
              <w:t>1</w:t>
            </w:r>
            <w:r w:rsidRPr="00305615">
              <w:rPr>
                <w:rFonts w:ascii="宋体" w:hAnsi="宋体"/>
                <w:sz w:val="18"/>
                <w:szCs w:val="18"/>
              </w:rPr>
              <w:t>台流量采集探针</w:t>
            </w:r>
            <w:r w:rsidR="00305615" w:rsidRPr="00305615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14:paraId="6A516406" w14:textId="29D30B2C" w:rsidR="0016055A" w:rsidRPr="00305615" w:rsidRDefault="00CF07C5">
            <w:pPr>
              <w:pStyle w:val="a6"/>
              <w:spacing w:line="24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</w:rPr>
              <w:t>（</w:t>
            </w:r>
            <w:r>
              <w:rPr>
                <w:rFonts w:ascii="宋体" w:hAnsi="宋体" w:hint="eastAsia"/>
                <w:b/>
                <w:bCs/>
              </w:rPr>
              <w:t>2</w:t>
            </w:r>
            <w:r>
              <w:rPr>
                <w:rFonts w:ascii="宋体" w:hAnsi="宋体" w:hint="eastAsia"/>
                <w:b/>
                <w:bCs/>
              </w:rPr>
              <w:t>）</w:t>
            </w:r>
            <w:r>
              <w:rPr>
                <w:rFonts w:ascii="宋体" w:hAnsi="宋体"/>
                <w:b/>
                <w:bCs/>
              </w:rPr>
              <w:t>互联网出口防火墙</w:t>
            </w:r>
            <w:r>
              <w:rPr>
                <w:rFonts w:ascii="宋体" w:hAnsi="宋体" w:hint="eastAsia"/>
                <w:b/>
                <w:bCs/>
              </w:rPr>
              <w:t>服务：</w:t>
            </w:r>
            <w:r w:rsidRPr="00305615">
              <w:rPr>
                <w:rFonts w:ascii="宋体" w:hAnsi="宋体" w:hint="eastAsia"/>
                <w:sz w:val="18"/>
                <w:szCs w:val="18"/>
              </w:rPr>
              <w:t>2</w:t>
            </w:r>
            <w:r w:rsidRPr="00305615">
              <w:rPr>
                <w:rFonts w:ascii="宋体" w:hAnsi="宋体" w:hint="eastAsia"/>
                <w:sz w:val="18"/>
                <w:szCs w:val="18"/>
              </w:rPr>
              <w:t>台</w:t>
            </w:r>
            <w:r w:rsidRPr="00305615">
              <w:rPr>
                <w:rFonts w:ascii="宋体" w:hAnsi="宋体"/>
                <w:sz w:val="18"/>
                <w:szCs w:val="18"/>
              </w:rPr>
              <w:t>互联网出口防火墙</w:t>
            </w:r>
            <w:r w:rsidR="00305615" w:rsidRPr="00305615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14:paraId="18A6C3B4" w14:textId="481CA909" w:rsidR="0016055A" w:rsidRPr="00305615" w:rsidRDefault="00CF07C5">
            <w:pPr>
              <w:pStyle w:val="a6"/>
              <w:spacing w:line="24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</w:rPr>
              <w:t>（</w:t>
            </w:r>
            <w:r>
              <w:rPr>
                <w:rFonts w:ascii="宋体" w:hAnsi="宋体" w:hint="eastAsia"/>
                <w:b/>
                <w:bCs/>
              </w:rPr>
              <w:t>3</w:t>
            </w:r>
            <w:r>
              <w:rPr>
                <w:rFonts w:ascii="宋体" w:hAnsi="宋体" w:hint="eastAsia"/>
                <w:b/>
                <w:bCs/>
              </w:rPr>
              <w:t>）</w:t>
            </w:r>
            <w:r w:rsidR="00305615">
              <w:rPr>
                <w:rFonts w:ascii="宋体" w:hAnsi="宋体" w:hint="eastAsia"/>
                <w:b/>
                <w:bCs/>
              </w:rPr>
              <w:t>上</w:t>
            </w:r>
            <w:r>
              <w:rPr>
                <w:rFonts w:ascii="宋体" w:hAnsi="宋体"/>
                <w:b/>
                <w:bCs/>
              </w:rPr>
              <w:t>网行为管理</w:t>
            </w:r>
            <w:r>
              <w:rPr>
                <w:rFonts w:ascii="宋体" w:hAnsi="宋体" w:hint="eastAsia"/>
                <w:b/>
                <w:bCs/>
              </w:rPr>
              <w:t>服务：</w:t>
            </w:r>
            <w:r w:rsidR="00305615">
              <w:rPr>
                <w:rFonts w:ascii="宋体" w:hAnsi="宋体" w:hint="eastAsia"/>
                <w:b/>
                <w:bCs/>
              </w:rPr>
              <w:t xml:space="preserve"> </w:t>
            </w:r>
            <w:r w:rsidRPr="00305615">
              <w:rPr>
                <w:rFonts w:ascii="宋体" w:hAnsi="宋体" w:hint="eastAsia"/>
                <w:sz w:val="18"/>
                <w:szCs w:val="18"/>
              </w:rPr>
              <w:t>2</w:t>
            </w:r>
            <w:r w:rsidRPr="00305615">
              <w:rPr>
                <w:rFonts w:ascii="宋体" w:hAnsi="宋体" w:hint="eastAsia"/>
                <w:sz w:val="18"/>
                <w:szCs w:val="18"/>
              </w:rPr>
              <w:t>台</w:t>
            </w:r>
            <w:r w:rsidRPr="00305615">
              <w:rPr>
                <w:rFonts w:ascii="宋体" w:hAnsi="宋体"/>
                <w:sz w:val="18"/>
                <w:szCs w:val="18"/>
              </w:rPr>
              <w:t>上网行为管理</w:t>
            </w:r>
            <w:r w:rsidR="00305615" w:rsidRPr="00305615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14:paraId="33D937AE" w14:textId="65770351" w:rsidR="0016055A" w:rsidRPr="00305615" w:rsidRDefault="00CF07C5">
            <w:pPr>
              <w:pStyle w:val="a6"/>
              <w:spacing w:line="24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</w:rPr>
              <w:t>（</w:t>
            </w:r>
            <w:r>
              <w:rPr>
                <w:rFonts w:ascii="宋体" w:hAnsi="宋体" w:hint="eastAsia"/>
                <w:b/>
                <w:bCs/>
              </w:rPr>
              <w:t>4</w:t>
            </w:r>
            <w:r>
              <w:rPr>
                <w:rFonts w:ascii="宋体" w:hAnsi="宋体" w:hint="eastAsia"/>
                <w:b/>
                <w:bCs/>
              </w:rPr>
              <w:t>）</w:t>
            </w:r>
            <w:r>
              <w:rPr>
                <w:rFonts w:ascii="宋体" w:hAnsi="宋体"/>
                <w:b/>
                <w:bCs/>
              </w:rPr>
              <w:t>WEB</w:t>
            </w:r>
            <w:r>
              <w:rPr>
                <w:rFonts w:ascii="宋体" w:hAnsi="宋体"/>
                <w:b/>
                <w:bCs/>
              </w:rPr>
              <w:t>应用防火墙</w:t>
            </w:r>
            <w:r>
              <w:rPr>
                <w:rFonts w:ascii="宋体" w:hAnsi="宋体" w:hint="eastAsia"/>
                <w:b/>
                <w:bCs/>
              </w:rPr>
              <w:t>服务：</w:t>
            </w:r>
            <w:r w:rsidR="00305615" w:rsidRPr="00305615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305615">
              <w:rPr>
                <w:rFonts w:ascii="宋体" w:hAnsi="宋体" w:hint="eastAsia"/>
                <w:sz w:val="18"/>
                <w:szCs w:val="18"/>
              </w:rPr>
              <w:t>1</w:t>
            </w:r>
            <w:r w:rsidRPr="00305615">
              <w:rPr>
                <w:rFonts w:ascii="宋体" w:hAnsi="宋体" w:hint="eastAsia"/>
                <w:sz w:val="18"/>
                <w:szCs w:val="18"/>
              </w:rPr>
              <w:t>台</w:t>
            </w:r>
            <w:r w:rsidRPr="00305615">
              <w:rPr>
                <w:rFonts w:ascii="宋体" w:hAnsi="宋体"/>
                <w:sz w:val="18"/>
                <w:szCs w:val="18"/>
              </w:rPr>
              <w:t>WEB</w:t>
            </w:r>
            <w:r w:rsidRPr="00305615">
              <w:rPr>
                <w:rFonts w:ascii="宋体" w:hAnsi="宋体"/>
                <w:sz w:val="18"/>
                <w:szCs w:val="18"/>
              </w:rPr>
              <w:t>应用防火墙</w:t>
            </w:r>
            <w:r w:rsidR="00305615" w:rsidRPr="00305615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14:paraId="2BA8CADD" w14:textId="311E53AD" w:rsidR="0016055A" w:rsidRPr="00305615" w:rsidRDefault="00CF07C5">
            <w:pPr>
              <w:pStyle w:val="a6"/>
              <w:spacing w:line="24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</w:rPr>
              <w:t>（</w:t>
            </w:r>
            <w:r>
              <w:rPr>
                <w:rFonts w:ascii="宋体" w:hAnsi="宋体" w:hint="eastAsia"/>
                <w:b/>
                <w:bCs/>
              </w:rPr>
              <w:t>5</w:t>
            </w:r>
            <w:r>
              <w:rPr>
                <w:rFonts w:ascii="宋体" w:hAnsi="宋体" w:hint="eastAsia"/>
                <w:b/>
                <w:bCs/>
              </w:rPr>
              <w:t>）</w:t>
            </w:r>
            <w:r>
              <w:rPr>
                <w:rFonts w:ascii="宋体" w:hAnsi="宋体"/>
                <w:b/>
                <w:bCs/>
              </w:rPr>
              <w:t>数据中心防火墙</w:t>
            </w:r>
            <w:r>
              <w:rPr>
                <w:rFonts w:ascii="宋体" w:hAnsi="宋体" w:hint="eastAsia"/>
                <w:b/>
                <w:bCs/>
              </w:rPr>
              <w:t>服务：</w:t>
            </w:r>
            <w:r w:rsidR="00305615" w:rsidRPr="00305615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305615">
              <w:rPr>
                <w:rFonts w:ascii="宋体" w:hAnsi="宋体" w:hint="eastAsia"/>
                <w:sz w:val="18"/>
                <w:szCs w:val="18"/>
              </w:rPr>
              <w:t>2</w:t>
            </w:r>
            <w:r w:rsidRPr="00305615">
              <w:rPr>
                <w:rFonts w:ascii="宋体" w:hAnsi="宋体" w:hint="eastAsia"/>
                <w:sz w:val="18"/>
                <w:szCs w:val="18"/>
              </w:rPr>
              <w:t>台</w:t>
            </w:r>
            <w:r w:rsidRPr="00305615">
              <w:rPr>
                <w:rFonts w:ascii="宋体" w:hAnsi="宋体"/>
                <w:sz w:val="18"/>
                <w:szCs w:val="18"/>
              </w:rPr>
              <w:t>数据中心防火墙</w:t>
            </w:r>
            <w:r w:rsidR="00305615" w:rsidRPr="00305615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14:paraId="26285595" w14:textId="0A0BCED6" w:rsidR="0016055A" w:rsidRPr="00305615" w:rsidRDefault="00CF07C5">
            <w:pPr>
              <w:pStyle w:val="a6"/>
              <w:spacing w:line="24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</w:rPr>
              <w:t>（</w:t>
            </w:r>
            <w:r>
              <w:rPr>
                <w:rFonts w:ascii="宋体" w:hAnsi="宋体" w:hint="eastAsia"/>
                <w:b/>
                <w:bCs/>
              </w:rPr>
              <w:t>6</w:t>
            </w:r>
            <w:r>
              <w:rPr>
                <w:rFonts w:ascii="宋体" w:hAnsi="宋体" w:hint="eastAsia"/>
                <w:b/>
                <w:bCs/>
              </w:rPr>
              <w:t>）</w:t>
            </w:r>
            <w:r>
              <w:rPr>
                <w:rFonts w:ascii="宋体" w:hAnsi="宋体"/>
                <w:b/>
                <w:bCs/>
              </w:rPr>
              <w:t>无线接入区防火墙</w:t>
            </w:r>
            <w:r>
              <w:rPr>
                <w:rFonts w:ascii="宋体" w:hAnsi="宋体" w:hint="eastAsia"/>
                <w:b/>
                <w:bCs/>
              </w:rPr>
              <w:t>服务：</w:t>
            </w:r>
            <w:r w:rsidR="00305615" w:rsidRPr="00305615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305615">
              <w:rPr>
                <w:rFonts w:ascii="宋体" w:hAnsi="宋体" w:hint="eastAsia"/>
                <w:sz w:val="18"/>
                <w:szCs w:val="18"/>
              </w:rPr>
              <w:t>2</w:t>
            </w:r>
            <w:r w:rsidRPr="00305615">
              <w:rPr>
                <w:rFonts w:ascii="宋体" w:hAnsi="宋体" w:hint="eastAsia"/>
                <w:sz w:val="18"/>
                <w:szCs w:val="18"/>
              </w:rPr>
              <w:t>台</w:t>
            </w:r>
            <w:r w:rsidRPr="00305615">
              <w:rPr>
                <w:rFonts w:ascii="宋体" w:hAnsi="宋体"/>
                <w:sz w:val="18"/>
                <w:szCs w:val="18"/>
              </w:rPr>
              <w:t>无线接入区防火墙</w:t>
            </w:r>
            <w:r w:rsidR="00F539B5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14:paraId="154A8911" w14:textId="5C21717E" w:rsidR="0016055A" w:rsidRPr="00305615" w:rsidRDefault="00CF07C5">
            <w:pPr>
              <w:pStyle w:val="a6"/>
              <w:spacing w:line="24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</w:rPr>
              <w:t>（</w:t>
            </w:r>
            <w:r>
              <w:rPr>
                <w:rFonts w:ascii="宋体" w:hAnsi="宋体" w:hint="eastAsia"/>
                <w:b/>
                <w:bCs/>
              </w:rPr>
              <w:t>7</w:t>
            </w:r>
            <w:r>
              <w:rPr>
                <w:rFonts w:ascii="宋体" w:hAnsi="宋体" w:hint="eastAsia"/>
                <w:b/>
                <w:bCs/>
              </w:rPr>
              <w:t>）全网</w:t>
            </w:r>
            <w:r>
              <w:rPr>
                <w:rFonts w:ascii="宋体" w:hAnsi="宋体"/>
                <w:b/>
                <w:bCs/>
              </w:rPr>
              <w:t>漏洞扫描</w:t>
            </w:r>
            <w:r>
              <w:rPr>
                <w:rFonts w:ascii="宋体" w:hAnsi="宋体" w:hint="eastAsia"/>
                <w:b/>
                <w:bCs/>
              </w:rPr>
              <w:t>服务：</w:t>
            </w:r>
            <w:r w:rsidR="00305615">
              <w:rPr>
                <w:rFonts w:ascii="宋体" w:hAnsi="宋体" w:hint="eastAsia"/>
                <w:b/>
                <w:bCs/>
              </w:rPr>
              <w:t xml:space="preserve"> </w:t>
            </w:r>
            <w:r w:rsidRPr="00305615">
              <w:rPr>
                <w:rFonts w:ascii="宋体" w:hAnsi="宋体" w:hint="eastAsia"/>
                <w:sz w:val="18"/>
                <w:szCs w:val="18"/>
              </w:rPr>
              <w:t>1</w:t>
            </w:r>
            <w:r w:rsidRPr="00305615">
              <w:rPr>
                <w:rFonts w:ascii="宋体" w:hAnsi="宋体" w:hint="eastAsia"/>
                <w:sz w:val="18"/>
                <w:szCs w:val="18"/>
              </w:rPr>
              <w:t>台</w:t>
            </w:r>
            <w:r w:rsidRPr="00305615">
              <w:rPr>
                <w:rFonts w:ascii="宋体" w:hAnsi="宋体"/>
                <w:sz w:val="18"/>
                <w:szCs w:val="18"/>
              </w:rPr>
              <w:t>漏洞扫描系统</w:t>
            </w:r>
            <w:r w:rsidR="00F539B5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14:paraId="5BC4617A" w14:textId="5DDC010E" w:rsidR="0016055A" w:rsidRPr="00305615" w:rsidRDefault="00CF07C5">
            <w:pPr>
              <w:pStyle w:val="a6"/>
              <w:spacing w:line="24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</w:rPr>
              <w:t>（</w:t>
            </w:r>
            <w:r>
              <w:rPr>
                <w:rFonts w:ascii="宋体" w:hAnsi="宋体" w:hint="eastAsia"/>
                <w:b/>
                <w:bCs/>
              </w:rPr>
              <w:t>8</w:t>
            </w:r>
            <w:r>
              <w:rPr>
                <w:rFonts w:ascii="宋体" w:hAnsi="宋体" w:hint="eastAsia"/>
                <w:b/>
                <w:bCs/>
              </w:rPr>
              <w:t>）终端安全管理服务：</w:t>
            </w:r>
            <w:r w:rsidR="00305615">
              <w:rPr>
                <w:rFonts w:ascii="宋体" w:hAnsi="宋体" w:hint="eastAsia"/>
                <w:b/>
                <w:bCs/>
              </w:rPr>
              <w:t xml:space="preserve"> </w:t>
            </w:r>
            <w:r w:rsidRPr="00305615">
              <w:rPr>
                <w:rFonts w:ascii="宋体" w:hAnsi="宋体" w:hint="eastAsia"/>
                <w:sz w:val="18"/>
                <w:szCs w:val="18"/>
              </w:rPr>
              <w:t>1</w:t>
            </w:r>
            <w:r w:rsidRPr="00305615">
              <w:rPr>
                <w:rFonts w:ascii="宋体" w:hAnsi="宋体" w:hint="eastAsia"/>
                <w:sz w:val="18"/>
                <w:szCs w:val="18"/>
              </w:rPr>
              <w:t>套</w:t>
            </w:r>
            <w:r w:rsidRPr="00305615">
              <w:rPr>
                <w:rFonts w:ascii="宋体" w:hAnsi="宋体"/>
                <w:sz w:val="18"/>
                <w:szCs w:val="18"/>
              </w:rPr>
              <w:t>终端安全管理系统</w:t>
            </w:r>
            <w:r w:rsidR="00F539B5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14:paraId="36D514F0" w14:textId="54E23F82" w:rsidR="0016055A" w:rsidRPr="00305615" w:rsidRDefault="00CF07C5">
            <w:pPr>
              <w:pStyle w:val="a6"/>
              <w:spacing w:line="24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</w:rPr>
              <w:t>（</w:t>
            </w:r>
            <w:r>
              <w:rPr>
                <w:rFonts w:ascii="宋体" w:hAnsi="宋体" w:hint="eastAsia"/>
                <w:b/>
                <w:bCs/>
              </w:rPr>
              <w:t>9</w:t>
            </w:r>
            <w:r>
              <w:rPr>
                <w:rFonts w:ascii="宋体" w:hAnsi="宋体" w:hint="eastAsia"/>
                <w:b/>
                <w:bCs/>
              </w:rPr>
              <w:t>）服务器杀毒服务：</w:t>
            </w:r>
            <w:r w:rsidR="00305615">
              <w:rPr>
                <w:rFonts w:ascii="宋体" w:hAnsi="宋体" w:hint="eastAsia"/>
                <w:b/>
                <w:bCs/>
              </w:rPr>
              <w:t xml:space="preserve"> </w:t>
            </w:r>
            <w:r w:rsidRPr="00305615">
              <w:rPr>
                <w:rFonts w:ascii="宋体" w:hAnsi="宋体" w:hint="eastAsia"/>
                <w:sz w:val="18"/>
                <w:szCs w:val="18"/>
              </w:rPr>
              <w:t>1</w:t>
            </w:r>
            <w:r w:rsidRPr="00305615">
              <w:rPr>
                <w:rFonts w:ascii="宋体" w:hAnsi="宋体" w:hint="eastAsia"/>
                <w:sz w:val="18"/>
                <w:szCs w:val="18"/>
              </w:rPr>
              <w:t>套</w:t>
            </w:r>
            <w:r w:rsidRPr="00305615">
              <w:rPr>
                <w:rFonts w:ascii="宋体" w:hAnsi="宋体"/>
                <w:sz w:val="18"/>
                <w:szCs w:val="18"/>
              </w:rPr>
              <w:t>服务器</w:t>
            </w:r>
            <w:r w:rsidRPr="00305615">
              <w:rPr>
                <w:rFonts w:ascii="宋体" w:hAnsi="宋体" w:hint="eastAsia"/>
                <w:sz w:val="18"/>
                <w:szCs w:val="18"/>
              </w:rPr>
              <w:t>杀毒软件</w:t>
            </w:r>
            <w:r w:rsidRPr="00305615">
              <w:rPr>
                <w:rFonts w:ascii="宋体" w:hAnsi="宋体"/>
                <w:sz w:val="18"/>
                <w:szCs w:val="18"/>
              </w:rPr>
              <w:t>。</w:t>
            </w:r>
          </w:p>
          <w:p w14:paraId="0C5407E1" w14:textId="020A95FA" w:rsidR="0016055A" w:rsidRDefault="00CF07C5" w:rsidP="00305615">
            <w:pPr>
              <w:pStyle w:val="a6"/>
              <w:spacing w:line="24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（</w:t>
            </w:r>
            <w:r>
              <w:rPr>
                <w:rFonts w:ascii="宋体" w:hAnsi="宋体" w:hint="eastAsia"/>
                <w:b/>
                <w:bCs/>
              </w:rPr>
              <w:t>10</w:t>
            </w:r>
            <w:r>
              <w:rPr>
                <w:rFonts w:ascii="宋体" w:hAnsi="宋体" w:hint="eastAsia"/>
                <w:b/>
                <w:bCs/>
              </w:rPr>
              <w:t>）集成服务：</w:t>
            </w:r>
            <w:r>
              <w:rPr>
                <w:rFonts w:ascii="宋体" w:hAnsi="宋体" w:hint="eastAsia"/>
              </w:rPr>
              <w:t>完成系统运行所需的集成工作，并在维护过程中进行系统基础架构的局部调整和优化工作</w:t>
            </w:r>
            <w:r w:rsidR="00F539B5">
              <w:rPr>
                <w:rFonts w:ascii="宋体" w:hAnsi="宋体" w:hint="eastAsia"/>
              </w:rPr>
              <w:t>。</w:t>
            </w:r>
          </w:p>
          <w:p w14:paraId="6584DC87" w14:textId="708949AA" w:rsidR="0094226A" w:rsidRPr="0094226A" w:rsidRDefault="0094226A" w:rsidP="00305615">
            <w:pPr>
              <w:pStyle w:val="a6"/>
              <w:spacing w:line="240" w:lineRule="auto"/>
              <w:jc w:val="left"/>
              <w:rPr>
                <w:rFonts w:ascii="宋体" w:hAnsi="宋体"/>
                <w:b/>
                <w:bCs/>
              </w:rPr>
            </w:pPr>
            <w:r w:rsidRPr="0094226A">
              <w:rPr>
                <w:rFonts w:ascii="宋体" w:hAnsi="宋体" w:hint="eastAsia"/>
                <w:b/>
                <w:bCs/>
              </w:rPr>
              <w:t>（11）</w:t>
            </w:r>
            <w:r>
              <w:rPr>
                <w:rFonts w:ascii="宋体" w:hAnsi="宋体" w:hint="eastAsia"/>
                <w:b/>
                <w:bCs/>
              </w:rPr>
              <w:t>其他服务：通过网络安全等级保护</w:t>
            </w:r>
            <w:r w:rsidR="005A59E6">
              <w:rPr>
                <w:rFonts w:ascii="宋体" w:hAnsi="宋体" w:hint="eastAsia"/>
                <w:b/>
                <w:bCs/>
              </w:rPr>
              <w:t>三级</w:t>
            </w:r>
            <w:r w:rsidR="00F539B5">
              <w:rPr>
                <w:rFonts w:ascii="宋体" w:hAnsi="宋体" w:hint="eastAsia"/>
                <w:b/>
                <w:bCs/>
              </w:rPr>
              <w:t>测评所需的其他服务及设备。</w:t>
            </w:r>
          </w:p>
          <w:p w14:paraId="58DAE00E" w14:textId="7310D38D" w:rsidR="00D8313E" w:rsidRPr="00F539B5" w:rsidRDefault="00CF07C5">
            <w:pPr>
              <w:pStyle w:val="a6"/>
              <w:spacing w:line="24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</w:rPr>
              <w:t>2</w:t>
            </w:r>
            <w:r>
              <w:rPr>
                <w:rFonts w:ascii="宋体" w:hAnsi="宋体" w:hint="eastAsia"/>
                <w:b/>
                <w:bCs/>
              </w:rPr>
              <w:t>、服务期：</w:t>
            </w:r>
            <w:r w:rsidRPr="00305615">
              <w:rPr>
                <w:rFonts w:ascii="宋体" w:hAnsi="宋体" w:hint="eastAsia"/>
                <w:sz w:val="18"/>
                <w:szCs w:val="18"/>
              </w:rPr>
              <w:t>一年。</w:t>
            </w:r>
          </w:p>
        </w:tc>
        <w:tc>
          <w:tcPr>
            <w:tcW w:w="773" w:type="dxa"/>
            <w:vAlign w:val="center"/>
          </w:tcPr>
          <w:p w14:paraId="0FA4A35F" w14:textId="77777777" w:rsidR="0016055A" w:rsidRDefault="00CF07C5">
            <w:pPr>
              <w:pStyle w:val="a6"/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</w:t>
            </w:r>
          </w:p>
        </w:tc>
        <w:tc>
          <w:tcPr>
            <w:tcW w:w="682" w:type="dxa"/>
            <w:vAlign w:val="center"/>
          </w:tcPr>
          <w:p w14:paraId="50612465" w14:textId="77777777" w:rsidR="0016055A" w:rsidRDefault="00CF07C5">
            <w:pPr>
              <w:pStyle w:val="a6"/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143" w:type="dxa"/>
            <w:vAlign w:val="center"/>
          </w:tcPr>
          <w:p w14:paraId="4CD6843C" w14:textId="77777777" w:rsidR="0016055A" w:rsidRDefault="00CF07C5">
            <w:pPr>
              <w:pStyle w:val="a6"/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49</w:t>
            </w:r>
          </w:p>
        </w:tc>
      </w:tr>
    </w:tbl>
    <w:p w14:paraId="2473F1AE" w14:textId="77777777" w:rsidR="0016055A" w:rsidRDefault="0016055A">
      <w:pPr>
        <w:pStyle w:val="a6"/>
        <w:spacing w:line="360" w:lineRule="auto"/>
        <w:rPr>
          <w:rFonts w:ascii="宋体" w:hAnsi="宋体"/>
        </w:rPr>
      </w:pPr>
    </w:p>
    <w:sectPr w:rsidR="00160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7B61E" w14:textId="77777777" w:rsidR="00CF07C5" w:rsidRDefault="00CF07C5" w:rsidP="00D8313E">
      <w:r>
        <w:separator/>
      </w:r>
    </w:p>
  </w:endnote>
  <w:endnote w:type="continuationSeparator" w:id="0">
    <w:p w14:paraId="687EBAE3" w14:textId="77777777" w:rsidR="00CF07C5" w:rsidRDefault="00CF07C5" w:rsidP="00D8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8D32F" w14:textId="77777777" w:rsidR="00CF07C5" w:rsidRDefault="00CF07C5" w:rsidP="00D8313E">
      <w:r>
        <w:separator/>
      </w:r>
    </w:p>
  </w:footnote>
  <w:footnote w:type="continuationSeparator" w:id="0">
    <w:p w14:paraId="5781D6C2" w14:textId="77777777" w:rsidR="00CF07C5" w:rsidRDefault="00CF07C5" w:rsidP="00D83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AB4ED6"/>
    <w:rsid w:val="00110F3C"/>
    <w:rsid w:val="001252E5"/>
    <w:rsid w:val="0016055A"/>
    <w:rsid w:val="00226220"/>
    <w:rsid w:val="00297E7C"/>
    <w:rsid w:val="00305615"/>
    <w:rsid w:val="004D1160"/>
    <w:rsid w:val="005A59E6"/>
    <w:rsid w:val="005A6B04"/>
    <w:rsid w:val="007C3A61"/>
    <w:rsid w:val="0094226A"/>
    <w:rsid w:val="00AA13CB"/>
    <w:rsid w:val="00C20583"/>
    <w:rsid w:val="00CF07C5"/>
    <w:rsid w:val="00D8313E"/>
    <w:rsid w:val="00DB4636"/>
    <w:rsid w:val="00F539B5"/>
    <w:rsid w:val="0B544E57"/>
    <w:rsid w:val="0C342DB5"/>
    <w:rsid w:val="137F3678"/>
    <w:rsid w:val="14EE28E4"/>
    <w:rsid w:val="17EC5540"/>
    <w:rsid w:val="1C725F39"/>
    <w:rsid w:val="2C9E78B2"/>
    <w:rsid w:val="312B5783"/>
    <w:rsid w:val="35B46152"/>
    <w:rsid w:val="3E511D96"/>
    <w:rsid w:val="41A25D3E"/>
    <w:rsid w:val="46AB4ED6"/>
    <w:rsid w:val="674A6DC6"/>
    <w:rsid w:val="7156627F"/>
    <w:rsid w:val="74044493"/>
    <w:rsid w:val="7C8E3A84"/>
    <w:rsid w:val="7D40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5169F6"/>
  <w15:docId w15:val="{779B1453-F5D4-44AF-9DB4-E35BEF02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Document Map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Document Map"/>
    <w:basedOn w:val="a"/>
    <w:uiPriority w:val="99"/>
    <w:unhideWhenUsed/>
    <w:qFormat/>
    <w:rPr>
      <w:rFonts w:ascii="宋体"/>
      <w:sz w:val="24"/>
    </w:r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1"/>
    <w:qFormat/>
    <w:rPr>
      <w:b/>
    </w:rPr>
  </w:style>
  <w:style w:type="paragraph" w:customStyle="1" w:styleId="a6">
    <w:name w:val="正文（绿盟科技）"/>
    <w:autoRedefine/>
    <w:qFormat/>
    <w:pPr>
      <w:spacing w:line="300" w:lineRule="auto"/>
    </w:pPr>
    <w:rPr>
      <w:rFonts w:ascii="Arial" w:hAnsi="Arial"/>
      <w:sz w:val="21"/>
      <w:szCs w:val="21"/>
    </w:rPr>
  </w:style>
  <w:style w:type="paragraph" w:customStyle="1" w:styleId="2">
    <w:name w:val="正文首行缩进2字符"/>
    <w:basedOn w:val="a"/>
    <w:qFormat/>
    <w:pPr>
      <w:jc w:val="left"/>
    </w:pPr>
    <w:rPr>
      <w:rFonts w:ascii="宋体" w:hAnsi="宋体" w:cs="Times New Roman" w:hint="eastAsia"/>
    </w:rPr>
  </w:style>
  <w:style w:type="paragraph" w:styleId="a7">
    <w:name w:val="header"/>
    <w:basedOn w:val="a"/>
    <w:link w:val="a8"/>
    <w:rsid w:val="00D831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rsid w:val="00D8313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D83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rsid w:val="00D8313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</cp:revision>
  <dcterms:created xsi:type="dcterms:W3CDTF">2025-12-11T00:28:00Z</dcterms:created>
  <dcterms:modified xsi:type="dcterms:W3CDTF">2026-01-13T09:28:00Z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970C538345584D88A055D167A81422C6_13</vt:lpwstr>
  </property>
  <property fmtid="{D5CDD505-2E9C-101B-9397-08002B2CF9AE}" pid="4" name="KSOTemplateDocerSaveRecord">
    <vt:lpwstr>eyJoZGlkIjoiM2NiOTkxM2JiZTQ4NTYwMGM0MDk5MTYxOTQyYWNlMmQifQ==</vt:lpwstr>
  </property>
</Properties>
</file>