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CBA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8"/>
          <w:szCs w:val="28"/>
          <w:highlight w:val="none"/>
          <w:lang w:val="en-US" w:eastAsia="zh-CN"/>
        </w:rPr>
      </w:pPr>
    </w:p>
    <w:p w14:paraId="748391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8"/>
          <w:szCs w:val="28"/>
          <w:highlight w:val="none"/>
          <w:lang w:val="en-US" w:eastAsia="zh-CN"/>
        </w:rPr>
      </w:pPr>
    </w:p>
    <w:p w14:paraId="56B38E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32"/>
          <w:szCs w:val="32"/>
          <w:highlight w:val="none"/>
          <w:u w:val="none"/>
          <w:lang w:val="en-US" w:eastAsia="zh-CN" w:bidi="ar-SA"/>
        </w:rPr>
      </w:pPr>
      <w:r>
        <w:rPr>
          <w:rFonts w:hint="eastAsia" w:ascii="微软雅黑" w:hAnsi="微软雅黑" w:eastAsia="微软雅黑" w:cs="微软雅黑"/>
          <w:b/>
          <w:bCs/>
          <w:sz w:val="28"/>
          <w:szCs w:val="28"/>
          <w:highlight w:val="none"/>
          <w:lang w:val="en-US" w:eastAsia="zh-CN"/>
        </w:rPr>
        <w:t>宣传屏参数</w:t>
      </w:r>
    </w:p>
    <w:tbl>
      <w:tblPr>
        <w:tblStyle w:val="4"/>
        <w:tblpPr w:leftFromText="180" w:rightFromText="180" w:vertAnchor="text" w:horzAnchor="page" w:tblpX="975" w:tblpY="24"/>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6130"/>
        <w:gridCol w:w="1056"/>
        <w:gridCol w:w="737"/>
        <w:gridCol w:w="706"/>
      </w:tblGrid>
      <w:tr w14:paraId="3980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90" w:type="dxa"/>
            <w:noWrap w:val="0"/>
            <w:vAlign w:val="top"/>
          </w:tcPr>
          <w:p w14:paraId="5CB1E027">
            <w:pPr>
              <w:spacing w:line="360" w:lineRule="auto"/>
              <w:jc w:val="center"/>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b/>
                <w:sz w:val="21"/>
                <w:szCs w:val="21"/>
                <w:highlight w:val="none"/>
              </w:rPr>
              <w:t>名称</w:t>
            </w:r>
          </w:p>
        </w:tc>
        <w:tc>
          <w:tcPr>
            <w:tcW w:w="6130" w:type="dxa"/>
            <w:noWrap w:val="0"/>
            <w:vAlign w:val="top"/>
          </w:tcPr>
          <w:p w14:paraId="772C458F">
            <w:pPr>
              <w:spacing w:line="360" w:lineRule="auto"/>
              <w:jc w:val="center"/>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b/>
                <w:sz w:val="21"/>
                <w:szCs w:val="21"/>
                <w:highlight w:val="none"/>
              </w:rPr>
              <w:t>参数</w:t>
            </w:r>
          </w:p>
        </w:tc>
        <w:tc>
          <w:tcPr>
            <w:tcW w:w="1056" w:type="dxa"/>
            <w:noWrap w:val="0"/>
            <w:vAlign w:val="top"/>
          </w:tcPr>
          <w:p w14:paraId="1C5706D8">
            <w:pPr>
              <w:spacing w:line="360" w:lineRule="auto"/>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b/>
                <w:sz w:val="21"/>
                <w:szCs w:val="21"/>
                <w:highlight w:val="none"/>
              </w:rPr>
              <w:t>单价</w:t>
            </w:r>
          </w:p>
        </w:tc>
        <w:tc>
          <w:tcPr>
            <w:tcW w:w="737" w:type="dxa"/>
            <w:noWrap w:val="0"/>
            <w:vAlign w:val="top"/>
          </w:tcPr>
          <w:p w14:paraId="034F43CB">
            <w:pPr>
              <w:spacing w:line="360" w:lineRule="auto"/>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b/>
                <w:sz w:val="21"/>
                <w:szCs w:val="21"/>
                <w:highlight w:val="none"/>
              </w:rPr>
              <w:t>数量</w:t>
            </w:r>
          </w:p>
        </w:tc>
        <w:tc>
          <w:tcPr>
            <w:tcW w:w="706" w:type="dxa"/>
            <w:noWrap w:val="0"/>
            <w:vAlign w:val="top"/>
          </w:tcPr>
          <w:p w14:paraId="5C309E8D">
            <w:pPr>
              <w:spacing w:line="360" w:lineRule="auto"/>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b/>
                <w:sz w:val="21"/>
                <w:szCs w:val="21"/>
                <w:highlight w:val="none"/>
              </w:rPr>
              <w:t>总价</w:t>
            </w:r>
          </w:p>
        </w:tc>
      </w:tr>
      <w:tr w14:paraId="6A6B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noWrap w:val="0"/>
            <w:vAlign w:val="top"/>
          </w:tcPr>
          <w:p w14:paraId="6DF57D0F">
            <w:pPr>
              <w:widowControl/>
              <w:jc w:val="center"/>
              <w:textAlignment w:val="center"/>
              <w:rPr>
                <w:rFonts w:hint="eastAsia" w:ascii="方正仿宋_GB2312" w:hAnsi="方正仿宋_GB2312" w:eastAsia="方正仿宋_GB2312" w:cs="方正仿宋_GB2312"/>
                <w:b/>
                <w:sz w:val="21"/>
                <w:szCs w:val="21"/>
                <w:highlight w:val="none"/>
              </w:rPr>
            </w:pPr>
          </w:p>
          <w:p w14:paraId="0E23129D">
            <w:pPr>
              <w:widowControl/>
              <w:jc w:val="center"/>
              <w:textAlignment w:val="center"/>
              <w:rPr>
                <w:rFonts w:hint="eastAsia" w:ascii="方正仿宋_GB2312" w:hAnsi="方正仿宋_GB2312" w:eastAsia="方正仿宋_GB2312" w:cs="方正仿宋_GB2312"/>
                <w:b/>
                <w:sz w:val="21"/>
                <w:szCs w:val="21"/>
                <w:highlight w:val="none"/>
              </w:rPr>
            </w:pPr>
          </w:p>
          <w:p w14:paraId="5A7DF781">
            <w:pPr>
              <w:widowControl/>
              <w:jc w:val="center"/>
              <w:textAlignment w:val="center"/>
              <w:rPr>
                <w:rFonts w:hint="eastAsia" w:ascii="方正仿宋_GB2312" w:hAnsi="方正仿宋_GB2312" w:eastAsia="方正仿宋_GB2312" w:cs="方正仿宋_GB2312"/>
                <w:b/>
                <w:sz w:val="21"/>
                <w:szCs w:val="21"/>
                <w:highlight w:val="none"/>
              </w:rPr>
            </w:pPr>
          </w:p>
          <w:p w14:paraId="657FF2FF">
            <w:pPr>
              <w:widowControl/>
              <w:jc w:val="center"/>
              <w:textAlignment w:val="center"/>
              <w:rPr>
                <w:rFonts w:hint="eastAsia" w:ascii="方正仿宋_GB2312" w:hAnsi="方正仿宋_GB2312" w:eastAsia="方正仿宋_GB2312" w:cs="方正仿宋_GB2312"/>
                <w:b/>
                <w:sz w:val="21"/>
                <w:szCs w:val="21"/>
                <w:highlight w:val="none"/>
              </w:rPr>
            </w:pPr>
          </w:p>
          <w:p w14:paraId="167A934C">
            <w:pPr>
              <w:widowControl/>
              <w:jc w:val="center"/>
              <w:textAlignment w:val="center"/>
              <w:rPr>
                <w:rFonts w:hint="eastAsia" w:ascii="方正仿宋_GB2312" w:hAnsi="方正仿宋_GB2312" w:eastAsia="方正仿宋_GB2312" w:cs="方正仿宋_GB2312"/>
                <w:b/>
                <w:sz w:val="21"/>
                <w:szCs w:val="21"/>
                <w:highlight w:val="none"/>
              </w:rPr>
            </w:pPr>
          </w:p>
          <w:p w14:paraId="66D94AA7">
            <w:pPr>
              <w:widowControl/>
              <w:jc w:val="center"/>
              <w:textAlignment w:val="center"/>
              <w:rPr>
                <w:rFonts w:hint="eastAsia" w:ascii="方正仿宋_GB2312" w:hAnsi="方正仿宋_GB2312" w:eastAsia="方正仿宋_GB2312" w:cs="方正仿宋_GB2312"/>
                <w:b/>
                <w:sz w:val="21"/>
                <w:szCs w:val="21"/>
                <w:highlight w:val="none"/>
              </w:rPr>
            </w:pPr>
          </w:p>
          <w:p w14:paraId="3927B6D7">
            <w:pPr>
              <w:widowControl/>
              <w:jc w:val="center"/>
              <w:textAlignment w:val="center"/>
              <w:rPr>
                <w:rFonts w:hint="eastAsia" w:ascii="方正仿宋_GB2312" w:hAnsi="方正仿宋_GB2312" w:eastAsia="方正仿宋_GB2312" w:cs="方正仿宋_GB2312"/>
                <w:b/>
                <w:sz w:val="21"/>
                <w:szCs w:val="21"/>
                <w:highlight w:val="none"/>
              </w:rPr>
            </w:pPr>
          </w:p>
          <w:p w14:paraId="0373505C">
            <w:pPr>
              <w:widowControl/>
              <w:jc w:val="center"/>
              <w:textAlignment w:val="center"/>
              <w:rPr>
                <w:rFonts w:hint="eastAsia" w:ascii="方正仿宋_GB2312" w:hAnsi="方正仿宋_GB2312" w:eastAsia="方正仿宋_GB2312" w:cs="方正仿宋_GB2312"/>
                <w:b/>
                <w:sz w:val="21"/>
                <w:szCs w:val="21"/>
                <w:highlight w:val="none"/>
              </w:rPr>
            </w:pPr>
          </w:p>
          <w:p w14:paraId="5324CFE6">
            <w:pPr>
              <w:widowControl/>
              <w:jc w:val="center"/>
              <w:textAlignment w:val="center"/>
              <w:rPr>
                <w:rFonts w:hint="eastAsia" w:ascii="方正仿宋_GB2312" w:hAnsi="方正仿宋_GB2312" w:eastAsia="方正仿宋_GB2312" w:cs="方正仿宋_GB2312"/>
                <w:b/>
                <w:sz w:val="21"/>
                <w:szCs w:val="21"/>
                <w:highlight w:val="none"/>
              </w:rPr>
            </w:pPr>
          </w:p>
          <w:p w14:paraId="5B3074BC">
            <w:pPr>
              <w:widowControl/>
              <w:jc w:val="center"/>
              <w:textAlignment w:val="center"/>
              <w:rPr>
                <w:rFonts w:hint="eastAsia" w:ascii="方正仿宋_GB2312" w:hAnsi="方正仿宋_GB2312" w:eastAsia="方正仿宋_GB2312" w:cs="方正仿宋_GB2312"/>
                <w:b/>
                <w:sz w:val="21"/>
                <w:szCs w:val="21"/>
                <w:highlight w:val="none"/>
                <w:lang w:val="en-US" w:eastAsia="zh-CN"/>
              </w:rPr>
            </w:pPr>
            <w:r>
              <w:rPr>
                <w:rFonts w:hint="eastAsia" w:ascii="方正仿宋_GB2312" w:hAnsi="方正仿宋_GB2312" w:eastAsia="方正仿宋_GB2312" w:cs="方正仿宋_GB2312"/>
                <w:b/>
                <w:sz w:val="21"/>
                <w:szCs w:val="21"/>
                <w:highlight w:val="none"/>
                <w:lang w:val="en-US" w:eastAsia="zh-CN"/>
              </w:rPr>
              <w:t>宣传屏</w:t>
            </w:r>
          </w:p>
        </w:tc>
        <w:tc>
          <w:tcPr>
            <w:tcW w:w="6130" w:type="dxa"/>
            <w:noWrap w:val="0"/>
            <w:vAlign w:val="top"/>
          </w:tcPr>
          <w:p w14:paraId="21FF864F">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1.</w:t>
            </w:r>
            <w:r>
              <w:rPr>
                <w:rFonts w:hint="eastAsia" w:ascii="方正仿宋_GB2312" w:hAnsi="方正仿宋_GB2312" w:eastAsia="方正仿宋_GB2312" w:cs="方正仿宋_GB2312"/>
                <w:sz w:val="21"/>
                <w:szCs w:val="21"/>
                <w:highlight w:val="none"/>
              </w:rPr>
              <w:t>尺寸：55寸″</w:t>
            </w:r>
          </w:p>
          <w:p w14:paraId="4C3C4580">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w:t>
            </w:r>
            <w:r>
              <w:rPr>
                <w:rFonts w:hint="eastAsia" w:ascii="方正仿宋_GB2312" w:hAnsi="方正仿宋_GB2312" w:eastAsia="方正仿宋_GB2312" w:cs="方正仿宋_GB2312"/>
                <w:sz w:val="21"/>
                <w:szCs w:val="21"/>
                <w:highlight w:val="none"/>
              </w:rPr>
              <w:t>液晶屏：LED背光液晶A规</w:t>
            </w:r>
          </w:p>
          <w:p w14:paraId="36DE08C9">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3、分辨率：≥1920×1080</w:t>
            </w:r>
          </w:p>
          <w:p w14:paraId="77222013">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4、色彩：8bit-16.7M</w:t>
            </w:r>
          </w:p>
          <w:p w14:paraId="1464CE91">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5.</w:t>
            </w:r>
            <w:r>
              <w:rPr>
                <w:rFonts w:hint="eastAsia" w:ascii="方正仿宋_GB2312" w:hAnsi="方正仿宋_GB2312" w:eastAsia="方正仿宋_GB2312" w:cs="方正仿宋_GB2312"/>
                <w:sz w:val="21"/>
                <w:szCs w:val="21"/>
                <w:highlight w:val="none"/>
              </w:rPr>
              <w:t>视角：垂直上下178°</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水平左右178°(CR≥10)</w:t>
            </w:r>
          </w:p>
          <w:p w14:paraId="5C643050">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6.</w:t>
            </w:r>
            <w:r>
              <w:rPr>
                <w:rFonts w:hint="eastAsia" w:ascii="方正仿宋_GB2312" w:hAnsi="方正仿宋_GB2312" w:eastAsia="方正仿宋_GB2312" w:cs="方正仿宋_GB2312"/>
                <w:sz w:val="21"/>
                <w:szCs w:val="21"/>
                <w:highlight w:val="none"/>
              </w:rPr>
              <w:t>响应时间：6ms</w:t>
            </w:r>
          </w:p>
          <w:p w14:paraId="3FCAA849">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8.</w:t>
            </w:r>
            <w:r>
              <w:rPr>
                <w:rFonts w:hint="eastAsia" w:ascii="方正仿宋_GB2312" w:hAnsi="方正仿宋_GB2312" w:eastAsia="方正仿宋_GB2312" w:cs="方正仿宋_GB2312"/>
                <w:sz w:val="21"/>
                <w:szCs w:val="21"/>
                <w:highlight w:val="none"/>
              </w:rPr>
              <w:t>对比度：≥1500:1</w:t>
            </w:r>
          </w:p>
          <w:p w14:paraId="3EF58620">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9、亮度：≥300cd/m2</w:t>
            </w:r>
          </w:p>
          <w:p w14:paraId="1C5AF3C9">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sz w:val="21"/>
                <w:szCs w:val="21"/>
                <w:highlight w:val="none"/>
              </w:rPr>
              <w:t xml:space="preserve">10、显示区域：1209.6 </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横</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×680.4（竖</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 xml:space="preserve"> mm</w:t>
            </w:r>
          </w:p>
          <w:p w14:paraId="33F3CC0E">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11.</w:t>
            </w:r>
            <w:r>
              <w:rPr>
                <w:rFonts w:hint="eastAsia" w:ascii="方正仿宋_GB2312" w:hAnsi="方正仿宋_GB2312" w:eastAsia="方正仿宋_GB2312" w:cs="方正仿宋_GB2312"/>
                <w:color w:val="000000"/>
                <w:sz w:val="21"/>
                <w:szCs w:val="21"/>
                <w:highlight w:val="none"/>
              </w:rPr>
              <w:t>扫描精度：4096×4096</w:t>
            </w:r>
          </w:p>
          <w:p w14:paraId="08EA7F27">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12.</w:t>
            </w:r>
            <w:r>
              <w:rPr>
                <w:rFonts w:hint="eastAsia" w:ascii="方正仿宋_GB2312" w:hAnsi="方正仿宋_GB2312" w:eastAsia="方正仿宋_GB2312" w:cs="方正仿宋_GB2312"/>
                <w:color w:val="000000"/>
                <w:sz w:val="21"/>
                <w:szCs w:val="21"/>
                <w:highlight w:val="none"/>
              </w:rPr>
              <w:t>理论点击次数：6000万次以上</w:t>
            </w:r>
          </w:p>
          <w:p w14:paraId="0A1481CF">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13.</w:t>
            </w:r>
            <w:r>
              <w:rPr>
                <w:rFonts w:hint="eastAsia" w:ascii="方正仿宋_GB2312" w:hAnsi="方正仿宋_GB2312" w:eastAsia="方正仿宋_GB2312" w:cs="方正仿宋_GB2312"/>
                <w:color w:val="000000"/>
                <w:sz w:val="21"/>
                <w:szCs w:val="21"/>
                <w:highlight w:val="none"/>
              </w:rPr>
              <w:t>表面硬度：物理钢化</w:t>
            </w:r>
            <w:r>
              <w:rPr>
                <w:rFonts w:hint="eastAsia" w:ascii="方正仿宋_GB2312" w:hAnsi="方正仿宋_GB2312" w:eastAsia="方正仿宋_GB2312" w:cs="方正仿宋_GB2312"/>
                <w:color w:val="000000"/>
                <w:sz w:val="21"/>
                <w:szCs w:val="21"/>
                <w:highlight w:val="none"/>
                <w:lang w:eastAsia="zh-CN"/>
              </w:rPr>
              <w:t>，</w:t>
            </w:r>
            <w:r>
              <w:rPr>
                <w:rFonts w:hint="eastAsia" w:ascii="方正仿宋_GB2312" w:hAnsi="方正仿宋_GB2312" w:eastAsia="方正仿宋_GB2312" w:cs="方正仿宋_GB2312"/>
                <w:color w:val="000000"/>
                <w:sz w:val="21"/>
                <w:szCs w:val="21"/>
                <w:highlight w:val="none"/>
              </w:rPr>
              <w:t>莫氏7级防爆玻璃</w:t>
            </w:r>
          </w:p>
          <w:p w14:paraId="242FBF4F">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14.</w:t>
            </w:r>
            <w:r>
              <w:rPr>
                <w:rFonts w:hint="eastAsia" w:ascii="方正仿宋_GB2312" w:hAnsi="方正仿宋_GB2312" w:eastAsia="方正仿宋_GB2312" w:cs="方正仿宋_GB2312"/>
                <w:color w:val="000000"/>
                <w:sz w:val="21"/>
                <w:szCs w:val="21"/>
                <w:highlight w:val="none"/>
              </w:rPr>
              <w:t>主板：超薄工业级主板</w:t>
            </w:r>
          </w:p>
          <w:p w14:paraId="1B7BD03A">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15.</w:t>
            </w:r>
            <w:r>
              <w:rPr>
                <w:rFonts w:hint="eastAsia" w:ascii="方正仿宋_GB2312" w:hAnsi="方正仿宋_GB2312" w:eastAsia="方正仿宋_GB2312" w:cs="方正仿宋_GB2312"/>
                <w:color w:val="000000"/>
                <w:sz w:val="21"/>
                <w:szCs w:val="21"/>
                <w:highlight w:val="none"/>
              </w:rPr>
              <w:t>处理器：国产芯片</w:t>
            </w:r>
          </w:p>
          <w:p w14:paraId="76EE0FFB">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rPr>
              <w:t xml:space="preserve">16、内存：≥2G </w:t>
            </w:r>
          </w:p>
          <w:p w14:paraId="1E26EFD0">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17.</w:t>
            </w:r>
            <w:r>
              <w:rPr>
                <w:rFonts w:hint="eastAsia" w:ascii="方正仿宋_GB2312" w:hAnsi="方正仿宋_GB2312" w:eastAsia="方正仿宋_GB2312" w:cs="方正仿宋_GB2312"/>
                <w:color w:val="000000"/>
                <w:sz w:val="21"/>
                <w:szCs w:val="21"/>
                <w:highlight w:val="none"/>
              </w:rPr>
              <w:t xml:space="preserve">内置存储：≥32G </w:t>
            </w:r>
          </w:p>
          <w:p w14:paraId="264B5758">
            <w:pPr>
              <w:widowControl/>
              <w:jc w:val="left"/>
              <w:textAlignment w:val="center"/>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lang w:eastAsia="zh-CN"/>
              </w:rPr>
              <w:t>18.</w:t>
            </w:r>
            <w:r>
              <w:rPr>
                <w:rFonts w:hint="eastAsia" w:ascii="方正仿宋_GB2312" w:hAnsi="方正仿宋_GB2312" w:eastAsia="方正仿宋_GB2312" w:cs="方正仿宋_GB2312"/>
                <w:color w:val="000000"/>
                <w:sz w:val="21"/>
                <w:szCs w:val="21"/>
                <w:highlight w:val="none"/>
              </w:rPr>
              <w:t>操作系统：Android7.0以上</w:t>
            </w:r>
          </w:p>
          <w:p w14:paraId="1D750EAD">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z w:val="21"/>
                <w:szCs w:val="21"/>
                <w:highlight w:val="none"/>
                <w:lang w:eastAsia="zh-CN"/>
              </w:rPr>
              <w:t>19.</w:t>
            </w:r>
            <w:r>
              <w:rPr>
                <w:rFonts w:hint="eastAsia" w:ascii="方正仿宋_GB2312" w:hAnsi="方正仿宋_GB2312" w:eastAsia="方正仿宋_GB2312" w:cs="方正仿宋_GB2312"/>
                <w:sz w:val="21"/>
                <w:szCs w:val="21"/>
                <w:highlight w:val="none"/>
              </w:rPr>
              <w:t>网络：支持以太网/无线</w:t>
            </w:r>
            <w:r>
              <w:rPr>
                <w:rFonts w:hint="eastAsia" w:ascii="方正仿宋_GB2312" w:hAnsi="方正仿宋_GB2312" w:eastAsia="方正仿宋_GB2312" w:cs="方正仿宋_GB2312"/>
                <w:sz w:val="21"/>
                <w:szCs w:val="21"/>
                <w:highlight w:val="none"/>
                <w:lang w:eastAsia="zh-CN"/>
              </w:rPr>
              <w:t>Wi-Fi</w:t>
            </w:r>
          </w:p>
          <w:p w14:paraId="3CBCA42D">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z w:val="21"/>
                <w:szCs w:val="21"/>
                <w:highlight w:val="none"/>
              </w:rPr>
              <w:t>20、</w:t>
            </w:r>
            <w:r>
              <w:rPr>
                <w:rFonts w:hint="eastAsia" w:ascii="方正仿宋_GB2312" w:hAnsi="方正仿宋_GB2312" w:eastAsia="方正仿宋_GB2312" w:cs="方正仿宋_GB2312"/>
                <w:sz w:val="21"/>
                <w:szCs w:val="21"/>
                <w:highlight w:val="none"/>
              </w:rPr>
              <w:t>接口：USB*2、HDMI（输出）*1、RJ45*1</w:t>
            </w:r>
          </w:p>
          <w:p w14:paraId="62771690">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21.</w:t>
            </w:r>
            <w:r>
              <w:rPr>
                <w:rFonts w:hint="eastAsia" w:ascii="方正仿宋_GB2312" w:hAnsi="方正仿宋_GB2312" w:eastAsia="方正仿宋_GB2312" w:cs="方正仿宋_GB2312"/>
                <w:sz w:val="21"/>
                <w:szCs w:val="21"/>
                <w:highlight w:val="none"/>
              </w:rPr>
              <w:t>第三方应用</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支持</w:t>
            </w:r>
          </w:p>
          <w:p w14:paraId="16112F0C">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22、视频播放格式</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H.264(AVC HD</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、VC-1(WMV-HD</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、MPEG-2、RM/RMVB、MPEG-1、MPEG-4、Xvid</w:t>
            </w:r>
          </w:p>
          <w:p w14:paraId="1C422182">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23、音频播放格式</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支持MP3，WAV，WMA ，Ogg Vorbis，RealAudio，FLAC，AAC，DRA，AC3，APE等音频格式</w:t>
            </w:r>
          </w:p>
          <w:p w14:paraId="6070133E">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24.</w:t>
            </w:r>
            <w:r>
              <w:rPr>
                <w:rFonts w:hint="eastAsia" w:ascii="方正仿宋_GB2312" w:hAnsi="方正仿宋_GB2312" w:eastAsia="方正仿宋_GB2312" w:cs="方正仿宋_GB2312"/>
                <w:sz w:val="21"/>
                <w:szCs w:val="21"/>
                <w:highlight w:val="none"/>
              </w:rPr>
              <w:t>图像浏览格式</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JPEG， PNG，GIF，TIFF，BMP等主要图像格式</w:t>
            </w:r>
          </w:p>
          <w:p w14:paraId="652196DC">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25.</w:t>
            </w:r>
            <w:r>
              <w:rPr>
                <w:rFonts w:hint="eastAsia" w:ascii="方正仿宋_GB2312" w:hAnsi="方正仿宋_GB2312" w:eastAsia="方正仿宋_GB2312" w:cs="方正仿宋_GB2312"/>
                <w:sz w:val="21"/>
                <w:szCs w:val="21"/>
                <w:highlight w:val="none"/>
              </w:rPr>
              <w:t>TTS 简体中文，支持中文、英文、数字混合语音合成，支持男、女声，支持语速、音量调整</w:t>
            </w:r>
          </w:p>
          <w:p w14:paraId="3DA434A8">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26.</w:t>
            </w:r>
            <w:r>
              <w:rPr>
                <w:rFonts w:hint="eastAsia" w:ascii="方正仿宋_GB2312" w:hAnsi="方正仿宋_GB2312" w:eastAsia="方正仿宋_GB2312" w:cs="方正仿宋_GB2312"/>
                <w:sz w:val="21"/>
                <w:szCs w:val="21"/>
                <w:highlight w:val="none"/>
              </w:rPr>
              <w:t>支持远程控制进入应急状态，发布应急信息</w:t>
            </w:r>
          </w:p>
          <w:p w14:paraId="5F6F32EF">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27.</w:t>
            </w:r>
            <w:r>
              <w:rPr>
                <w:rFonts w:hint="eastAsia" w:ascii="方正仿宋_GB2312" w:hAnsi="方正仿宋_GB2312" w:eastAsia="方正仿宋_GB2312" w:cs="方正仿宋_GB2312"/>
                <w:sz w:val="21"/>
                <w:szCs w:val="21"/>
                <w:highlight w:val="none"/>
              </w:rPr>
              <w:t>支持集中控制设备电源、音量等</w:t>
            </w:r>
          </w:p>
          <w:p w14:paraId="4AD6E087">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28、立体声：（10W+10W）</w:t>
            </w:r>
          </w:p>
          <w:p w14:paraId="151A1F56">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29、电源要求 AC100V-240V～50Hz/60Hz</w:t>
            </w:r>
          </w:p>
          <w:p w14:paraId="26E648C2">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30、功耗：≤65W</w:t>
            </w:r>
          </w:p>
          <w:p w14:paraId="7B3D6F76">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31.</w:t>
            </w:r>
            <w:r>
              <w:rPr>
                <w:rFonts w:hint="eastAsia" w:ascii="方正仿宋_GB2312" w:hAnsi="方正仿宋_GB2312" w:eastAsia="方正仿宋_GB2312" w:cs="方正仿宋_GB2312"/>
                <w:sz w:val="21"/>
                <w:szCs w:val="21"/>
                <w:highlight w:val="none"/>
              </w:rPr>
              <w:t>内置2*5W 扬声器</w:t>
            </w:r>
          </w:p>
          <w:p w14:paraId="55DF1B2A">
            <w:pPr>
              <w:widowControl/>
              <w:jc w:val="left"/>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eastAsia="zh-CN"/>
              </w:rPr>
              <w:t>32.</w:t>
            </w:r>
            <w:r>
              <w:rPr>
                <w:rFonts w:hint="eastAsia" w:ascii="方正仿宋_GB2312" w:hAnsi="方正仿宋_GB2312" w:eastAsia="方正仿宋_GB2312" w:cs="方正仿宋_GB2312"/>
                <w:sz w:val="21"/>
                <w:szCs w:val="21"/>
                <w:highlight w:val="none"/>
              </w:rPr>
              <w:t>一体化设计，铝合金+钣金结构，无锐利边缘，耐磨防腐烤漆工艺，整体防暴设计，表面4mm钢化玻璃</w:t>
            </w:r>
          </w:p>
          <w:p w14:paraId="002875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1"/>
                <w:szCs w:val="21"/>
                <w:highlight w:val="none"/>
                <w:u w:val="none"/>
                <w:lang w:val="en-US" w:eastAsia="zh-CN"/>
              </w:rPr>
            </w:pPr>
            <w:r>
              <w:rPr>
                <w:rFonts w:hint="eastAsia" w:ascii="方正仿宋_GB2312" w:hAnsi="方正仿宋_GB2312" w:eastAsia="方正仿宋_GB2312" w:cs="方正仿宋_GB2312"/>
                <w:sz w:val="21"/>
                <w:szCs w:val="21"/>
                <w:highlight w:val="none"/>
                <w:lang w:val="en-US" w:eastAsia="zh-CN"/>
              </w:rPr>
              <w:t>33.</w:t>
            </w:r>
            <w:r>
              <w:rPr>
                <w:rFonts w:hint="eastAsia" w:ascii="方正仿宋_GB2312" w:hAnsi="方正仿宋_GB2312" w:eastAsia="方正仿宋_GB2312" w:cs="方正仿宋_GB2312"/>
                <w:color w:val="000000"/>
                <w:sz w:val="21"/>
                <w:szCs w:val="21"/>
                <w:highlight w:val="none"/>
                <w:u w:val="none"/>
                <w:lang w:val="en-US" w:eastAsia="zh-CN"/>
              </w:rPr>
              <w:t>供应商必须认真审核采购需求所有要求，所交付产品的型号、配置等要求等必须与响应一致，并保证货物为整机官方原装出厂，不符合要求的，采购人有权取消本次竞价结果或者中止合同；参数要求中，若出现明确参数值，均指最低参数要求；</w:t>
            </w:r>
          </w:p>
          <w:p w14:paraId="0D68D3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color w:val="000000"/>
                <w:sz w:val="21"/>
                <w:szCs w:val="21"/>
                <w:highlight w:val="none"/>
                <w:u w:val="none"/>
                <w:lang w:val="en-US" w:eastAsia="zh-CN"/>
              </w:rPr>
            </w:pPr>
            <w:r>
              <w:rPr>
                <w:rFonts w:hint="eastAsia" w:ascii="方正仿宋_GB2312" w:hAnsi="方正仿宋_GB2312" w:eastAsia="方正仿宋_GB2312" w:cs="方正仿宋_GB2312"/>
                <w:sz w:val="21"/>
                <w:szCs w:val="21"/>
                <w:highlight w:val="none"/>
                <w:u w:val="none"/>
                <w:lang w:val="en-US" w:eastAsia="zh-CN"/>
              </w:rPr>
              <w:t>34.</w:t>
            </w:r>
            <w:r>
              <w:rPr>
                <w:rFonts w:hint="eastAsia" w:ascii="方正仿宋_GB2312" w:hAnsi="方正仿宋_GB2312" w:eastAsia="方正仿宋_GB2312" w:cs="方正仿宋_GB2312"/>
                <w:color w:val="000000"/>
                <w:sz w:val="21"/>
                <w:szCs w:val="21"/>
                <w:highlight w:val="none"/>
                <w:u w:val="none"/>
                <w:lang w:val="en-US" w:eastAsia="zh-CN"/>
              </w:rPr>
              <w:t>质保期自验收合格之日起不少于3年；</w:t>
            </w:r>
          </w:p>
          <w:p w14:paraId="35308158">
            <w:pPr>
              <w:widowControl/>
              <w:textAlignment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b/>
                <w:bCs/>
                <w:color w:val="000000"/>
                <w:sz w:val="21"/>
                <w:szCs w:val="21"/>
                <w:highlight w:val="none"/>
                <w:lang w:eastAsia="zh-CN"/>
              </w:rPr>
              <w:t>▲</w:t>
            </w:r>
            <w:r>
              <w:rPr>
                <w:rFonts w:hint="eastAsia" w:ascii="方正仿宋_GB2312" w:hAnsi="方正仿宋_GB2312" w:eastAsia="方正仿宋_GB2312" w:cs="方正仿宋_GB2312"/>
                <w:b/>
                <w:bCs/>
                <w:color w:val="000000"/>
                <w:sz w:val="21"/>
                <w:szCs w:val="21"/>
                <w:highlight w:val="none"/>
              </w:rPr>
              <w:t>整机通过中国</w:t>
            </w:r>
            <w:r>
              <w:rPr>
                <w:rFonts w:hint="eastAsia" w:ascii="方正仿宋_GB2312" w:hAnsi="方正仿宋_GB2312" w:eastAsia="方正仿宋_GB2312" w:cs="方正仿宋_GB2312"/>
                <w:b/>
                <w:bCs/>
                <w:kern w:val="0"/>
                <w:sz w:val="21"/>
                <w:szCs w:val="21"/>
                <w:highlight w:val="none"/>
              </w:rPr>
              <w:t>节能产品认证、国家强制性3C认证。</w:t>
            </w:r>
          </w:p>
        </w:tc>
        <w:tc>
          <w:tcPr>
            <w:tcW w:w="1056" w:type="dxa"/>
            <w:noWrap w:val="0"/>
            <w:vAlign w:val="top"/>
          </w:tcPr>
          <w:p w14:paraId="4022F352">
            <w:pPr>
              <w:spacing w:line="360" w:lineRule="auto"/>
              <w:rPr>
                <w:rFonts w:hint="eastAsia" w:ascii="方正仿宋_GB2312" w:hAnsi="方正仿宋_GB2312" w:eastAsia="方正仿宋_GB2312" w:cs="方正仿宋_GB2312"/>
                <w:b/>
                <w:sz w:val="21"/>
                <w:szCs w:val="21"/>
                <w:highlight w:val="none"/>
                <w:lang w:val="en-US" w:eastAsia="zh-CN"/>
              </w:rPr>
            </w:pPr>
          </w:p>
          <w:p w14:paraId="4B1A54CE">
            <w:pPr>
              <w:spacing w:line="360" w:lineRule="auto"/>
              <w:rPr>
                <w:rFonts w:hint="eastAsia" w:ascii="方正仿宋_GB2312" w:hAnsi="方正仿宋_GB2312" w:eastAsia="方正仿宋_GB2312" w:cs="方正仿宋_GB2312"/>
                <w:b/>
                <w:sz w:val="21"/>
                <w:szCs w:val="21"/>
                <w:highlight w:val="none"/>
                <w:lang w:val="en-US" w:eastAsia="zh-CN"/>
              </w:rPr>
            </w:pPr>
          </w:p>
          <w:p w14:paraId="75C60F6D">
            <w:pPr>
              <w:spacing w:line="360" w:lineRule="auto"/>
              <w:rPr>
                <w:rFonts w:hint="eastAsia" w:ascii="方正仿宋_GB2312" w:hAnsi="方正仿宋_GB2312" w:eastAsia="方正仿宋_GB2312" w:cs="方正仿宋_GB2312"/>
                <w:b/>
                <w:sz w:val="21"/>
                <w:szCs w:val="21"/>
                <w:highlight w:val="none"/>
                <w:lang w:val="en-US" w:eastAsia="zh-CN"/>
              </w:rPr>
            </w:pPr>
          </w:p>
          <w:p w14:paraId="4B48895C">
            <w:pPr>
              <w:spacing w:line="360" w:lineRule="auto"/>
              <w:rPr>
                <w:rFonts w:hint="eastAsia" w:ascii="方正仿宋_GB2312" w:hAnsi="方正仿宋_GB2312" w:eastAsia="方正仿宋_GB2312" w:cs="方正仿宋_GB2312"/>
                <w:b/>
                <w:sz w:val="21"/>
                <w:szCs w:val="21"/>
                <w:highlight w:val="none"/>
                <w:lang w:val="en-US" w:eastAsia="zh-CN"/>
              </w:rPr>
            </w:pPr>
          </w:p>
          <w:p w14:paraId="06AC7060">
            <w:pPr>
              <w:spacing w:line="360" w:lineRule="auto"/>
              <w:rPr>
                <w:rFonts w:hint="eastAsia" w:ascii="方正仿宋_GB2312" w:hAnsi="方正仿宋_GB2312" w:eastAsia="方正仿宋_GB2312" w:cs="方正仿宋_GB2312"/>
                <w:b/>
                <w:sz w:val="21"/>
                <w:szCs w:val="21"/>
                <w:highlight w:val="none"/>
                <w:lang w:val="en-US" w:eastAsia="zh-CN"/>
              </w:rPr>
            </w:pPr>
          </w:p>
          <w:p w14:paraId="562FCFEB">
            <w:pPr>
              <w:spacing w:line="360" w:lineRule="auto"/>
              <w:rPr>
                <w:rFonts w:hint="eastAsia" w:ascii="方正仿宋_GB2312" w:hAnsi="方正仿宋_GB2312" w:eastAsia="方正仿宋_GB2312" w:cs="方正仿宋_GB2312"/>
                <w:b/>
                <w:sz w:val="21"/>
                <w:szCs w:val="21"/>
                <w:highlight w:val="none"/>
                <w:lang w:val="en-US" w:eastAsia="zh-CN"/>
              </w:rPr>
            </w:pPr>
          </w:p>
          <w:p w14:paraId="3B29BE82">
            <w:pPr>
              <w:spacing w:line="360" w:lineRule="auto"/>
              <w:rPr>
                <w:rFonts w:hint="eastAsia" w:ascii="方正仿宋_GB2312" w:hAnsi="方正仿宋_GB2312" w:eastAsia="方正仿宋_GB2312" w:cs="方正仿宋_GB2312"/>
                <w:b/>
                <w:sz w:val="21"/>
                <w:szCs w:val="21"/>
                <w:highlight w:val="none"/>
                <w:lang w:val="en-US" w:eastAsia="zh-CN"/>
              </w:rPr>
            </w:pPr>
          </w:p>
          <w:p w14:paraId="7C68B133">
            <w:pPr>
              <w:spacing w:line="360" w:lineRule="auto"/>
              <w:rPr>
                <w:rFonts w:hint="eastAsia" w:ascii="方正仿宋_GB2312" w:hAnsi="方正仿宋_GB2312" w:eastAsia="方正仿宋_GB2312" w:cs="方正仿宋_GB2312"/>
                <w:b/>
                <w:sz w:val="21"/>
                <w:szCs w:val="21"/>
                <w:highlight w:val="none"/>
                <w:lang w:val="en-US" w:eastAsia="zh-CN"/>
              </w:rPr>
            </w:pPr>
          </w:p>
          <w:p w14:paraId="4C6A6323">
            <w:pPr>
              <w:spacing w:line="360" w:lineRule="auto"/>
              <w:rPr>
                <w:rFonts w:hint="eastAsia" w:ascii="方正仿宋_GB2312" w:hAnsi="方正仿宋_GB2312" w:eastAsia="方正仿宋_GB2312" w:cs="方正仿宋_GB2312"/>
                <w:b/>
                <w:sz w:val="21"/>
                <w:szCs w:val="21"/>
                <w:highlight w:val="none"/>
                <w:lang w:val="en-US" w:eastAsia="zh-CN"/>
              </w:rPr>
            </w:pPr>
          </w:p>
          <w:p w14:paraId="4C2FF101">
            <w:pPr>
              <w:spacing w:line="360" w:lineRule="auto"/>
              <w:rPr>
                <w:rFonts w:hint="eastAsia" w:ascii="方正仿宋_GB2312" w:hAnsi="方正仿宋_GB2312" w:eastAsia="方正仿宋_GB2312" w:cs="方正仿宋_GB2312"/>
                <w:b/>
                <w:sz w:val="21"/>
                <w:szCs w:val="21"/>
                <w:highlight w:val="none"/>
                <w:lang w:val="en-US" w:eastAsia="zh-CN"/>
              </w:rPr>
            </w:pPr>
          </w:p>
          <w:p w14:paraId="25C7BC3B">
            <w:pPr>
              <w:spacing w:line="360" w:lineRule="auto"/>
              <w:rPr>
                <w:rFonts w:hint="eastAsia" w:ascii="方正仿宋_GB2312" w:hAnsi="方正仿宋_GB2312" w:eastAsia="方正仿宋_GB2312" w:cs="方正仿宋_GB2312"/>
                <w:b/>
                <w:sz w:val="21"/>
                <w:szCs w:val="21"/>
                <w:highlight w:val="none"/>
                <w:lang w:val="en-US" w:eastAsia="zh-CN"/>
              </w:rPr>
            </w:pPr>
          </w:p>
          <w:p w14:paraId="42BED829">
            <w:pPr>
              <w:spacing w:line="360" w:lineRule="auto"/>
              <w:rPr>
                <w:rFonts w:hint="eastAsia" w:ascii="方正仿宋_GB2312" w:hAnsi="方正仿宋_GB2312" w:eastAsia="方正仿宋_GB2312" w:cs="方正仿宋_GB2312"/>
                <w:b/>
                <w:sz w:val="21"/>
                <w:szCs w:val="21"/>
                <w:highlight w:val="none"/>
                <w:lang w:val="en-US" w:eastAsia="zh-CN"/>
              </w:rPr>
            </w:pPr>
            <w:r>
              <w:rPr>
                <w:rFonts w:hint="eastAsia" w:ascii="方正仿宋_GB2312" w:hAnsi="方正仿宋_GB2312" w:eastAsia="方正仿宋_GB2312" w:cs="方正仿宋_GB2312"/>
                <w:b/>
                <w:sz w:val="21"/>
                <w:szCs w:val="21"/>
                <w:highlight w:val="none"/>
                <w:lang w:val="en-US" w:eastAsia="zh-CN"/>
              </w:rPr>
              <w:t>0.65万元/台</w:t>
            </w:r>
          </w:p>
          <w:p w14:paraId="0D809024">
            <w:pPr>
              <w:spacing w:line="360" w:lineRule="auto"/>
              <w:rPr>
                <w:rFonts w:hint="eastAsia" w:ascii="方正仿宋_GB2312" w:hAnsi="方正仿宋_GB2312" w:eastAsia="方正仿宋_GB2312" w:cs="方正仿宋_GB2312"/>
                <w:b/>
                <w:sz w:val="21"/>
                <w:szCs w:val="21"/>
                <w:highlight w:val="none"/>
                <w:lang w:val="en-US" w:eastAsia="zh-CN"/>
              </w:rPr>
            </w:pPr>
          </w:p>
          <w:p w14:paraId="5A43CF45">
            <w:pPr>
              <w:spacing w:line="360" w:lineRule="auto"/>
              <w:rPr>
                <w:rFonts w:hint="eastAsia" w:ascii="方正仿宋_GB2312" w:hAnsi="方正仿宋_GB2312" w:eastAsia="方正仿宋_GB2312" w:cs="方正仿宋_GB2312"/>
                <w:b/>
                <w:sz w:val="21"/>
                <w:szCs w:val="21"/>
                <w:highlight w:val="none"/>
                <w:lang w:val="en-US" w:eastAsia="zh-CN"/>
              </w:rPr>
            </w:pPr>
          </w:p>
        </w:tc>
        <w:tc>
          <w:tcPr>
            <w:tcW w:w="737" w:type="dxa"/>
            <w:noWrap w:val="0"/>
            <w:vAlign w:val="top"/>
          </w:tcPr>
          <w:p w14:paraId="2FA6CB8B">
            <w:pPr>
              <w:spacing w:line="360" w:lineRule="auto"/>
              <w:rPr>
                <w:rFonts w:hint="eastAsia" w:ascii="方正仿宋_GB2312" w:hAnsi="方正仿宋_GB2312" w:eastAsia="方正仿宋_GB2312" w:cs="方正仿宋_GB2312"/>
                <w:b/>
                <w:sz w:val="21"/>
                <w:szCs w:val="21"/>
                <w:highlight w:val="none"/>
                <w:lang w:val="en-US" w:eastAsia="zh-CN"/>
              </w:rPr>
            </w:pPr>
          </w:p>
          <w:p w14:paraId="13AF5C02">
            <w:pPr>
              <w:spacing w:line="360" w:lineRule="auto"/>
              <w:rPr>
                <w:rFonts w:hint="eastAsia" w:ascii="方正仿宋_GB2312" w:hAnsi="方正仿宋_GB2312" w:eastAsia="方正仿宋_GB2312" w:cs="方正仿宋_GB2312"/>
                <w:b/>
                <w:sz w:val="21"/>
                <w:szCs w:val="21"/>
                <w:highlight w:val="none"/>
                <w:lang w:val="en-US" w:eastAsia="zh-CN"/>
              </w:rPr>
            </w:pPr>
          </w:p>
          <w:p w14:paraId="4761FC46">
            <w:pPr>
              <w:spacing w:line="360" w:lineRule="auto"/>
              <w:rPr>
                <w:rFonts w:hint="eastAsia" w:ascii="方正仿宋_GB2312" w:hAnsi="方正仿宋_GB2312" w:eastAsia="方正仿宋_GB2312" w:cs="方正仿宋_GB2312"/>
                <w:b/>
                <w:sz w:val="21"/>
                <w:szCs w:val="21"/>
                <w:highlight w:val="none"/>
                <w:lang w:val="en-US" w:eastAsia="zh-CN"/>
              </w:rPr>
            </w:pPr>
          </w:p>
          <w:p w14:paraId="672A3FD1">
            <w:pPr>
              <w:spacing w:line="360" w:lineRule="auto"/>
              <w:rPr>
                <w:rFonts w:hint="eastAsia" w:ascii="方正仿宋_GB2312" w:hAnsi="方正仿宋_GB2312" w:eastAsia="方正仿宋_GB2312" w:cs="方正仿宋_GB2312"/>
                <w:b/>
                <w:sz w:val="21"/>
                <w:szCs w:val="21"/>
                <w:highlight w:val="none"/>
                <w:lang w:val="en-US" w:eastAsia="zh-CN"/>
              </w:rPr>
            </w:pPr>
          </w:p>
          <w:p w14:paraId="32ECCDDA">
            <w:pPr>
              <w:spacing w:line="360" w:lineRule="auto"/>
              <w:rPr>
                <w:rFonts w:hint="eastAsia" w:ascii="方正仿宋_GB2312" w:hAnsi="方正仿宋_GB2312" w:eastAsia="方正仿宋_GB2312" w:cs="方正仿宋_GB2312"/>
                <w:b/>
                <w:sz w:val="21"/>
                <w:szCs w:val="21"/>
                <w:highlight w:val="none"/>
                <w:lang w:val="en-US" w:eastAsia="zh-CN"/>
              </w:rPr>
            </w:pPr>
          </w:p>
          <w:p w14:paraId="43F995AE">
            <w:pPr>
              <w:spacing w:line="360" w:lineRule="auto"/>
              <w:rPr>
                <w:rFonts w:hint="eastAsia" w:ascii="方正仿宋_GB2312" w:hAnsi="方正仿宋_GB2312" w:eastAsia="方正仿宋_GB2312" w:cs="方正仿宋_GB2312"/>
                <w:b/>
                <w:sz w:val="21"/>
                <w:szCs w:val="21"/>
                <w:highlight w:val="none"/>
                <w:lang w:val="en-US" w:eastAsia="zh-CN"/>
              </w:rPr>
            </w:pPr>
          </w:p>
          <w:p w14:paraId="497572E4">
            <w:pPr>
              <w:spacing w:line="360" w:lineRule="auto"/>
              <w:rPr>
                <w:rFonts w:hint="eastAsia" w:ascii="方正仿宋_GB2312" w:hAnsi="方正仿宋_GB2312" w:eastAsia="方正仿宋_GB2312" w:cs="方正仿宋_GB2312"/>
                <w:b/>
                <w:sz w:val="21"/>
                <w:szCs w:val="21"/>
                <w:highlight w:val="none"/>
                <w:lang w:val="en-US" w:eastAsia="zh-CN"/>
              </w:rPr>
            </w:pPr>
          </w:p>
          <w:p w14:paraId="09F9E390">
            <w:pPr>
              <w:spacing w:line="360" w:lineRule="auto"/>
              <w:rPr>
                <w:rFonts w:hint="eastAsia" w:ascii="方正仿宋_GB2312" w:hAnsi="方正仿宋_GB2312" w:eastAsia="方正仿宋_GB2312" w:cs="方正仿宋_GB2312"/>
                <w:b/>
                <w:sz w:val="21"/>
                <w:szCs w:val="21"/>
                <w:highlight w:val="none"/>
                <w:lang w:val="en-US" w:eastAsia="zh-CN"/>
              </w:rPr>
            </w:pPr>
          </w:p>
          <w:p w14:paraId="1BBF952F">
            <w:pPr>
              <w:spacing w:line="360" w:lineRule="auto"/>
              <w:rPr>
                <w:rFonts w:hint="eastAsia" w:ascii="方正仿宋_GB2312" w:hAnsi="方正仿宋_GB2312" w:eastAsia="方正仿宋_GB2312" w:cs="方正仿宋_GB2312"/>
                <w:b/>
                <w:sz w:val="21"/>
                <w:szCs w:val="21"/>
                <w:highlight w:val="none"/>
                <w:lang w:val="en-US" w:eastAsia="zh-CN"/>
              </w:rPr>
            </w:pPr>
          </w:p>
          <w:p w14:paraId="1257CBF1">
            <w:pPr>
              <w:spacing w:line="360" w:lineRule="auto"/>
              <w:rPr>
                <w:rFonts w:hint="eastAsia" w:ascii="方正仿宋_GB2312" w:hAnsi="方正仿宋_GB2312" w:eastAsia="方正仿宋_GB2312" w:cs="方正仿宋_GB2312"/>
                <w:b/>
                <w:sz w:val="21"/>
                <w:szCs w:val="21"/>
                <w:highlight w:val="none"/>
                <w:lang w:val="en-US" w:eastAsia="zh-CN"/>
              </w:rPr>
            </w:pPr>
          </w:p>
          <w:p w14:paraId="3D353375">
            <w:pPr>
              <w:spacing w:line="360" w:lineRule="auto"/>
              <w:rPr>
                <w:rFonts w:hint="eastAsia" w:ascii="方正仿宋_GB2312" w:hAnsi="方正仿宋_GB2312" w:eastAsia="方正仿宋_GB2312" w:cs="方正仿宋_GB2312"/>
                <w:b/>
                <w:sz w:val="21"/>
                <w:szCs w:val="21"/>
                <w:highlight w:val="none"/>
                <w:lang w:val="en-US" w:eastAsia="zh-CN"/>
              </w:rPr>
            </w:pPr>
          </w:p>
          <w:p w14:paraId="6AD8C65F">
            <w:pPr>
              <w:spacing w:line="360" w:lineRule="auto"/>
              <w:rPr>
                <w:rFonts w:hint="eastAsia" w:ascii="方正仿宋_GB2312" w:hAnsi="方正仿宋_GB2312" w:eastAsia="方正仿宋_GB2312" w:cs="方正仿宋_GB2312"/>
                <w:b/>
                <w:sz w:val="21"/>
                <w:szCs w:val="21"/>
                <w:highlight w:val="none"/>
                <w:lang w:val="en-US" w:eastAsia="zh-CN"/>
              </w:rPr>
            </w:pPr>
            <w:r>
              <w:rPr>
                <w:rFonts w:hint="eastAsia" w:ascii="方正仿宋_GB2312" w:hAnsi="方正仿宋_GB2312" w:eastAsia="方正仿宋_GB2312" w:cs="方正仿宋_GB2312"/>
                <w:b/>
                <w:sz w:val="21"/>
                <w:szCs w:val="21"/>
                <w:highlight w:val="none"/>
                <w:lang w:val="en-US" w:eastAsia="zh-CN"/>
              </w:rPr>
              <w:t>1</w:t>
            </w:r>
          </w:p>
        </w:tc>
        <w:tc>
          <w:tcPr>
            <w:tcW w:w="706" w:type="dxa"/>
            <w:noWrap w:val="0"/>
            <w:vAlign w:val="top"/>
          </w:tcPr>
          <w:p w14:paraId="7DAA6813">
            <w:pPr>
              <w:spacing w:line="360" w:lineRule="auto"/>
              <w:rPr>
                <w:rFonts w:hint="eastAsia" w:ascii="方正仿宋_GB2312" w:hAnsi="方正仿宋_GB2312" w:eastAsia="方正仿宋_GB2312" w:cs="方正仿宋_GB2312"/>
                <w:b/>
                <w:sz w:val="21"/>
                <w:szCs w:val="21"/>
                <w:highlight w:val="none"/>
                <w:lang w:val="en-US" w:eastAsia="zh-CN"/>
              </w:rPr>
            </w:pPr>
          </w:p>
          <w:p w14:paraId="57EDECB3">
            <w:pPr>
              <w:spacing w:line="360" w:lineRule="auto"/>
              <w:rPr>
                <w:rFonts w:hint="eastAsia" w:ascii="方正仿宋_GB2312" w:hAnsi="方正仿宋_GB2312" w:eastAsia="方正仿宋_GB2312" w:cs="方正仿宋_GB2312"/>
                <w:b/>
                <w:sz w:val="21"/>
                <w:szCs w:val="21"/>
                <w:highlight w:val="none"/>
                <w:lang w:val="en-US" w:eastAsia="zh-CN"/>
              </w:rPr>
            </w:pPr>
          </w:p>
          <w:p w14:paraId="57E9766F">
            <w:pPr>
              <w:spacing w:line="360" w:lineRule="auto"/>
              <w:rPr>
                <w:rFonts w:hint="eastAsia" w:ascii="方正仿宋_GB2312" w:hAnsi="方正仿宋_GB2312" w:eastAsia="方正仿宋_GB2312" w:cs="方正仿宋_GB2312"/>
                <w:b/>
                <w:sz w:val="21"/>
                <w:szCs w:val="21"/>
                <w:highlight w:val="none"/>
                <w:lang w:val="en-US" w:eastAsia="zh-CN"/>
              </w:rPr>
            </w:pPr>
          </w:p>
          <w:p w14:paraId="6DB186DE">
            <w:pPr>
              <w:spacing w:line="360" w:lineRule="auto"/>
              <w:rPr>
                <w:rFonts w:hint="eastAsia" w:ascii="方正仿宋_GB2312" w:hAnsi="方正仿宋_GB2312" w:eastAsia="方正仿宋_GB2312" w:cs="方正仿宋_GB2312"/>
                <w:b/>
                <w:sz w:val="21"/>
                <w:szCs w:val="21"/>
                <w:highlight w:val="none"/>
                <w:lang w:val="en-US" w:eastAsia="zh-CN"/>
              </w:rPr>
            </w:pPr>
          </w:p>
          <w:p w14:paraId="27D2BC0A">
            <w:pPr>
              <w:spacing w:line="360" w:lineRule="auto"/>
              <w:rPr>
                <w:rFonts w:hint="eastAsia" w:ascii="方正仿宋_GB2312" w:hAnsi="方正仿宋_GB2312" w:eastAsia="方正仿宋_GB2312" w:cs="方正仿宋_GB2312"/>
                <w:b/>
                <w:sz w:val="21"/>
                <w:szCs w:val="21"/>
                <w:highlight w:val="none"/>
                <w:lang w:val="en-US" w:eastAsia="zh-CN"/>
              </w:rPr>
            </w:pPr>
          </w:p>
          <w:p w14:paraId="75F2CDDF">
            <w:pPr>
              <w:spacing w:line="360" w:lineRule="auto"/>
              <w:rPr>
                <w:rFonts w:hint="eastAsia" w:ascii="方正仿宋_GB2312" w:hAnsi="方正仿宋_GB2312" w:eastAsia="方正仿宋_GB2312" w:cs="方正仿宋_GB2312"/>
                <w:b/>
                <w:sz w:val="21"/>
                <w:szCs w:val="21"/>
                <w:highlight w:val="none"/>
                <w:lang w:val="en-US" w:eastAsia="zh-CN"/>
              </w:rPr>
            </w:pPr>
          </w:p>
          <w:p w14:paraId="61E0830E">
            <w:pPr>
              <w:spacing w:line="360" w:lineRule="auto"/>
              <w:rPr>
                <w:rFonts w:hint="eastAsia" w:ascii="方正仿宋_GB2312" w:hAnsi="方正仿宋_GB2312" w:eastAsia="方正仿宋_GB2312" w:cs="方正仿宋_GB2312"/>
                <w:b/>
                <w:sz w:val="21"/>
                <w:szCs w:val="21"/>
                <w:highlight w:val="none"/>
                <w:lang w:val="en-US" w:eastAsia="zh-CN"/>
              </w:rPr>
            </w:pPr>
          </w:p>
          <w:p w14:paraId="25E2EEA6">
            <w:pPr>
              <w:spacing w:line="360" w:lineRule="auto"/>
              <w:rPr>
                <w:rFonts w:hint="eastAsia" w:ascii="方正仿宋_GB2312" w:hAnsi="方正仿宋_GB2312" w:eastAsia="方正仿宋_GB2312" w:cs="方正仿宋_GB2312"/>
                <w:b/>
                <w:sz w:val="21"/>
                <w:szCs w:val="21"/>
                <w:highlight w:val="none"/>
                <w:lang w:val="en-US" w:eastAsia="zh-CN"/>
              </w:rPr>
            </w:pPr>
          </w:p>
          <w:p w14:paraId="7B70D5B9">
            <w:pPr>
              <w:spacing w:line="360" w:lineRule="auto"/>
              <w:rPr>
                <w:rFonts w:hint="eastAsia" w:ascii="方正仿宋_GB2312" w:hAnsi="方正仿宋_GB2312" w:eastAsia="方正仿宋_GB2312" w:cs="方正仿宋_GB2312"/>
                <w:b/>
                <w:sz w:val="21"/>
                <w:szCs w:val="21"/>
                <w:highlight w:val="none"/>
                <w:lang w:val="en-US" w:eastAsia="zh-CN"/>
              </w:rPr>
            </w:pPr>
          </w:p>
          <w:p w14:paraId="15B7133E">
            <w:pPr>
              <w:spacing w:line="360" w:lineRule="auto"/>
              <w:rPr>
                <w:rFonts w:hint="eastAsia" w:ascii="方正仿宋_GB2312" w:hAnsi="方正仿宋_GB2312" w:eastAsia="方正仿宋_GB2312" w:cs="方正仿宋_GB2312"/>
                <w:b/>
                <w:sz w:val="21"/>
                <w:szCs w:val="21"/>
                <w:highlight w:val="none"/>
                <w:lang w:val="en-US" w:eastAsia="zh-CN"/>
              </w:rPr>
            </w:pPr>
          </w:p>
          <w:p w14:paraId="00D8325E">
            <w:pPr>
              <w:spacing w:line="360" w:lineRule="auto"/>
              <w:rPr>
                <w:rFonts w:hint="eastAsia" w:ascii="方正仿宋_GB2312" w:hAnsi="方正仿宋_GB2312" w:eastAsia="方正仿宋_GB2312" w:cs="方正仿宋_GB2312"/>
                <w:b/>
                <w:sz w:val="21"/>
                <w:szCs w:val="21"/>
                <w:highlight w:val="none"/>
                <w:lang w:val="en-US" w:eastAsia="zh-CN"/>
              </w:rPr>
            </w:pPr>
          </w:p>
          <w:p w14:paraId="4E43BEA6">
            <w:pPr>
              <w:spacing w:line="360" w:lineRule="auto"/>
              <w:rPr>
                <w:rFonts w:hint="eastAsia" w:ascii="方正仿宋_GB2312" w:hAnsi="方正仿宋_GB2312" w:eastAsia="方正仿宋_GB2312" w:cs="方正仿宋_GB2312"/>
                <w:b/>
                <w:sz w:val="21"/>
                <w:szCs w:val="21"/>
                <w:highlight w:val="none"/>
                <w:lang w:val="en-US" w:eastAsia="zh-CN"/>
              </w:rPr>
            </w:pPr>
            <w:r>
              <w:rPr>
                <w:rFonts w:hint="eastAsia" w:ascii="方正仿宋_GB2312" w:hAnsi="方正仿宋_GB2312" w:eastAsia="方正仿宋_GB2312" w:cs="方正仿宋_GB2312"/>
                <w:b/>
                <w:sz w:val="21"/>
                <w:szCs w:val="21"/>
                <w:highlight w:val="none"/>
                <w:lang w:val="en-US" w:eastAsia="zh-CN"/>
              </w:rPr>
              <w:t>0.65万元</w:t>
            </w:r>
          </w:p>
          <w:p w14:paraId="7A12129F">
            <w:pPr>
              <w:spacing w:line="360" w:lineRule="auto"/>
              <w:rPr>
                <w:rFonts w:hint="eastAsia" w:ascii="方正仿宋_GB2312" w:hAnsi="方正仿宋_GB2312" w:eastAsia="方正仿宋_GB2312" w:cs="方正仿宋_GB2312"/>
                <w:b/>
                <w:sz w:val="21"/>
                <w:szCs w:val="21"/>
                <w:highlight w:val="none"/>
                <w:lang w:val="en-US" w:eastAsia="zh-CN"/>
              </w:rPr>
            </w:pPr>
          </w:p>
          <w:p w14:paraId="2D9F5BE0">
            <w:pPr>
              <w:spacing w:line="360" w:lineRule="auto"/>
              <w:rPr>
                <w:rFonts w:hint="eastAsia" w:ascii="方正仿宋_GB2312" w:hAnsi="方正仿宋_GB2312" w:eastAsia="方正仿宋_GB2312" w:cs="方正仿宋_GB2312"/>
                <w:b/>
                <w:sz w:val="21"/>
                <w:szCs w:val="21"/>
                <w:highlight w:val="none"/>
                <w:lang w:val="en-US" w:eastAsia="zh-CN"/>
              </w:rPr>
            </w:pPr>
          </w:p>
        </w:tc>
      </w:tr>
      <w:tr w14:paraId="53B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noWrap w:val="0"/>
            <w:vAlign w:val="top"/>
          </w:tcPr>
          <w:p w14:paraId="560274DF">
            <w:pPr>
              <w:widowControl/>
              <w:jc w:val="center"/>
              <w:textAlignment w:val="center"/>
              <w:rPr>
                <w:rFonts w:hint="eastAsia" w:ascii="方正仿宋_GB2312" w:hAnsi="方正仿宋_GB2312" w:eastAsia="方正仿宋_GB2312" w:cs="方正仿宋_GB2312"/>
                <w:b/>
                <w:sz w:val="21"/>
                <w:szCs w:val="21"/>
                <w:highlight w:val="none"/>
                <w:lang w:eastAsia="zh-Hans"/>
              </w:rPr>
            </w:pPr>
            <w:r>
              <w:rPr>
                <w:rFonts w:hint="eastAsia" w:ascii="方正仿宋_GB2312" w:hAnsi="方正仿宋_GB2312" w:eastAsia="方正仿宋_GB2312" w:cs="方正仿宋_GB2312"/>
                <w:b/>
                <w:bCs/>
                <w:color w:val="000000"/>
                <w:kern w:val="0"/>
                <w:sz w:val="21"/>
                <w:szCs w:val="21"/>
                <w:highlight w:val="none"/>
                <w:lang w:bidi="ar"/>
              </w:rPr>
              <w:t>技术参数说明</w:t>
            </w:r>
          </w:p>
        </w:tc>
        <w:tc>
          <w:tcPr>
            <w:tcW w:w="8629" w:type="dxa"/>
            <w:gridSpan w:val="4"/>
            <w:noWrap w:val="0"/>
            <w:vAlign w:val="top"/>
          </w:tcPr>
          <w:p w14:paraId="5A3024D7">
            <w:pPr>
              <w:spacing w:line="360" w:lineRule="auto"/>
              <w:rPr>
                <w:rFonts w:hint="eastAsia" w:ascii="方正仿宋_GB2312" w:hAnsi="方正仿宋_GB2312" w:eastAsia="方正仿宋_GB2312" w:cs="方正仿宋_GB2312"/>
                <w:b/>
                <w:sz w:val="21"/>
                <w:szCs w:val="21"/>
                <w:highlight w:val="none"/>
              </w:rPr>
            </w:pPr>
            <w:r>
              <w:rPr>
                <w:rFonts w:hint="eastAsia" w:ascii="方正仿宋_GB2312" w:hAnsi="方正仿宋_GB2312" w:eastAsia="方正仿宋_GB2312" w:cs="方正仿宋_GB2312"/>
                <w:sz w:val="21"/>
                <w:szCs w:val="21"/>
                <w:highlight w:val="none"/>
              </w:rPr>
              <w:t>以上参数标记“</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”代表实质性指标，不满足该指标项将导致材料被拒绝；</w:t>
            </w:r>
          </w:p>
        </w:tc>
      </w:tr>
    </w:tbl>
    <w:p w14:paraId="23FBEC1F">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left"/>
        <w:textAlignment w:val="auto"/>
        <w:rPr>
          <w:rFonts w:hint="eastAsia" w:ascii="方正仿宋_GB2312" w:hAnsi="方正仿宋_GB2312" w:eastAsia="方正仿宋_GB2312" w:cs="方正仿宋_GB2312"/>
          <w:color w:val="000000"/>
          <w:kern w:val="2"/>
          <w:sz w:val="21"/>
          <w:szCs w:val="21"/>
          <w:highlight w:val="none"/>
          <w:u w:val="none"/>
          <w:lang w:val="en-US" w:eastAsia="zh-CN" w:bidi="ar-SA"/>
        </w:rPr>
      </w:pPr>
      <w:r>
        <w:rPr>
          <w:rFonts w:hint="eastAsia" w:ascii="方正仿宋_GB2312" w:hAnsi="方正仿宋_GB2312" w:eastAsia="方正仿宋_GB2312" w:cs="方正仿宋_GB2312"/>
          <w:color w:val="000000"/>
          <w:kern w:val="2"/>
          <w:sz w:val="21"/>
          <w:szCs w:val="21"/>
          <w:highlight w:val="none"/>
          <w:u w:val="none"/>
          <w:lang w:val="en-US" w:eastAsia="zh-CN" w:bidi="ar-SA"/>
        </w:rPr>
        <w:br w:type="page"/>
      </w:r>
    </w:p>
    <w:tbl>
      <w:tblPr>
        <w:tblStyle w:val="3"/>
        <w:tblpPr w:leftFromText="180" w:rightFromText="180" w:vertAnchor="text" w:horzAnchor="page" w:tblpX="715" w:tblpY="424"/>
        <w:tblOverlap w:val="never"/>
        <w:tblW w:w="103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371"/>
        <w:gridCol w:w="7560"/>
        <w:gridCol w:w="650"/>
        <w:gridCol w:w="176"/>
      </w:tblGrid>
      <w:tr w14:paraId="512E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 w:type="dxa"/>
          <w:trHeight w:val="298" w:hRule="atLeast"/>
        </w:trPr>
        <w:tc>
          <w:tcPr>
            <w:tcW w:w="10216" w:type="dxa"/>
            <w:gridSpan w:val="4"/>
            <w:tcBorders>
              <w:top w:val="nil"/>
              <w:left w:val="nil"/>
              <w:bottom w:val="single" w:color="000000" w:sz="4" w:space="0"/>
              <w:right w:val="nil"/>
            </w:tcBorders>
            <w:noWrap/>
            <w:vAlign w:val="center"/>
          </w:tcPr>
          <w:p w14:paraId="6B5B6F65">
            <w:pPr>
              <w:pStyle w:val="2"/>
              <w:rPr>
                <w:rFonts w:hint="eastAsia" w:ascii="方正仿宋_GB2312" w:hAnsi="方正仿宋_GB2312" w:eastAsia="方正仿宋_GB2312" w:cs="方正仿宋_GB2312"/>
                <w:sz w:val="21"/>
                <w:szCs w:val="21"/>
                <w:lang w:val="en-US" w:eastAsia="zh-CN"/>
              </w:rPr>
            </w:pPr>
          </w:p>
          <w:p w14:paraId="2B994E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智慧屏参数</w:t>
            </w:r>
          </w:p>
          <w:p w14:paraId="0F9EB6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p w14:paraId="53100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说明：“实质性要求”是指采购需求中带“▲”的条款或者不能负偏离的条款或者已经指明不满足按响应文件按无效处理的条款。</w:t>
            </w:r>
          </w:p>
        </w:tc>
      </w:tr>
      <w:tr w14:paraId="39C0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nil"/>
              <w:left w:val="single" w:color="000000" w:sz="4" w:space="0"/>
              <w:bottom w:val="single" w:color="000000" w:sz="4" w:space="0"/>
              <w:right w:val="single" w:color="000000" w:sz="4" w:space="0"/>
            </w:tcBorders>
            <w:noWrap/>
            <w:vAlign w:val="center"/>
          </w:tcPr>
          <w:p w14:paraId="3D2686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序号</w:t>
            </w:r>
          </w:p>
        </w:tc>
        <w:tc>
          <w:tcPr>
            <w:tcW w:w="1371" w:type="dxa"/>
            <w:tcBorders>
              <w:top w:val="nil"/>
              <w:left w:val="single" w:color="000000" w:sz="4" w:space="0"/>
              <w:bottom w:val="single" w:color="000000" w:sz="4" w:space="0"/>
              <w:right w:val="single" w:color="000000" w:sz="4" w:space="0"/>
            </w:tcBorders>
            <w:noWrap w:val="0"/>
            <w:vAlign w:val="center"/>
          </w:tcPr>
          <w:p w14:paraId="6C2A91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类型</w:t>
            </w:r>
          </w:p>
        </w:tc>
        <w:tc>
          <w:tcPr>
            <w:tcW w:w="7560" w:type="dxa"/>
            <w:tcBorders>
              <w:top w:val="nil"/>
              <w:left w:val="single" w:color="000000" w:sz="4" w:space="0"/>
              <w:bottom w:val="single" w:color="000000" w:sz="4" w:space="0"/>
              <w:right w:val="single" w:color="000000" w:sz="4" w:space="0"/>
            </w:tcBorders>
            <w:noWrap w:val="0"/>
            <w:vAlign w:val="center"/>
          </w:tcPr>
          <w:p w14:paraId="2EDDED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内容</w:t>
            </w:r>
          </w:p>
        </w:tc>
        <w:tc>
          <w:tcPr>
            <w:tcW w:w="826" w:type="dxa"/>
            <w:gridSpan w:val="2"/>
            <w:tcBorders>
              <w:top w:val="nil"/>
              <w:left w:val="single" w:color="000000" w:sz="4" w:space="0"/>
              <w:bottom w:val="single" w:color="000000" w:sz="4" w:space="0"/>
              <w:right w:val="single" w:color="000000" w:sz="4" w:space="0"/>
            </w:tcBorders>
            <w:noWrap w:val="0"/>
            <w:vAlign w:val="center"/>
          </w:tcPr>
          <w:p w14:paraId="753168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备注</w:t>
            </w:r>
          </w:p>
        </w:tc>
      </w:tr>
      <w:tr w14:paraId="628A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106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225AE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尺寸</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1B33C4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86英寸</w:t>
            </w:r>
          </w:p>
        </w:tc>
        <w:tc>
          <w:tcPr>
            <w:tcW w:w="826" w:type="dxa"/>
            <w:gridSpan w:val="2"/>
            <w:vMerge w:val="restart"/>
            <w:tcBorders>
              <w:top w:val="single" w:color="000000" w:sz="4" w:space="0"/>
              <w:left w:val="single" w:color="000000" w:sz="4" w:space="0"/>
              <w:right w:val="single" w:color="000000" w:sz="4" w:space="0"/>
            </w:tcBorders>
            <w:noWrap w:val="0"/>
            <w:vAlign w:val="center"/>
          </w:tcPr>
          <w:p w14:paraId="66A68815">
            <w:pPr>
              <w:jc w:val="left"/>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购买1台，</w:t>
            </w:r>
          </w:p>
          <w:p w14:paraId="207B4593">
            <w:pPr>
              <w:jc w:val="left"/>
              <w:rPr>
                <w:rFonts w:hint="eastAsia" w:ascii="方正仿宋_GB2312" w:hAnsi="方正仿宋_GB2312" w:eastAsia="方正仿宋_GB2312" w:cs="方正仿宋_GB2312"/>
                <w:i w:val="0"/>
                <w:iCs w:val="0"/>
                <w:color w:val="000000"/>
                <w:sz w:val="21"/>
                <w:szCs w:val="21"/>
                <w:highlight w:val="none"/>
                <w:u w:val="none"/>
              </w:rPr>
            </w:pPr>
            <w:r>
              <w:rPr>
                <w:rFonts w:hint="eastAsia" w:ascii="宋体" w:hAnsi="宋体" w:cs="宋体"/>
                <w:i w:val="0"/>
                <w:iCs w:val="0"/>
                <w:color w:val="auto"/>
                <w:kern w:val="0"/>
                <w:sz w:val="20"/>
                <w:szCs w:val="20"/>
                <w:u w:val="none"/>
                <w:lang w:val="en-US" w:eastAsia="zh-CN" w:bidi="ar"/>
              </w:rPr>
              <w:t>预算</w:t>
            </w:r>
            <w:r>
              <w:rPr>
                <w:rFonts w:hint="eastAsia" w:ascii="宋体" w:hAnsi="宋体" w:eastAsia="宋体" w:cs="宋体"/>
                <w:i w:val="0"/>
                <w:iCs w:val="0"/>
                <w:color w:val="auto"/>
                <w:kern w:val="0"/>
                <w:sz w:val="20"/>
                <w:szCs w:val="20"/>
                <w:u w:val="none"/>
                <w:lang w:val="en-US" w:eastAsia="zh-CN" w:bidi="ar"/>
              </w:rPr>
              <w:t>2.5</w:t>
            </w:r>
            <w:r>
              <w:rPr>
                <w:rFonts w:hint="eastAsia" w:ascii="微软雅黑" w:hAnsi="微软雅黑" w:eastAsia="微软雅黑" w:cs="微软雅黑"/>
                <w:i w:val="0"/>
                <w:iCs w:val="0"/>
                <w:caps w:val="0"/>
                <w:color w:val="000000"/>
                <w:spacing w:val="0"/>
                <w:sz w:val="21"/>
                <w:szCs w:val="21"/>
                <w:lang w:val="en-US" w:eastAsia="zh-CN"/>
              </w:rPr>
              <w:t>万元/台</w:t>
            </w:r>
          </w:p>
        </w:tc>
      </w:tr>
      <w:tr w14:paraId="416A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46EF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8BB43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分辨率</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51F400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3840*2160</w:t>
            </w:r>
          </w:p>
        </w:tc>
        <w:tc>
          <w:tcPr>
            <w:tcW w:w="826" w:type="dxa"/>
            <w:gridSpan w:val="2"/>
            <w:vMerge w:val="continue"/>
            <w:tcBorders>
              <w:left w:val="single" w:color="000000" w:sz="4" w:space="0"/>
              <w:right w:val="single" w:color="000000" w:sz="4" w:space="0"/>
            </w:tcBorders>
            <w:noWrap w:val="0"/>
            <w:vAlign w:val="center"/>
          </w:tcPr>
          <w:p w14:paraId="060C2C5B">
            <w:pPr>
              <w:rPr>
                <w:rFonts w:hint="eastAsia" w:ascii="方正仿宋_GB2312" w:hAnsi="方正仿宋_GB2312" w:eastAsia="方正仿宋_GB2312" w:cs="方正仿宋_GB2312"/>
                <w:i w:val="0"/>
                <w:iCs w:val="0"/>
                <w:color w:val="000000"/>
                <w:sz w:val="21"/>
                <w:szCs w:val="21"/>
                <w:highlight w:val="none"/>
                <w:u w:val="none"/>
              </w:rPr>
            </w:pPr>
          </w:p>
        </w:tc>
      </w:tr>
      <w:tr w14:paraId="616F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6"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BCACC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72FF2D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屏类型</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143108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UHD超高清液晶屏</w:t>
            </w:r>
          </w:p>
        </w:tc>
        <w:tc>
          <w:tcPr>
            <w:tcW w:w="826" w:type="dxa"/>
            <w:gridSpan w:val="2"/>
            <w:vMerge w:val="continue"/>
            <w:tcBorders>
              <w:left w:val="single" w:color="000000" w:sz="4" w:space="0"/>
              <w:right w:val="single" w:color="000000" w:sz="4" w:space="0"/>
            </w:tcBorders>
            <w:noWrap w:val="0"/>
            <w:vAlign w:val="center"/>
          </w:tcPr>
          <w:p w14:paraId="6E08A935">
            <w:pPr>
              <w:rPr>
                <w:rFonts w:hint="eastAsia" w:ascii="方正仿宋_GB2312" w:hAnsi="方正仿宋_GB2312" w:eastAsia="方正仿宋_GB2312" w:cs="方正仿宋_GB2312"/>
                <w:i w:val="0"/>
                <w:iCs w:val="0"/>
                <w:color w:val="000000"/>
                <w:sz w:val="21"/>
                <w:szCs w:val="21"/>
                <w:highlight w:val="none"/>
                <w:u w:val="none"/>
              </w:rPr>
            </w:pPr>
          </w:p>
        </w:tc>
      </w:tr>
      <w:tr w14:paraId="1D60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01"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57CEE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581F1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触控方式</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5720A8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红外识别</w:t>
            </w:r>
          </w:p>
        </w:tc>
        <w:tc>
          <w:tcPr>
            <w:tcW w:w="826" w:type="dxa"/>
            <w:gridSpan w:val="2"/>
            <w:vMerge w:val="continue"/>
            <w:tcBorders>
              <w:left w:val="single" w:color="000000" w:sz="4" w:space="0"/>
              <w:right w:val="single" w:color="000000" w:sz="4" w:space="0"/>
            </w:tcBorders>
            <w:noWrap w:val="0"/>
            <w:vAlign w:val="center"/>
          </w:tcPr>
          <w:p w14:paraId="607BD5F3">
            <w:pPr>
              <w:rPr>
                <w:rFonts w:hint="eastAsia" w:ascii="方正仿宋_GB2312" w:hAnsi="方正仿宋_GB2312" w:eastAsia="方正仿宋_GB2312" w:cs="方正仿宋_GB2312"/>
                <w:i w:val="0"/>
                <w:iCs w:val="0"/>
                <w:color w:val="000000"/>
                <w:sz w:val="21"/>
                <w:szCs w:val="21"/>
                <w:highlight w:val="none"/>
                <w:u w:val="none"/>
              </w:rPr>
            </w:pPr>
          </w:p>
        </w:tc>
      </w:tr>
      <w:tr w14:paraId="78F8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46A2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63A8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触控点数</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6C5271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20点触控、15点书写</w:t>
            </w:r>
          </w:p>
        </w:tc>
        <w:tc>
          <w:tcPr>
            <w:tcW w:w="826" w:type="dxa"/>
            <w:gridSpan w:val="2"/>
            <w:vMerge w:val="continue"/>
            <w:tcBorders>
              <w:left w:val="single" w:color="000000" w:sz="4" w:space="0"/>
              <w:right w:val="single" w:color="000000" w:sz="4" w:space="0"/>
            </w:tcBorders>
            <w:noWrap w:val="0"/>
            <w:vAlign w:val="center"/>
          </w:tcPr>
          <w:p w14:paraId="2E83499B">
            <w:pPr>
              <w:rPr>
                <w:rFonts w:hint="eastAsia" w:ascii="方正仿宋_GB2312" w:hAnsi="方正仿宋_GB2312" w:eastAsia="方正仿宋_GB2312" w:cs="方正仿宋_GB2312"/>
                <w:i w:val="0"/>
                <w:iCs w:val="0"/>
                <w:color w:val="000000"/>
                <w:sz w:val="21"/>
                <w:szCs w:val="21"/>
                <w:highlight w:val="none"/>
                <w:u w:val="none"/>
              </w:rPr>
            </w:pPr>
          </w:p>
        </w:tc>
      </w:tr>
      <w:tr w14:paraId="0B1D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01"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50E7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7533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屏幕参数</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325C50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色彩度≥10bit，可视角度≥178°</w:t>
            </w:r>
          </w:p>
        </w:tc>
        <w:tc>
          <w:tcPr>
            <w:tcW w:w="826" w:type="dxa"/>
            <w:gridSpan w:val="2"/>
            <w:vMerge w:val="continue"/>
            <w:tcBorders>
              <w:left w:val="single" w:color="000000" w:sz="4" w:space="0"/>
              <w:right w:val="single" w:color="000000" w:sz="4" w:space="0"/>
            </w:tcBorders>
            <w:noWrap w:val="0"/>
            <w:vAlign w:val="center"/>
          </w:tcPr>
          <w:p w14:paraId="3C22115B">
            <w:pPr>
              <w:rPr>
                <w:rFonts w:hint="eastAsia" w:ascii="方正仿宋_GB2312" w:hAnsi="方正仿宋_GB2312" w:eastAsia="方正仿宋_GB2312" w:cs="方正仿宋_GB2312"/>
                <w:i w:val="0"/>
                <w:iCs w:val="0"/>
                <w:color w:val="000000"/>
                <w:sz w:val="21"/>
                <w:szCs w:val="21"/>
                <w:highlight w:val="none"/>
                <w:u w:val="none"/>
              </w:rPr>
            </w:pPr>
          </w:p>
        </w:tc>
      </w:tr>
      <w:tr w14:paraId="7970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26F0D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7</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50E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整机设计</w:t>
            </w:r>
          </w:p>
        </w:tc>
        <w:tc>
          <w:tcPr>
            <w:tcW w:w="7560" w:type="dxa"/>
            <w:tcBorders>
              <w:top w:val="nil"/>
              <w:left w:val="nil"/>
              <w:bottom w:val="nil"/>
              <w:right w:val="nil"/>
            </w:tcBorders>
            <w:noWrap/>
            <w:vAlign w:val="center"/>
          </w:tcPr>
          <w:p w14:paraId="254FF23E">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超薄窄边框设计，整机屏占比≥84%以上，整机最薄处≤26mm</w:t>
            </w:r>
          </w:p>
        </w:tc>
        <w:tc>
          <w:tcPr>
            <w:tcW w:w="826" w:type="dxa"/>
            <w:gridSpan w:val="2"/>
            <w:vMerge w:val="continue"/>
            <w:tcBorders>
              <w:left w:val="single" w:color="000000" w:sz="4" w:space="0"/>
              <w:right w:val="single" w:color="000000" w:sz="4" w:space="0"/>
            </w:tcBorders>
            <w:noWrap w:val="0"/>
            <w:vAlign w:val="center"/>
          </w:tcPr>
          <w:p w14:paraId="622FB718">
            <w:pPr>
              <w:rPr>
                <w:rFonts w:hint="eastAsia" w:ascii="方正仿宋_GB2312" w:hAnsi="方正仿宋_GB2312" w:eastAsia="方正仿宋_GB2312" w:cs="方正仿宋_GB2312"/>
                <w:i w:val="0"/>
                <w:iCs w:val="0"/>
                <w:color w:val="000000"/>
                <w:sz w:val="21"/>
                <w:szCs w:val="21"/>
                <w:highlight w:val="none"/>
                <w:u w:val="none"/>
              </w:rPr>
            </w:pPr>
          </w:p>
        </w:tc>
      </w:tr>
      <w:tr w14:paraId="596D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9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8474F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8</w:t>
            </w:r>
          </w:p>
        </w:tc>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7843F">
            <w:pPr>
              <w:jc w:val="center"/>
              <w:rPr>
                <w:rFonts w:hint="eastAsia" w:ascii="方正仿宋_GB2312" w:hAnsi="方正仿宋_GB2312" w:eastAsia="方正仿宋_GB2312" w:cs="方正仿宋_GB2312"/>
                <w:i w:val="0"/>
                <w:iCs w:val="0"/>
                <w:color w:val="000000"/>
                <w:sz w:val="21"/>
                <w:szCs w:val="21"/>
                <w:highlight w:val="none"/>
                <w:u w:val="none"/>
              </w:rPr>
            </w:pP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5C7BBC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▲整机产品机身为金属外壳，满足GB4943.1-2011标准中的防火要求，有效避免产品意外燃烧，确保环境安全（需提供国家级以上第三方检测机构检测证书）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7F07DFB3">
            <w:pPr>
              <w:rPr>
                <w:rFonts w:hint="eastAsia" w:ascii="方正仿宋_GB2312" w:hAnsi="方正仿宋_GB2312" w:eastAsia="方正仿宋_GB2312" w:cs="方正仿宋_GB2312"/>
                <w:i w:val="0"/>
                <w:iCs w:val="0"/>
                <w:color w:val="000000"/>
                <w:sz w:val="21"/>
                <w:szCs w:val="21"/>
                <w:highlight w:val="none"/>
                <w:u w:val="none"/>
              </w:rPr>
            </w:pPr>
          </w:p>
        </w:tc>
      </w:tr>
      <w:tr w14:paraId="0C2F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DF408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BC5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本地白板</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36A09A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为了方便用户用不同颜色、不同粗细的笔记进行对比书写，本地白板应该提供至少三种大小笔粗和11种预设颜色，且可以通过“无限色盘”自定义笔迹颜色</w:t>
            </w:r>
          </w:p>
        </w:tc>
        <w:tc>
          <w:tcPr>
            <w:tcW w:w="826" w:type="dxa"/>
            <w:gridSpan w:val="2"/>
            <w:vMerge w:val="continue"/>
            <w:tcBorders>
              <w:left w:val="single" w:color="000000" w:sz="4" w:space="0"/>
              <w:right w:val="single" w:color="000000" w:sz="4" w:space="0"/>
            </w:tcBorders>
            <w:noWrap w:val="0"/>
            <w:vAlign w:val="center"/>
          </w:tcPr>
          <w:p w14:paraId="0DBE6714">
            <w:pPr>
              <w:rPr>
                <w:rFonts w:hint="eastAsia" w:ascii="方正仿宋_GB2312" w:hAnsi="方正仿宋_GB2312" w:eastAsia="方正仿宋_GB2312" w:cs="方正仿宋_GB2312"/>
                <w:i w:val="0"/>
                <w:iCs w:val="0"/>
                <w:color w:val="000000"/>
                <w:sz w:val="21"/>
                <w:szCs w:val="21"/>
                <w:highlight w:val="none"/>
                <w:u w:val="none"/>
              </w:rPr>
            </w:pPr>
          </w:p>
        </w:tc>
      </w:tr>
      <w:tr w14:paraId="0BA0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99281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w:t>
            </w:r>
          </w:p>
        </w:tc>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7B6ED">
            <w:pPr>
              <w:jc w:val="center"/>
              <w:rPr>
                <w:rFonts w:hint="eastAsia" w:ascii="方正仿宋_GB2312" w:hAnsi="方正仿宋_GB2312" w:eastAsia="方正仿宋_GB2312" w:cs="方正仿宋_GB2312"/>
                <w:i w:val="0"/>
                <w:iCs w:val="0"/>
                <w:color w:val="000000"/>
                <w:sz w:val="21"/>
                <w:szCs w:val="21"/>
                <w:highlight w:val="none"/>
                <w:u w:val="none"/>
              </w:rPr>
            </w:pP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043FAD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▲窗口化本地文档打开：可以通过白板将本地的word、ppt等常用文件打开，并支持预览、翻页、全屏、批注、截屏等操作（需提供国家级以上第三方检测机构检测证书）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18DBF7E1">
            <w:pPr>
              <w:rPr>
                <w:rFonts w:hint="eastAsia" w:ascii="方正仿宋_GB2312" w:hAnsi="方正仿宋_GB2312" w:eastAsia="方正仿宋_GB2312" w:cs="方正仿宋_GB2312"/>
                <w:i w:val="0"/>
                <w:iCs w:val="0"/>
                <w:color w:val="000000"/>
                <w:sz w:val="21"/>
                <w:szCs w:val="21"/>
                <w:highlight w:val="none"/>
                <w:u w:val="none"/>
              </w:rPr>
            </w:pPr>
          </w:p>
        </w:tc>
      </w:tr>
      <w:tr w14:paraId="36EA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7C447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11</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9B3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无线传屏</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095A0A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▲手机和电脑支持混合投屏展示，最多支持四画面同屏展示，可对每个投屏内容</w:t>
            </w:r>
            <w:bookmarkStart w:id="0" w:name="_GoBack"/>
            <w:bookmarkEnd w:id="0"/>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进行独立反向操作，最多可连接32台设备（需提供国家级以上第三方检测机构检测证书）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598287F9">
            <w:pPr>
              <w:rPr>
                <w:rFonts w:hint="eastAsia" w:ascii="方正仿宋_GB2312" w:hAnsi="方正仿宋_GB2312" w:eastAsia="方正仿宋_GB2312" w:cs="方正仿宋_GB2312"/>
                <w:i w:val="0"/>
                <w:iCs w:val="0"/>
                <w:color w:val="000000"/>
                <w:sz w:val="21"/>
                <w:szCs w:val="21"/>
                <w:highlight w:val="none"/>
                <w:u w:val="none"/>
              </w:rPr>
            </w:pPr>
          </w:p>
        </w:tc>
      </w:tr>
      <w:tr w14:paraId="4F2C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8D717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12</w:t>
            </w:r>
          </w:p>
        </w:tc>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2667A">
            <w:pPr>
              <w:jc w:val="center"/>
              <w:rPr>
                <w:rFonts w:hint="eastAsia" w:ascii="方正仿宋_GB2312" w:hAnsi="方正仿宋_GB2312" w:eastAsia="方正仿宋_GB2312" w:cs="方正仿宋_GB2312"/>
                <w:i w:val="0"/>
                <w:iCs w:val="0"/>
                <w:color w:val="000000"/>
                <w:sz w:val="21"/>
                <w:szCs w:val="21"/>
                <w:highlight w:val="none"/>
                <w:u w:val="none"/>
              </w:rPr>
            </w:pP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3F5F4C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可以仅对一个窗口进行无线投屏，其他窗口内容不做展示，保证数据的隐私且支持在屏幕上部中间部分显示工具栏，可以进行基本的操作（具体包括触摸回传控制，勿扰模式，暂停投屏等）（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45D6728F">
            <w:pPr>
              <w:rPr>
                <w:rFonts w:hint="eastAsia" w:ascii="方正仿宋_GB2312" w:hAnsi="方正仿宋_GB2312" w:eastAsia="方正仿宋_GB2312" w:cs="方正仿宋_GB2312"/>
                <w:i w:val="0"/>
                <w:iCs w:val="0"/>
                <w:color w:val="000000"/>
                <w:sz w:val="21"/>
                <w:szCs w:val="21"/>
                <w:highlight w:val="none"/>
                <w:u w:val="none"/>
              </w:rPr>
            </w:pPr>
          </w:p>
        </w:tc>
      </w:tr>
      <w:tr w14:paraId="21EC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8"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C6C9E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13</w:t>
            </w:r>
          </w:p>
        </w:tc>
        <w:tc>
          <w:tcPr>
            <w:tcW w:w="1371" w:type="dxa"/>
            <w:vMerge w:val="restart"/>
            <w:tcBorders>
              <w:top w:val="single" w:color="000000" w:sz="4" w:space="0"/>
              <w:left w:val="single" w:color="000000" w:sz="4" w:space="0"/>
              <w:bottom w:val="nil"/>
              <w:right w:val="single" w:color="000000" w:sz="4" w:space="0"/>
            </w:tcBorders>
            <w:noWrap w:val="0"/>
            <w:vAlign w:val="center"/>
          </w:tcPr>
          <w:p w14:paraId="4E18D4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视频会议</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3D95C4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▲内置不低于6个麦克风，能够满足不低于8米的拾音距离（需提供国家级以上第三方检测机构检测证书）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42B72AF1">
            <w:pPr>
              <w:rPr>
                <w:rFonts w:hint="eastAsia" w:ascii="方正仿宋_GB2312" w:hAnsi="方正仿宋_GB2312" w:eastAsia="方正仿宋_GB2312" w:cs="方正仿宋_GB2312"/>
                <w:i w:val="0"/>
                <w:iCs w:val="0"/>
                <w:color w:val="000000"/>
                <w:sz w:val="21"/>
                <w:szCs w:val="21"/>
                <w:highlight w:val="none"/>
                <w:u w:val="none"/>
              </w:rPr>
            </w:pPr>
          </w:p>
        </w:tc>
      </w:tr>
      <w:tr w14:paraId="76E2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3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F0F4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14</w:t>
            </w:r>
          </w:p>
        </w:tc>
        <w:tc>
          <w:tcPr>
            <w:tcW w:w="1371" w:type="dxa"/>
            <w:vMerge w:val="continue"/>
            <w:tcBorders>
              <w:top w:val="single" w:color="000000" w:sz="4" w:space="0"/>
              <w:left w:val="single" w:color="000000" w:sz="4" w:space="0"/>
              <w:bottom w:val="nil"/>
              <w:right w:val="single" w:color="000000" w:sz="4" w:space="0"/>
            </w:tcBorders>
            <w:noWrap w:val="0"/>
            <w:vAlign w:val="center"/>
          </w:tcPr>
          <w:p w14:paraId="3095FD10">
            <w:pPr>
              <w:jc w:val="center"/>
              <w:rPr>
                <w:rFonts w:hint="eastAsia" w:ascii="方正仿宋_GB2312" w:hAnsi="方正仿宋_GB2312" w:eastAsia="方正仿宋_GB2312" w:cs="方正仿宋_GB2312"/>
                <w:i w:val="0"/>
                <w:iCs w:val="0"/>
                <w:color w:val="000000"/>
                <w:sz w:val="21"/>
                <w:szCs w:val="21"/>
                <w:highlight w:val="none"/>
                <w:u w:val="none"/>
              </w:rPr>
            </w:pP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7DD876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整机内置4K ，1300万像素高清摄像头且采用2*10W网孔发声扬声器。</w:t>
            </w:r>
          </w:p>
        </w:tc>
        <w:tc>
          <w:tcPr>
            <w:tcW w:w="826" w:type="dxa"/>
            <w:gridSpan w:val="2"/>
            <w:vMerge w:val="continue"/>
            <w:tcBorders>
              <w:left w:val="single" w:color="000000" w:sz="4" w:space="0"/>
              <w:right w:val="single" w:color="000000" w:sz="4" w:space="0"/>
            </w:tcBorders>
            <w:noWrap w:val="0"/>
            <w:vAlign w:val="center"/>
          </w:tcPr>
          <w:p w14:paraId="68483857">
            <w:pPr>
              <w:rPr>
                <w:rFonts w:hint="eastAsia" w:ascii="方正仿宋_GB2312" w:hAnsi="方正仿宋_GB2312" w:eastAsia="方正仿宋_GB2312" w:cs="方正仿宋_GB2312"/>
                <w:i w:val="0"/>
                <w:iCs w:val="0"/>
                <w:color w:val="000000"/>
                <w:sz w:val="21"/>
                <w:szCs w:val="21"/>
                <w:highlight w:val="none"/>
                <w:u w:val="none"/>
              </w:rPr>
            </w:pPr>
          </w:p>
        </w:tc>
      </w:tr>
      <w:tr w14:paraId="41AD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3836A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15</w:t>
            </w:r>
          </w:p>
        </w:tc>
        <w:tc>
          <w:tcPr>
            <w:tcW w:w="1371" w:type="dxa"/>
            <w:tcBorders>
              <w:top w:val="single" w:color="000000" w:sz="4" w:space="0"/>
              <w:left w:val="single" w:color="000000" w:sz="4" w:space="0"/>
              <w:bottom w:val="nil"/>
              <w:right w:val="single" w:color="000000" w:sz="4" w:space="0"/>
            </w:tcBorders>
            <w:noWrap w:val="0"/>
            <w:vAlign w:val="center"/>
          </w:tcPr>
          <w:p w14:paraId="54741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快捷白板</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1386BB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快捷白板：在非白板模式下可快捷调出书写板，满足用户临时快速书写需求，快捷白板内容亦可快速复制到白板中进行功能扩展，满足灵活讨论需求</w:t>
            </w:r>
          </w:p>
        </w:tc>
        <w:tc>
          <w:tcPr>
            <w:tcW w:w="826" w:type="dxa"/>
            <w:gridSpan w:val="2"/>
            <w:vMerge w:val="continue"/>
            <w:tcBorders>
              <w:left w:val="single" w:color="000000" w:sz="4" w:space="0"/>
              <w:right w:val="single" w:color="000000" w:sz="4" w:space="0"/>
            </w:tcBorders>
            <w:noWrap w:val="0"/>
            <w:vAlign w:val="center"/>
          </w:tcPr>
          <w:p w14:paraId="4322C442">
            <w:pPr>
              <w:rPr>
                <w:rFonts w:hint="eastAsia" w:ascii="方正仿宋_GB2312" w:hAnsi="方正仿宋_GB2312" w:eastAsia="方正仿宋_GB2312" w:cs="方正仿宋_GB2312"/>
                <w:i w:val="0"/>
                <w:iCs w:val="0"/>
                <w:color w:val="000000"/>
                <w:sz w:val="21"/>
                <w:szCs w:val="21"/>
                <w:highlight w:val="none"/>
                <w:u w:val="none"/>
              </w:rPr>
            </w:pPr>
          </w:p>
        </w:tc>
      </w:tr>
      <w:tr w14:paraId="4F11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8450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16</w:t>
            </w:r>
          </w:p>
        </w:tc>
        <w:tc>
          <w:tcPr>
            <w:tcW w:w="1371" w:type="dxa"/>
            <w:tcBorders>
              <w:top w:val="single" w:color="000000" w:sz="4" w:space="0"/>
              <w:left w:val="single" w:color="000000" w:sz="4" w:space="0"/>
              <w:bottom w:val="nil"/>
              <w:right w:val="single" w:color="000000" w:sz="4" w:space="0"/>
            </w:tcBorders>
            <w:noWrap w:val="0"/>
            <w:vAlign w:val="center"/>
          </w:tcPr>
          <w:p w14:paraId="78C383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小工具</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6C64B7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为了满足用户不同的使用场景，在屏幕两侧均可调出小工具栏，可实现设置、计时器、截图、拍照、快传、录屏、投票器、多屏联动功能</w:t>
            </w:r>
          </w:p>
        </w:tc>
        <w:tc>
          <w:tcPr>
            <w:tcW w:w="826" w:type="dxa"/>
            <w:gridSpan w:val="2"/>
            <w:vMerge w:val="continue"/>
            <w:tcBorders>
              <w:left w:val="single" w:color="000000" w:sz="4" w:space="0"/>
              <w:right w:val="single" w:color="000000" w:sz="4" w:space="0"/>
            </w:tcBorders>
            <w:noWrap w:val="0"/>
            <w:vAlign w:val="center"/>
          </w:tcPr>
          <w:p w14:paraId="776EBC3E">
            <w:pPr>
              <w:rPr>
                <w:rFonts w:hint="eastAsia" w:ascii="方正仿宋_GB2312" w:hAnsi="方正仿宋_GB2312" w:eastAsia="方正仿宋_GB2312" w:cs="方正仿宋_GB2312"/>
                <w:i w:val="0"/>
                <w:iCs w:val="0"/>
                <w:color w:val="000000"/>
                <w:sz w:val="21"/>
                <w:szCs w:val="21"/>
                <w:highlight w:val="none"/>
                <w:u w:val="none"/>
              </w:rPr>
            </w:pPr>
          </w:p>
        </w:tc>
      </w:tr>
      <w:tr w14:paraId="7D69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0021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17</w:t>
            </w:r>
          </w:p>
        </w:tc>
        <w:tc>
          <w:tcPr>
            <w:tcW w:w="1371" w:type="dxa"/>
            <w:tcBorders>
              <w:top w:val="nil"/>
              <w:left w:val="single" w:color="000000" w:sz="4" w:space="0"/>
              <w:bottom w:val="nil"/>
              <w:right w:val="single" w:color="000000" w:sz="4" w:space="0"/>
            </w:tcBorders>
            <w:noWrap w:val="0"/>
            <w:vAlign w:val="center"/>
          </w:tcPr>
          <w:p w14:paraId="66A3DA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集控</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1BB414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▲集控管理：支持集控管理平台软件对接，实现集控相关功能，如：批量设备管理、远程操控、个性化设置、软件管理、报表管理、账号管理功能。（需提供国家级以上第三方检测机构检测证书）</w:t>
            </w:r>
          </w:p>
        </w:tc>
        <w:tc>
          <w:tcPr>
            <w:tcW w:w="826" w:type="dxa"/>
            <w:gridSpan w:val="2"/>
            <w:vMerge w:val="continue"/>
            <w:tcBorders>
              <w:left w:val="single" w:color="000000" w:sz="4" w:space="0"/>
              <w:right w:val="single" w:color="000000" w:sz="4" w:space="0"/>
            </w:tcBorders>
            <w:noWrap w:val="0"/>
            <w:vAlign w:val="center"/>
          </w:tcPr>
          <w:p w14:paraId="77FD91EC">
            <w:pPr>
              <w:rPr>
                <w:rFonts w:hint="eastAsia" w:ascii="方正仿宋_GB2312" w:hAnsi="方正仿宋_GB2312" w:eastAsia="方正仿宋_GB2312" w:cs="方正仿宋_GB2312"/>
                <w:i w:val="0"/>
                <w:iCs w:val="0"/>
                <w:color w:val="000000"/>
                <w:sz w:val="21"/>
                <w:szCs w:val="21"/>
                <w:highlight w:val="none"/>
                <w:u w:val="none"/>
              </w:rPr>
            </w:pPr>
          </w:p>
        </w:tc>
      </w:tr>
      <w:tr w14:paraId="1DBF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8F05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18</w:t>
            </w:r>
          </w:p>
        </w:tc>
        <w:tc>
          <w:tcPr>
            <w:tcW w:w="1371" w:type="dxa"/>
            <w:tcBorders>
              <w:top w:val="single" w:color="000000" w:sz="4" w:space="0"/>
              <w:left w:val="single" w:color="000000" w:sz="4" w:space="0"/>
              <w:bottom w:val="single" w:color="auto" w:sz="4" w:space="0"/>
              <w:right w:val="single" w:color="000000" w:sz="4" w:space="0"/>
            </w:tcBorders>
            <w:noWrap w:val="0"/>
            <w:vAlign w:val="center"/>
          </w:tcPr>
          <w:p w14:paraId="2B2F7D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安卓模块</w:t>
            </w:r>
          </w:p>
        </w:tc>
        <w:tc>
          <w:tcPr>
            <w:tcW w:w="7560" w:type="dxa"/>
            <w:tcBorders>
              <w:top w:val="nil"/>
              <w:left w:val="nil"/>
              <w:bottom w:val="single" w:color="auto" w:sz="4" w:space="0"/>
              <w:right w:val="nil"/>
            </w:tcBorders>
            <w:noWrap/>
            <w:vAlign w:val="center"/>
          </w:tcPr>
          <w:p w14:paraId="1F89CB7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采用模块化电脑方案，抽拉内置式，PC模块可完全插入整机，保护PC模块不易受灰尘影响。采用40pin接口，实现无单独接线的插拔</w:t>
            </w:r>
          </w:p>
        </w:tc>
        <w:tc>
          <w:tcPr>
            <w:tcW w:w="826" w:type="dxa"/>
            <w:gridSpan w:val="2"/>
            <w:vMerge w:val="continue"/>
            <w:tcBorders>
              <w:left w:val="single" w:color="000000" w:sz="4" w:space="0"/>
              <w:right w:val="single" w:color="000000" w:sz="4" w:space="0"/>
            </w:tcBorders>
            <w:noWrap w:val="0"/>
            <w:vAlign w:val="center"/>
          </w:tcPr>
          <w:p w14:paraId="4560C907">
            <w:pPr>
              <w:rPr>
                <w:rFonts w:hint="eastAsia" w:ascii="方正仿宋_GB2312" w:hAnsi="方正仿宋_GB2312" w:eastAsia="方正仿宋_GB2312" w:cs="方正仿宋_GB2312"/>
                <w:i w:val="0"/>
                <w:iCs w:val="0"/>
                <w:color w:val="000000"/>
                <w:sz w:val="21"/>
                <w:szCs w:val="21"/>
                <w:highlight w:val="none"/>
                <w:u w:val="none"/>
              </w:rPr>
            </w:pPr>
          </w:p>
        </w:tc>
      </w:tr>
      <w:tr w14:paraId="496E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F6D48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w:t>
            </w:r>
          </w:p>
        </w:tc>
        <w:tc>
          <w:tcPr>
            <w:tcW w:w="1371" w:type="dxa"/>
            <w:tcBorders>
              <w:top w:val="single" w:color="auto" w:sz="4" w:space="0"/>
              <w:left w:val="single" w:color="000000" w:sz="4" w:space="0"/>
              <w:bottom w:val="single" w:color="000000" w:sz="4" w:space="0"/>
              <w:right w:val="single" w:color="000000" w:sz="4" w:space="0"/>
            </w:tcBorders>
            <w:noWrap w:val="0"/>
            <w:vAlign w:val="center"/>
          </w:tcPr>
          <w:p w14:paraId="7C07E7E7">
            <w:pPr>
              <w:jc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安卓模块</w:t>
            </w:r>
          </w:p>
        </w:tc>
        <w:tc>
          <w:tcPr>
            <w:tcW w:w="7560" w:type="dxa"/>
            <w:tcBorders>
              <w:top w:val="single" w:color="auto" w:sz="4" w:space="0"/>
              <w:left w:val="nil"/>
              <w:bottom w:val="nil"/>
              <w:right w:val="nil"/>
            </w:tcBorders>
            <w:noWrap/>
            <w:vAlign w:val="center"/>
          </w:tcPr>
          <w:p w14:paraId="083581D2">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CPU≥Intel® Core i5；内存≥DDR4 8G ；固态硬盘≥128G</w:t>
            </w:r>
          </w:p>
        </w:tc>
        <w:tc>
          <w:tcPr>
            <w:tcW w:w="826" w:type="dxa"/>
            <w:gridSpan w:val="2"/>
            <w:vMerge w:val="continue"/>
            <w:tcBorders>
              <w:left w:val="single" w:color="000000" w:sz="4" w:space="0"/>
              <w:right w:val="single" w:color="000000" w:sz="4" w:space="0"/>
            </w:tcBorders>
            <w:noWrap w:val="0"/>
            <w:vAlign w:val="center"/>
          </w:tcPr>
          <w:p w14:paraId="10B4F2FB">
            <w:pPr>
              <w:rPr>
                <w:rFonts w:hint="eastAsia" w:ascii="方正仿宋_GB2312" w:hAnsi="方正仿宋_GB2312" w:eastAsia="方正仿宋_GB2312" w:cs="方正仿宋_GB2312"/>
                <w:i w:val="0"/>
                <w:iCs w:val="0"/>
                <w:color w:val="000000"/>
                <w:sz w:val="21"/>
                <w:szCs w:val="21"/>
                <w:highlight w:val="none"/>
                <w:u w:val="none"/>
              </w:rPr>
            </w:pPr>
          </w:p>
        </w:tc>
      </w:tr>
      <w:tr w14:paraId="384C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4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2EFC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4672A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整机端口数</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6763EB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USB≥3（最少包含2个USB3.0接口）；HDMI IN≥3；TOUCH≥1；AUDIO OUT≥1；RS232≥1</w:t>
            </w:r>
          </w:p>
        </w:tc>
        <w:tc>
          <w:tcPr>
            <w:tcW w:w="826" w:type="dxa"/>
            <w:gridSpan w:val="2"/>
            <w:vMerge w:val="continue"/>
            <w:tcBorders>
              <w:left w:val="single" w:color="000000" w:sz="4" w:space="0"/>
              <w:right w:val="single" w:color="000000" w:sz="4" w:space="0"/>
            </w:tcBorders>
            <w:noWrap w:val="0"/>
            <w:vAlign w:val="center"/>
          </w:tcPr>
          <w:p w14:paraId="302BA715">
            <w:pPr>
              <w:rPr>
                <w:rFonts w:hint="eastAsia" w:ascii="方正仿宋_GB2312" w:hAnsi="方正仿宋_GB2312" w:eastAsia="方正仿宋_GB2312" w:cs="方正仿宋_GB2312"/>
                <w:i w:val="0"/>
                <w:iCs w:val="0"/>
                <w:color w:val="000000"/>
                <w:sz w:val="21"/>
                <w:szCs w:val="21"/>
                <w:highlight w:val="none"/>
                <w:u w:val="none"/>
              </w:rPr>
            </w:pPr>
          </w:p>
        </w:tc>
      </w:tr>
      <w:tr w14:paraId="4A0A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B3DBC0">
            <w:pPr>
              <w:jc w:val="center"/>
              <w:rPr>
                <w:rFonts w:hint="eastAsia" w:ascii="方正仿宋_GB2312" w:hAnsi="方正仿宋_GB2312" w:eastAsia="方正仿宋_GB2312" w:cs="方正仿宋_GB2312"/>
                <w:i w:val="0"/>
                <w:iCs w:val="0"/>
                <w:color w:val="000000"/>
                <w:sz w:val="21"/>
                <w:szCs w:val="21"/>
                <w:highlight w:val="none"/>
                <w:u w:val="none"/>
                <w:lang w:val="en-US" w:eastAsia="zh-CN"/>
              </w:rPr>
            </w:pPr>
            <w:r>
              <w:rPr>
                <w:rFonts w:hint="eastAsia" w:ascii="方正仿宋_GB2312" w:hAnsi="方正仿宋_GB2312" w:eastAsia="方正仿宋_GB2312" w:cs="方正仿宋_GB2312"/>
                <w:i w:val="0"/>
                <w:iCs w:val="0"/>
                <w:color w:val="000000"/>
                <w:sz w:val="21"/>
                <w:szCs w:val="21"/>
                <w:highlight w:val="none"/>
                <w:u w:val="none"/>
                <w:lang w:val="en-US" w:eastAsia="zh-CN"/>
              </w:rPr>
              <w:t>21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FC36B2B">
            <w:pPr>
              <w:jc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color w:val="auto"/>
                <w:sz w:val="21"/>
                <w:szCs w:val="21"/>
                <w:highlight w:val="none"/>
                <w:lang w:val="en-US" w:eastAsia="zh-CN"/>
              </w:rPr>
              <w:t>报价要求</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4DC1CD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sz w:val="21"/>
                <w:szCs w:val="21"/>
                <w:highlight w:val="none"/>
                <w:u w:val="none"/>
                <w:lang w:val="en-US" w:eastAsia="zh-CN"/>
              </w:rPr>
              <w:t>供应商必须认真审核采购需求的所有要求，所交付产品的型号、配置等要求等必须与响应一致，并保证货物为整机官方原装出厂，不符合要求的，采购人有权取消本次竞价结果或者中止合同；参数要求中，若出现明确参数值，均指最低参数要求；</w:t>
            </w:r>
          </w:p>
        </w:tc>
        <w:tc>
          <w:tcPr>
            <w:tcW w:w="826" w:type="dxa"/>
            <w:gridSpan w:val="2"/>
            <w:vMerge w:val="continue"/>
            <w:tcBorders>
              <w:left w:val="single" w:color="000000" w:sz="4" w:space="0"/>
              <w:right w:val="single" w:color="000000" w:sz="4" w:space="0"/>
            </w:tcBorders>
            <w:noWrap w:val="0"/>
            <w:vAlign w:val="center"/>
          </w:tcPr>
          <w:p w14:paraId="4EA397F6">
            <w:pPr>
              <w:rPr>
                <w:rFonts w:hint="eastAsia" w:ascii="方正仿宋_GB2312" w:hAnsi="方正仿宋_GB2312" w:eastAsia="方正仿宋_GB2312" w:cs="方正仿宋_GB2312"/>
                <w:i w:val="0"/>
                <w:iCs w:val="0"/>
                <w:color w:val="000000"/>
                <w:sz w:val="21"/>
                <w:szCs w:val="21"/>
                <w:highlight w:val="none"/>
                <w:u w:val="none"/>
              </w:rPr>
            </w:pPr>
          </w:p>
        </w:tc>
      </w:tr>
      <w:tr w14:paraId="33DB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09"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80AB4B0">
            <w:pPr>
              <w:jc w:val="center"/>
              <w:rPr>
                <w:rFonts w:hint="eastAsia" w:ascii="方正仿宋_GB2312" w:hAnsi="方正仿宋_GB2312" w:eastAsia="方正仿宋_GB2312" w:cs="方正仿宋_GB2312"/>
                <w:i w:val="0"/>
                <w:iCs w:val="0"/>
                <w:color w:val="000000"/>
                <w:sz w:val="21"/>
                <w:szCs w:val="21"/>
                <w:highlight w:val="none"/>
                <w:u w:val="none"/>
                <w:lang w:val="en-US" w:eastAsia="zh-CN"/>
              </w:rPr>
            </w:pPr>
            <w:r>
              <w:rPr>
                <w:rFonts w:hint="eastAsia" w:ascii="方正仿宋_GB2312" w:hAnsi="方正仿宋_GB2312" w:eastAsia="方正仿宋_GB2312" w:cs="方正仿宋_GB2312"/>
                <w:i w:val="0"/>
                <w:iCs w:val="0"/>
                <w:color w:val="000000"/>
                <w:sz w:val="21"/>
                <w:szCs w:val="21"/>
                <w:highlight w:val="none"/>
                <w:u w:val="none"/>
                <w:lang w:val="en-US" w:eastAsia="zh-CN"/>
              </w:rPr>
              <w:t>22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7D01729">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质量保证</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7621C8D0">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质保期自验收合格之日起不少于3年；</w:t>
            </w:r>
          </w:p>
          <w:p w14:paraId="1ED70C26">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sz w:val="21"/>
                <w:szCs w:val="21"/>
                <w:highlight w:val="none"/>
                <w:lang w:val="en-US" w:eastAsia="zh-CN"/>
              </w:rPr>
              <w:t>属于国家规定“三包”范围的，其质量保证期不得低于“三包”规定。供应商承诺质量保证期优于国家“三包”规定的，或优于响应文件规定的，按响应实际承诺执行；</w:t>
            </w:r>
          </w:p>
        </w:tc>
        <w:tc>
          <w:tcPr>
            <w:tcW w:w="826" w:type="dxa"/>
            <w:gridSpan w:val="2"/>
            <w:vMerge w:val="continue"/>
            <w:tcBorders>
              <w:left w:val="single" w:color="000000" w:sz="4" w:space="0"/>
              <w:right w:val="single" w:color="000000" w:sz="4" w:space="0"/>
            </w:tcBorders>
            <w:noWrap w:val="0"/>
            <w:vAlign w:val="center"/>
          </w:tcPr>
          <w:p w14:paraId="33AB2A28">
            <w:pPr>
              <w:rPr>
                <w:rFonts w:hint="eastAsia" w:ascii="方正仿宋_GB2312" w:hAnsi="方正仿宋_GB2312" w:eastAsia="方正仿宋_GB2312" w:cs="方正仿宋_GB2312"/>
                <w:i w:val="0"/>
                <w:iCs w:val="0"/>
                <w:color w:val="000000"/>
                <w:sz w:val="21"/>
                <w:szCs w:val="21"/>
                <w:highlight w:val="none"/>
                <w:u w:val="none"/>
              </w:rPr>
            </w:pPr>
          </w:p>
        </w:tc>
      </w:tr>
      <w:tr w14:paraId="1A7C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BAEF4E3">
            <w:pPr>
              <w:jc w:val="center"/>
              <w:rPr>
                <w:rFonts w:hint="eastAsia" w:ascii="方正仿宋_GB2312" w:hAnsi="方正仿宋_GB2312" w:eastAsia="方正仿宋_GB2312" w:cs="方正仿宋_GB2312"/>
                <w:i w:val="0"/>
                <w:iCs w:val="0"/>
                <w:color w:val="000000"/>
                <w:sz w:val="21"/>
                <w:szCs w:val="21"/>
                <w:highlight w:val="none"/>
                <w:u w:val="none"/>
                <w:lang w:val="en-US" w:eastAsia="zh-CN"/>
              </w:rPr>
            </w:pPr>
            <w:r>
              <w:rPr>
                <w:rFonts w:hint="eastAsia" w:ascii="方正仿宋_GB2312" w:hAnsi="方正仿宋_GB2312" w:eastAsia="方正仿宋_GB2312" w:cs="方正仿宋_GB2312"/>
                <w:i w:val="0"/>
                <w:iCs w:val="0"/>
                <w:color w:val="000000"/>
                <w:sz w:val="21"/>
                <w:szCs w:val="21"/>
                <w:highlight w:val="none"/>
                <w:u w:val="none"/>
                <w:lang w:val="en-US" w:eastAsia="zh-CN"/>
              </w:rPr>
              <w:t>23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28127C7">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售后服务要求</w:t>
            </w:r>
          </w:p>
        </w:tc>
        <w:tc>
          <w:tcPr>
            <w:tcW w:w="7560" w:type="dxa"/>
            <w:tcBorders>
              <w:top w:val="single" w:color="000000" w:sz="4" w:space="0"/>
              <w:left w:val="single" w:color="000000" w:sz="4" w:space="0"/>
              <w:bottom w:val="single" w:color="000000" w:sz="4" w:space="0"/>
              <w:right w:val="single" w:color="000000" w:sz="4" w:space="0"/>
            </w:tcBorders>
            <w:noWrap w:val="0"/>
            <w:vAlign w:val="center"/>
          </w:tcPr>
          <w:p w14:paraId="4DB99A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color w:val="000000"/>
                <w:kern w:val="0"/>
                <w:sz w:val="21"/>
                <w:szCs w:val="21"/>
                <w:highlight w:val="none"/>
                <w:lang w:val="en-US" w:eastAsia="zh-CN" w:bidi="ar"/>
              </w:rPr>
              <w:t>供应商须提供本地化售后服务，以确保做好及时响，合同期内，免费送货上门、安装、调试；免费负责采购人维修、操作、技术人员的培训，并无偿提供培训资料。售后服务费用包含在报价中；</w:t>
            </w:r>
          </w:p>
        </w:tc>
        <w:tc>
          <w:tcPr>
            <w:tcW w:w="826" w:type="dxa"/>
            <w:gridSpan w:val="2"/>
            <w:vMerge w:val="continue"/>
            <w:tcBorders>
              <w:left w:val="single" w:color="000000" w:sz="4" w:space="0"/>
              <w:bottom w:val="single" w:color="000000" w:sz="4" w:space="0"/>
              <w:right w:val="single" w:color="000000" w:sz="4" w:space="0"/>
            </w:tcBorders>
            <w:noWrap w:val="0"/>
            <w:vAlign w:val="center"/>
          </w:tcPr>
          <w:p w14:paraId="02FDA2F3">
            <w:pPr>
              <w:rPr>
                <w:rFonts w:hint="eastAsia" w:ascii="方正仿宋_GB2312" w:hAnsi="方正仿宋_GB2312" w:eastAsia="方正仿宋_GB2312" w:cs="方正仿宋_GB2312"/>
                <w:i w:val="0"/>
                <w:iCs w:val="0"/>
                <w:color w:val="000000"/>
                <w:sz w:val="21"/>
                <w:szCs w:val="21"/>
                <w:highlight w:val="none"/>
                <w:u w:val="none"/>
              </w:rPr>
            </w:pPr>
          </w:p>
        </w:tc>
      </w:tr>
    </w:tbl>
    <w:p w14:paraId="4050AAF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AEED8A-F185-4BD2-B4EC-69E3678B5691}"/>
  </w:font>
  <w:font w:name="仿宋_GB2312">
    <w:panose1 w:val="02010609030101010101"/>
    <w:charset w:val="86"/>
    <w:family w:val="auto"/>
    <w:pitch w:val="default"/>
    <w:sig w:usb0="00000001" w:usb1="080E0000" w:usb2="00000000" w:usb3="00000000" w:csb0="00040000" w:csb1="00000000"/>
    <w:embedRegular r:id="rId2" w:fontKey="{503104AA-67A1-4B5C-896E-A8197E1F319F}"/>
  </w:font>
  <w:font w:name="微软雅黑">
    <w:panose1 w:val="020B0503020204020204"/>
    <w:charset w:val="86"/>
    <w:family w:val="auto"/>
    <w:pitch w:val="default"/>
    <w:sig w:usb0="80000287" w:usb1="2ACF3C50" w:usb2="00000016" w:usb3="00000000" w:csb0="0004001F" w:csb1="00000000"/>
    <w:embedRegular r:id="rId3" w:fontKey="{D28A8D50-8226-4C31-AD89-BF8CDA9F052C}"/>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B81B85DD-D184-4D46-B6D9-183EB67CB8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D5997"/>
    <w:multiLevelType w:val="singleLevel"/>
    <w:tmpl w:val="D59D59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0531B"/>
    <w:rsid w:val="3948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2025-09-19T08:33:24Z</dcterms:created>
  <dc:creator>Administrator</dc:creator>
  <cp:lastModifiedBy>我爱熊猫</cp:lastModifiedBy>
  <dcterms:modified xsi:type="dcterms:W3CDTF">2025-09-19T08:45:16Z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eyJoZGlkIjoiYzRlYzk2ZGE4ZTc3YmQ2YzUwOTE0NThjY2Q0NjA3YjEiLCJ1c2VySWQiOiIyMzc0MzQyMjEifQ==</vt:lpwstr>
  </property>
  <property fmtid="{D5CDD505-2E9C-101B-9397-08002B2CF9AE}" pid="4" name="ICV">
    <vt:lpwstr>63111E09FDC04A5685A9AD18F40D5D92_12</vt:lpwstr>
  </property>
</Properties>
</file>