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FDD9C">
      <w:pPr>
        <w:spacing w:line="560" w:lineRule="exact"/>
        <w:jc w:val="center"/>
        <w:rPr>
          <w:rFonts w:hint="eastAsia" w:cs="黑体" w:asciiTheme="minorEastAsia" w:hAnsiTheme="minorEastAsia"/>
          <w:b/>
          <w:bCs/>
          <w:sz w:val="44"/>
          <w:szCs w:val="44"/>
        </w:rPr>
      </w:pPr>
      <w:r>
        <w:rPr>
          <w:rFonts w:hint="eastAsia" w:cs="黑体" w:asciiTheme="minorEastAsia" w:hAnsiTheme="minorEastAsia"/>
          <w:b/>
          <w:bCs/>
          <w:sz w:val="44"/>
          <w:szCs w:val="44"/>
        </w:rPr>
        <w:t>中山大学附属第一医院广西医院</w:t>
      </w:r>
    </w:p>
    <w:p w14:paraId="29C0A028">
      <w:pPr>
        <w:spacing w:line="560" w:lineRule="exact"/>
        <w:jc w:val="center"/>
        <w:rPr>
          <w:rFonts w:hint="default" w:cs="黑体" w:asciiTheme="minorEastAsia" w:hAnsiTheme="minorEastAsia"/>
          <w:b/>
          <w:bCs/>
          <w:sz w:val="44"/>
          <w:szCs w:val="44"/>
          <w:lang w:val="en-US"/>
        </w:rPr>
      </w:pPr>
      <w:bookmarkStart w:id="0" w:name="OLE_LINK27"/>
      <w:r>
        <w:rPr>
          <w:rFonts w:hint="eastAsia" w:cs="黑体" w:asciiTheme="minorEastAsia" w:hAnsiTheme="minorEastAsia"/>
          <w:b/>
          <w:bCs/>
          <w:sz w:val="44"/>
          <w:szCs w:val="44"/>
        </w:rPr>
        <w:t>全区电子医疗档案数据院际调阅互认协同</w:t>
      </w:r>
      <w:r>
        <w:rPr>
          <w:rFonts w:hint="eastAsia" w:cs="黑体" w:asciiTheme="minorEastAsia" w:hAnsiTheme="minorEastAsia"/>
          <w:b/>
          <w:bCs/>
          <w:sz w:val="44"/>
          <w:szCs w:val="44"/>
          <w:lang w:val="en-US" w:eastAsia="zh-CN"/>
        </w:rPr>
        <w:t>分布式储存市场调研参数</w:t>
      </w:r>
    </w:p>
    <w:bookmarkEnd w:id="0"/>
    <w:p w14:paraId="08CFD236">
      <w:pPr>
        <w:jc w:val="center"/>
        <w:rPr>
          <w:rFonts w:hint="eastAsia" w:cs="黑体" w:asciiTheme="minorEastAsia" w:hAnsiTheme="minorEastAsia"/>
          <w:b/>
          <w:bCs/>
          <w:sz w:val="44"/>
          <w:szCs w:val="44"/>
        </w:rPr>
      </w:pPr>
    </w:p>
    <w:p w14:paraId="28429A3B">
      <w:pPr>
        <w:numPr>
          <w:ilvl w:val="0"/>
          <w:numId w:val="1"/>
        </w:numPr>
        <w:spacing w:line="520" w:lineRule="exact"/>
        <w:ind w:firstLine="482" w:firstLineChars="200"/>
        <w:rPr>
          <w:rFonts w:hint="eastAsia"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项目概况</w:t>
      </w:r>
    </w:p>
    <w:p w14:paraId="2ACB5159">
      <w:pPr>
        <w:numPr>
          <w:ilvl w:val="0"/>
          <w:numId w:val="2"/>
        </w:numPr>
        <w:spacing w:line="52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采购单位：</w:t>
      </w:r>
      <w:bookmarkStart w:id="1" w:name="OLE_LINK21"/>
      <w:r>
        <w:rPr>
          <w:rFonts w:hint="eastAsia" w:asciiTheme="minorEastAsia" w:hAnsiTheme="minorEastAsia" w:cstheme="minorEastAsia"/>
          <w:sz w:val="24"/>
          <w:szCs w:val="24"/>
        </w:rPr>
        <w:t>中山大学附属第一医院广西医院</w:t>
      </w:r>
      <w:bookmarkEnd w:id="1"/>
    </w:p>
    <w:p w14:paraId="11ED54C6">
      <w:pPr>
        <w:numPr>
          <w:ilvl w:val="0"/>
          <w:numId w:val="2"/>
        </w:numPr>
        <w:spacing w:line="52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项目名称：</w:t>
      </w:r>
      <w:bookmarkStart w:id="2" w:name="OLE_LINK19"/>
      <w:r>
        <w:rPr>
          <w:rFonts w:hint="eastAsia" w:asciiTheme="minorEastAsia" w:hAnsiTheme="minorEastAsia" w:cstheme="minorEastAsia"/>
          <w:sz w:val="24"/>
          <w:szCs w:val="24"/>
        </w:rPr>
        <w:t>全区电子医疗档案数据院际调阅互认协同</w:t>
      </w:r>
      <w:bookmarkEnd w:id="2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分布式存储</w:t>
      </w:r>
    </w:p>
    <w:p w14:paraId="25FC5959">
      <w:pPr>
        <w:numPr>
          <w:ilvl w:val="0"/>
          <w:numId w:val="2"/>
        </w:numPr>
        <w:spacing w:line="52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项目地点：广西壮族自治区南宁市青秀区佛子岭路3号</w:t>
      </w:r>
    </w:p>
    <w:p w14:paraId="519A190B">
      <w:pPr>
        <w:numPr>
          <w:ilvl w:val="0"/>
          <w:numId w:val="2"/>
        </w:numPr>
        <w:spacing w:line="520" w:lineRule="exact"/>
        <w:ind w:firstLine="480" w:firstLineChars="20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采购预算：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62.16</w:t>
      </w:r>
      <w:r>
        <w:rPr>
          <w:rFonts w:hint="eastAsia" w:asciiTheme="minorEastAsia" w:hAnsiTheme="minorEastAsia" w:cstheme="minorEastAsia"/>
          <w:sz w:val="24"/>
          <w:szCs w:val="24"/>
        </w:rPr>
        <w:t>万元</w:t>
      </w:r>
      <w:bookmarkStart w:id="3" w:name="_GoBack"/>
      <w:bookmarkEnd w:id="3"/>
    </w:p>
    <w:p w14:paraId="137CF0F1">
      <w:pPr>
        <w:numPr>
          <w:ilvl w:val="0"/>
          <w:numId w:val="1"/>
        </w:numPr>
        <w:spacing w:line="520" w:lineRule="exact"/>
        <w:ind w:firstLine="482" w:firstLineChars="200"/>
        <w:rPr>
          <w:rFonts w:hint="eastAsia"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资质要求</w:t>
      </w:r>
    </w:p>
    <w:p w14:paraId="42A63964">
      <w:pPr>
        <w:numPr>
          <w:ilvl w:val="0"/>
          <w:numId w:val="3"/>
        </w:numPr>
        <w:spacing w:line="520" w:lineRule="exact"/>
        <w:ind w:left="70" w:leftChars="0" w:firstLine="560" w:firstLineChars="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具有国内独立法人资格，注册经营范围满足本项目内容的供应商。</w:t>
      </w:r>
    </w:p>
    <w:p w14:paraId="37201F2B">
      <w:pPr>
        <w:numPr>
          <w:ilvl w:val="0"/>
          <w:numId w:val="0"/>
        </w:numPr>
        <w:spacing w:line="520" w:lineRule="exact"/>
        <w:ind w:left="630" w:leftChars="0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</w:rPr>
        <w:t>本项目不接受联合体报名。</w:t>
      </w:r>
    </w:p>
    <w:p w14:paraId="50DB5B4E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三、采购参数</w:t>
      </w:r>
    </w:p>
    <w:p w14:paraId="20E97BFB">
      <w:pPr>
        <w:pStyle w:val="2"/>
        <w:rPr>
          <w:rFonts w:hint="eastAsia" w:asciiTheme="minorEastAsia" w:hAnsiTheme="minorEastAsia" w:cstheme="minorEastAsia"/>
        </w:rPr>
      </w:pPr>
    </w:p>
    <w:p w14:paraId="37C38C42">
      <w:pPr>
        <w:pageBreakBefore w:val="0"/>
        <w:widowControl w:val="0"/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需求表中带有“▲”技术参数及性能配置要求为实质性要求，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内容必须满足或优于，否则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无效。</w:t>
      </w:r>
    </w:p>
    <w:p w14:paraId="2286E467">
      <w:pPr>
        <w:rPr>
          <w:rFonts w:hint="default"/>
          <w:lang w:val="en-US" w:eastAsia="zh-CN"/>
        </w:rPr>
      </w:pPr>
    </w:p>
    <w:tbl>
      <w:tblPr>
        <w:tblStyle w:val="17"/>
        <w:tblW w:w="954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285"/>
      </w:tblGrid>
      <w:tr w14:paraId="2422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56" w:type="dxa"/>
          </w:tcPr>
          <w:p w14:paraId="2E7412C0">
            <w:pPr>
              <w:jc w:val="center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名称</w:t>
            </w:r>
          </w:p>
        </w:tc>
        <w:tc>
          <w:tcPr>
            <w:tcW w:w="8285" w:type="dxa"/>
          </w:tcPr>
          <w:p w14:paraId="58111E3F">
            <w:pPr>
              <w:jc w:val="center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参数</w:t>
            </w:r>
            <w:r>
              <w:rPr>
                <w:rFonts w:hint="eastAsia" w:cs="仿宋_GB2312" w:asciiTheme="minorEastAsia" w:hAnsiTheme="minorEastAsia"/>
                <w:sz w:val="24"/>
              </w:rPr>
              <w:t>描述</w:t>
            </w:r>
          </w:p>
        </w:tc>
      </w:tr>
      <w:tr w14:paraId="5CFE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 w14:paraId="4D2B7F5C">
            <w:pPr>
              <w:jc w:val="center"/>
              <w:rPr>
                <w:rFonts w:hint="default" w:cs="仿宋_GB2312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分布式存储</w:t>
            </w:r>
          </w:p>
        </w:tc>
        <w:tc>
          <w:tcPr>
            <w:tcW w:w="8285" w:type="dxa"/>
            <w:vAlign w:val="center"/>
          </w:tcPr>
          <w:p w14:paraId="62384A66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全对称分布式非结构化存储集群</w:t>
            </w:r>
          </w:p>
          <w:p w14:paraId="7EEA55FB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1.存储类型</w:t>
            </w:r>
          </w:p>
          <w:p w14:paraId="3E490D9E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海量分布式存储系统</w:t>
            </w:r>
          </w:p>
          <w:p w14:paraId="5754913E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2.</w:t>
            </w:r>
            <w:r>
              <w:rPr>
                <w:rFonts w:hint="eastAsia"/>
                <w:lang w:val="en-US" w:eastAsia="zh-CN"/>
              </w:rPr>
              <w:t>▲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品牌规格；</w:t>
            </w:r>
          </w:p>
          <w:p w14:paraId="705BF99C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）具有软硬件自主研发能力，为保障后续产品的连续性，分布式存储拥有自主知识产权，投标时提供著作权证书复印件；</w:t>
            </w:r>
          </w:p>
          <w:p w14:paraId="3796B1CD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）硬件平台需满足平均无故障时间MTBF的m1值200000小时，提供相关证明材料</w:t>
            </w:r>
          </w:p>
          <w:p w14:paraId="5B610BC5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3.硬件配置要求</w:t>
            </w:r>
          </w:p>
          <w:p w14:paraId="4806ED84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配置存储节点控制器3个；每个节点控制配置2颗处理器，单颗处理器内核≥12，≥256G DDR5内存，≥2*960GB SSD用作系统，≥4 * 3.2TB NVME SSD 加速&amp;元数据盘，≥10块8TB 企业级 磁盘，10/25Gb以上网口4个（含模块），冗余风扇电源，3节点双副本后可用容量≥100TB</w:t>
            </w:r>
          </w:p>
          <w:p w14:paraId="527C5EA4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4.</w:t>
            </w:r>
            <w:r>
              <w:rPr>
                <w:rFonts w:hint="eastAsia"/>
                <w:lang w:val="en-US" w:eastAsia="zh-CN"/>
              </w:rPr>
              <w:t>▲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软件许可要求</w:t>
            </w:r>
          </w:p>
          <w:p w14:paraId="1C30EFD6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需要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提供≥3节点分布式存储许可，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无限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分布式存储存储容量授权；分布式存储软件必须具有完全的软件自主知识产权。</w:t>
            </w:r>
          </w:p>
          <w:p w14:paraId="416D5894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5.系统架构</w:t>
            </w:r>
          </w:p>
          <w:p w14:paraId="239F6DE8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需要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采用集群架构，单一集群支持≥1024个节点</w:t>
            </w:r>
          </w:p>
          <w:p w14:paraId="1B020444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需要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基于全对称分布式架构的存储软件，构筑在通用服务器硬件之上，通过软件层面的全分布式架构和数据冗余技术，来达到高可伸缩性和高可用性；</w:t>
            </w:r>
          </w:p>
          <w:p w14:paraId="5324C989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3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）无中心节点，性能、容量随节点数增加而线性增加。</w:t>
            </w:r>
          </w:p>
          <w:p w14:paraId="7A7A0A5F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6.存储协议</w:t>
            </w:r>
          </w:p>
          <w:p w14:paraId="66DBDEAA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）支持iSCSI、NFS、SMB（CIFS）、FTP、S3等存储协议；</w:t>
            </w:r>
          </w:p>
          <w:p w14:paraId="6D8A33C9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）安全性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要求，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不得在业务节点上安装文件系统私有客户端软件；应使用操作系统内置的NFS、SMB、FTP客户端软件或工具访问存储集群中的数据。</w:t>
            </w:r>
          </w:p>
          <w:p w14:paraId="3545E47A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7.数据保护</w:t>
            </w:r>
          </w:p>
          <w:p w14:paraId="28520E91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支持副本和EC纠删码两种存储策略，支持数据2-6副本的存储策略和自定义的 K+M纠删码存储策略。</w:t>
            </w:r>
          </w:p>
          <w:p w14:paraId="5A7A6E00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 xml:space="preserve">8. </w:t>
            </w:r>
            <w:r>
              <w:rPr>
                <w:rFonts w:hint="eastAsia"/>
                <w:lang w:val="en-US" w:eastAsia="zh-CN"/>
              </w:rPr>
              <w:t>▲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存储内部网络</w:t>
            </w:r>
          </w:p>
          <w:p w14:paraId="0B8CCD4A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）支持10GE、25GE、40GE、100GE、200GE等以太网络。支持56G、100G、200G IB组网全冗余部署，无单点故障</w:t>
            </w:r>
          </w:p>
          <w:p w14:paraId="1FAD532F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）内部网络采用自研多链路聚合技术，无需网络管理员做任何配置管理操作，即可高效利用后端网络所有链路带宽，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需要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同时具有冗余功能。</w:t>
            </w:r>
          </w:p>
          <w:p w14:paraId="42CD004D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9. 数据互通</w:t>
            </w:r>
          </w:p>
          <w:p w14:paraId="7AA2D8C3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文件对象协议数据互通，文件和对象为同一份数据，无需在不同池间复制数据。从文件写入数据立即可从对象读出，从对象写入数据立即可从文件读取，均无延迟。</w:t>
            </w:r>
          </w:p>
          <w:p w14:paraId="3FAB93B6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10. 异构组建文件系统</w:t>
            </w:r>
          </w:p>
          <w:p w14:paraId="5DB4B223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支持x86、AArch64和PPC混合架构组建一个文件系统。</w:t>
            </w:r>
          </w:p>
          <w:p w14:paraId="41DEE6FC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 xml:space="preserve">11. </w:t>
            </w:r>
            <w:r>
              <w:rPr>
                <w:rFonts w:hint="eastAsia"/>
                <w:lang w:val="en-US" w:eastAsia="zh-CN"/>
              </w:rPr>
              <w:t>▲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端到端RDMA支持</w:t>
            </w:r>
          </w:p>
          <w:p w14:paraId="22747CD5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要求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前后端网络均支持RDMA技术，全路径实现高性能低延迟存取网络。；SMB（CIFS）访问共享时支持SMB Direct技术（RDMA）。NFS访问共享时支持NFS RDMA技术。支持GDS（NVIDIA GPUDirect Storage)功能。</w:t>
            </w:r>
          </w:p>
          <w:p w14:paraId="29E8475C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 xml:space="preserve">12. </w:t>
            </w:r>
            <w:r>
              <w:rPr>
                <w:rFonts w:hint="eastAsia"/>
                <w:lang w:val="en-US" w:eastAsia="zh-CN"/>
              </w:rPr>
              <w:t>▲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SMB、NFS访问优化</w:t>
            </w:r>
          </w:p>
          <w:p w14:paraId="2AA8CD40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要求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支持SMB MultiChannel：</w:t>
            </w:r>
          </w:p>
          <w:p w14:paraId="0AF100E4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要求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支持使用多条普通的以太网链路“聚合”出更高的性能，无需网络管理员在前端网络上做特殊配置，可高效利用多个以太网链路提供更高带宽；统一权限模型：</w:t>
            </w:r>
          </w:p>
          <w:p w14:paraId="37641A81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3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要求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SMB（CIFS）、NFS、FTP、S3共享时支持统一权限模型控制所有数据的访问权限，支持兼容Windows权限模型的ACL；</w:t>
            </w:r>
          </w:p>
          <w:p w14:paraId="4913DD93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要求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支持对文件/目录设置多种ACL权限管理（读, 写, 追加, 读扩展属性, 修改扩展属性, 读ACL, 修改ACL, 删除子文件, 删除, 更改属主）。</w:t>
            </w:r>
          </w:p>
          <w:p w14:paraId="79A69465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13. QoS</w:t>
            </w:r>
          </w:p>
          <w:p w14:paraId="5E622B65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 xml:space="preserve">支持配置QoS流量控制功能，可以对用户和客户端限制带宽和IOPS，可对共享限制带宽和IOPS </w:t>
            </w:r>
          </w:p>
          <w:p w14:paraId="1773CB96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14. 分层</w:t>
            </w:r>
          </w:p>
          <w:p w14:paraId="68A26580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要求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支持数据分层功能，同一文件系统内支持闪存盘层与机械盘层，支持按照自定义策略进行数据自动迁移。</w:t>
            </w:r>
          </w:p>
          <w:p w14:paraId="66D438E1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15.用户管理</w:t>
            </w:r>
          </w:p>
          <w:p w14:paraId="18A1C31C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要求能灵活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创建本地用户并分组，支持一个本地用户可同时归属一个主组与多个附属组；支持AD域用户接入，文件夹共享时针对AD域用户或用户组设置共享权限。</w:t>
            </w:r>
          </w:p>
          <w:p w14:paraId="471D609F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16. 快照</w:t>
            </w:r>
          </w:p>
          <w:p w14:paraId="460A9C9A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支持快照，可以按照自定义策略自动创建快照。</w:t>
            </w:r>
          </w:p>
          <w:p w14:paraId="73A9F6BC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17. 回收站</w:t>
            </w:r>
          </w:p>
          <w:p w14:paraId="750E1913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支持回收站功能，支持文件删除后自动保存一段时间，可以从回收站恢复文件，支持文件过期后自动删除。</w:t>
            </w:r>
          </w:p>
          <w:p w14:paraId="426000EE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 xml:space="preserve">18. </w:t>
            </w:r>
            <w:r>
              <w:rPr>
                <w:rFonts w:hint="eastAsia"/>
                <w:lang w:val="en-US" w:eastAsia="zh-CN"/>
              </w:rPr>
              <w:t>▲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节点扩容管理</w:t>
            </w:r>
          </w:p>
          <w:p w14:paraId="32E98B0F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）支持1节点起配，1节点配置时使用纠删码技术，可以从1节点在线扩容至集群分布式存储状态，无需迁移数据，无需中断业务；</w:t>
            </w:r>
          </w:p>
          <w:p w14:paraId="735EE36B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要求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扩容时扩容节点仅需连接上后端网络并开机后即可自动发现新节点，且无需在新节点上做基础配置，即可完成扩容。</w:t>
            </w:r>
          </w:p>
          <w:p w14:paraId="07E7986C">
            <w:pPr>
              <w:spacing w:line="360" w:lineRule="auto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19. 资源管理</w:t>
            </w:r>
          </w:p>
          <w:p w14:paraId="1F73766D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要求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支持图形化管理界面，且图形化管理界面应为中文操作界面，能够监控存储使用状态、异常状态、性能状态。实时监控各种资源（CPU、内存、硬盘、网络）的各种性能指标（IOPS、带宽、平均时延等），并可调阅历史性能数据。</w:t>
            </w:r>
          </w:p>
          <w:p w14:paraId="41206C0F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</w:rPr>
            </w:pPr>
          </w:p>
        </w:tc>
      </w:tr>
      <w:tr w14:paraId="4B3A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 w14:paraId="72CC590E">
            <w:pPr>
              <w:jc w:val="center"/>
              <w:rPr>
                <w:rFonts w:hint="default" w:cs="仿宋_GB2312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商务要求</w:t>
            </w:r>
          </w:p>
        </w:tc>
        <w:tc>
          <w:tcPr>
            <w:tcW w:w="8285" w:type="dxa"/>
            <w:vAlign w:val="center"/>
          </w:tcPr>
          <w:p w14:paraId="0D58F3E9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属于国家规定“三包”范围的，其质量保证期不得低于“三包”规定。供应商承诺质量保证期优于国家“三包”规定的，或优于响应文件规定的，按响应实际承诺执行；</w:t>
            </w:r>
          </w:p>
          <w:p w14:paraId="02EFE612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2.</w:t>
            </w:r>
            <w:r>
              <w:rPr>
                <w:rFonts w:hint="eastAsia" w:cs="仿宋_GB2312" w:asciiTheme="minorEastAsia" w:hAnsiTheme="minorEastAsia"/>
                <w:sz w:val="24"/>
              </w:rPr>
              <w:t>提供全部设备必须是具备厂家合法销售渠道的全新合格正品，产品符合国家有关认证标准及安全规定。所有设备必须满足采购文件所述性能配置要求，若产品在运输过程中损坏或擦伤须无偿调换相同产品。</w:t>
            </w:r>
          </w:p>
          <w:p w14:paraId="0031ED6E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3.验收要求：有没有</w:t>
            </w:r>
            <w:r>
              <w:rPr>
                <w:rFonts w:hint="eastAsia" w:cs="仿宋_GB2312" w:asciiTheme="minorEastAsia" w:hAnsiTheme="minorEastAsia"/>
                <w:sz w:val="24"/>
              </w:rPr>
              <w:t xml:space="preserve"> </w:t>
            </w:r>
          </w:p>
          <w:p w14:paraId="4A4D3439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4.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售后服务</w:t>
            </w:r>
          </w:p>
          <w:p w14:paraId="48CDC5BE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（1）要求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提供设备初次原厂工程师现场安装服务</w:t>
            </w:r>
          </w:p>
          <w:p w14:paraId="7AD4321C">
            <w:pPr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原厂质保三年</w:t>
            </w:r>
          </w:p>
        </w:tc>
      </w:tr>
    </w:tbl>
    <w:p w14:paraId="17678028">
      <w:pPr>
        <w:pStyle w:val="8"/>
        <w:rPr>
          <w:rFonts w:hint="eastAsia" w:cs="方正仿宋_GB2312" w:asciiTheme="minorEastAsia" w:hAnsiTheme="minorEastAsia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6E08C30">
      <w:pPr>
        <w:rPr>
          <w:rFonts w:hint="eastAsia" w:ascii="Arial" w:hAnsi="Arial" w:eastAsia="隶书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BFB3156-CE5D-4568-94E0-A014B9FBB82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D47C99-C222-4C79-BCA0-CED9437770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  <w:embedRegular r:id="rId3" w:fontKey="{868ED52C-C2EB-41AF-B560-80FB0856D4B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6C251E-0943-460D-B18A-6E7B0CB9B5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66081C7-52DB-4407-9D47-18E7604444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154B4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4351B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4351B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B9F9"/>
    <w:multiLevelType w:val="multilevel"/>
    <w:tmpl w:val="29E4B9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53DDBE85"/>
    <w:multiLevelType w:val="singleLevel"/>
    <w:tmpl w:val="53DDBE85"/>
    <w:lvl w:ilvl="0" w:tentative="0">
      <w:start w:val="1"/>
      <w:numFmt w:val="chineseCounting"/>
      <w:suff w:val="nothing"/>
      <w:lvlText w:val="（%1）"/>
      <w:lvlJc w:val="left"/>
      <w:pPr>
        <w:ind w:left="70" w:firstLine="420"/>
      </w:pPr>
      <w:rPr>
        <w:rFonts w:hint="eastAsia"/>
      </w:rPr>
    </w:lvl>
  </w:abstractNum>
  <w:abstractNum w:abstractNumId="2">
    <w:nsid w:val="78A3DF22"/>
    <w:multiLevelType w:val="singleLevel"/>
    <w:tmpl w:val="78A3DF2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MjVhMWM2ZWQ2ZWRhMDdiYTZhMzBhZDIxZGMwYTEifQ=="/>
  </w:docVars>
  <w:rsids>
    <w:rsidRoot w:val="250E2FC7"/>
    <w:rsid w:val="00042087"/>
    <w:rsid w:val="0005437B"/>
    <w:rsid w:val="0008041B"/>
    <w:rsid w:val="00093D5D"/>
    <w:rsid w:val="00164C26"/>
    <w:rsid w:val="00232CF4"/>
    <w:rsid w:val="00323F4C"/>
    <w:rsid w:val="00434C70"/>
    <w:rsid w:val="00480376"/>
    <w:rsid w:val="00504AB0"/>
    <w:rsid w:val="006076BD"/>
    <w:rsid w:val="008F0D3B"/>
    <w:rsid w:val="00904FCE"/>
    <w:rsid w:val="009D0E1F"/>
    <w:rsid w:val="00A2617B"/>
    <w:rsid w:val="00A43AD7"/>
    <w:rsid w:val="00A92F6A"/>
    <w:rsid w:val="00AA5775"/>
    <w:rsid w:val="00AF1A75"/>
    <w:rsid w:val="00B3004E"/>
    <w:rsid w:val="00B46B92"/>
    <w:rsid w:val="00C46D05"/>
    <w:rsid w:val="00D05E7A"/>
    <w:rsid w:val="00D938F7"/>
    <w:rsid w:val="00E014C9"/>
    <w:rsid w:val="00EA0B2C"/>
    <w:rsid w:val="00EB60F1"/>
    <w:rsid w:val="00ED207F"/>
    <w:rsid w:val="00EF7DA6"/>
    <w:rsid w:val="011949CD"/>
    <w:rsid w:val="012F2443"/>
    <w:rsid w:val="013730A5"/>
    <w:rsid w:val="0200481C"/>
    <w:rsid w:val="02553FCA"/>
    <w:rsid w:val="02A42207"/>
    <w:rsid w:val="02A429BD"/>
    <w:rsid w:val="02BF15A4"/>
    <w:rsid w:val="02C22C2E"/>
    <w:rsid w:val="02D35034"/>
    <w:rsid w:val="02E160BA"/>
    <w:rsid w:val="034E42C0"/>
    <w:rsid w:val="03546EEA"/>
    <w:rsid w:val="038B088A"/>
    <w:rsid w:val="038C592B"/>
    <w:rsid w:val="03AD5F33"/>
    <w:rsid w:val="03E63D04"/>
    <w:rsid w:val="04245B63"/>
    <w:rsid w:val="0519546F"/>
    <w:rsid w:val="05224E91"/>
    <w:rsid w:val="052D4EEB"/>
    <w:rsid w:val="05D15121"/>
    <w:rsid w:val="068B0E42"/>
    <w:rsid w:val="069074E0"/>
    <w:rsid w:val="06B01930"/>
    <w:rsid w:val="06EC66E0"/>
    <w:rsid w:val="07117EF5"/>
    <w:rsid w:val="07195727"/>
    <w:rsid w:val="073E7F19"/>
    <w:rsid w:val="076C35BE"/>
    <w:rsid w:val="076D7821"/>
    <w:rsid w:val="07753730"/>
    <w:rsid w:val="07EB38FC"/>
    <w:rsid w:val="07FD6DF7"/>
    <w:rsid w:val="08666242"/>
    <w:rsid w:val="08793F05"/>
    <w:rsid w:val="08D51B22"/>
    <w:rsid w:val="093305F6"/>
    <w:rsid w:val="093F2ABC"/>
    <w:rsid w:val="09FB55B8"/>
    <w:rsid w:val="0A1E4E03"/>
    <w:rsid w:val="0A3208AE"/>
    <w:rsid w:val="0A58658E"/>
    <w:rsid w:val="0A5D3D18"/>
    <w:rsid w:val="0A7B473D"/>
    <w:rsid w:val="0A7C0731"/>
    <w:rsid w:val="0AA826D6"/>
    <w:rsid w:val="0AD33E3F"/>
    <w:rsid w:val="0AFF4C34"/>
    <w:rsid w:val="0B642CE9"/>
    <w:rsid w:val="0B867103"/>
    <w:rsid w:val="0B8D0492"/>
    <w:rsid w:val="0BA650B0"/>
    <w:rsid w:val="0BC05ADE"/>
    <w:rsid w:val="0C147037"/>
    <w:rsid w:val="0C197F77"/>
    <w:rsid w:val="0C497634"/>
    <w:rsid w:val="0C98608F"/>
    <w:rsid w:val="0CAF61E6"/>
    <w:rsid w:val="0CBD0903"/>
    <w:rsid w:val="0D8B27AF"/>
    <w:rsid w:val="0DB957C8"/>
    <w:rsid w:val="0DD31AAB"/>
    <w:rsid w:val="0E2D3866"/>
    <w:rsid w:val="0E833DCE"/>
    <w:rsid w:val="0EB16245"/>
    <w:rsid w:val="0EB863CE"/>
    <w:rsid w:val="0EE853A0"/>
    <w:rsid w:val="0F331350"/>
    <w:rsid w:val="0F516C13"/>
    <w:rsid w:val="0F582E22"/>
    <w:rsid w:val="0FB93D04"/>
    <w:rsid w:val="0FBC7598"/>
    <w:rsid w:val="0FD119F9"/>
    <w:rsid w:val="0FF22FB9"/>
    <w:rsid w:val="106E25B1"/>
    <w:rsid w:val="109220A6"/>
    <w:rsid w:val="10A122E9"/>
    <w:rsid w:val="10BD350E"/>
    <w:rsid w:val="10DB1DA4"/>
    <w:rsid w:val="11641DB7"/>
    <w:rsid w:val="11F50B3F"/>
    <w:rsid w:val="11FC011F"/>
    <w:rsid w:val="12274A70"/>
    <w:rsid w:val="12C50511"/>
    <w:rsid w:val="133D7BFB"/>
    <w:rsid w:val="135F6376"/>
    <w:rsid w:val="13E56991"/>
    <w:rsid w:val="14065285"/>
    <w:rsid w:val="14103A0E"/>
    <w:rsid w:val="145667C5"/>
    <w:rsid w:val="14F31658"/>
    <w:rsid w:val="15063063"/>
    <w:rsid w:val="15622156"/>
    <w:rsid w:val="1583513A"/>
    <w:rsid w:val="15981F0D"/>
    <w:rsid w:val="159E5049"/>
    <w:rsid w:val="15AA3754"/>
    <w:rsid w:val="15DF30C0"/>
    <w:rsid w:val="161B48EC"/>
    <w:rsid w:val="163929C3"/>
    <w:rsid w:val="16D056D6"/>
    <w:rsid w:val="17255A22"/>
    <w:rsid w:val="172E1874"/>
    <w:rsid w:val="175D5E07"/>
    <w:rsid w:val="17753CC6"/>
    <w:rsid w:val="178D025C"/>
    <w:rsid w:val="17B44FF8"/>
    <w:rsid w:val="17D969E1"/>
    <w:rsid w:val="17E54065"/>
    <w:rsid w:val="18257506"/>
    <w:rsid w:val="184719C8"/>
    <w:rsid w:val="185630FE"/>
    <w:rsid w:val="185B5474"/>
    <w:rsid w:val="18784E74"/>
    <w:rsid w:val="18ED07C2"/>
    <w:rsid w:val="19A52E4A"/>
    <w:rsid w:val="1A4104DB"/>
    <w:rsid w:val="1A4C776A"/>
    <w:rsid w:val="1A5D54D3"/>
    <w:rsid w:val="1A676352"/>
    <w:rsid w:val="1A693E78"/>
    <w:rsid w:val="1AE16870"/>
    <w:rsid w:val="1B2E0C1E"/>
    <w:rsid w:val="1B404AE0"/>
    <w:rsid w:val="1B75654D"/>
    <w:rsid w:val="1BA128AE"/>
    <w:rsid w:val="1BB9574B"/>
    <w:rsid w:val="1BBD37C0"/>
    <w:rsid w:val="1BD23C9F"/>
    <w:rsid w:val="1C694A85"/>
    <w:rsid w:val="1C896A53"/>
    <w:rsid w:val="1D1C3400"/>
    <w:rsid w:val="1D540E0F"/>
    <w:rsid w:val="1DB21FDA"/>
    <w:rsid w:val="1DCF66E8"/>
    <w:rsid w:val="1DED55CE"/>
    <w:rsid w:val="1E3C0ACA"/>
    <w:rsid w:val="1E6C56B1"/>
    <w:rsid w:val="1ED56B8A"/>
    <w:rsid w:val="1EE91A2B"/>
    <w:rsid w:val="1EEE0DF0"/>
    <w:rsid w:val="1FEE7A64"/>
    <w:rsid w:val="201C7BDE"/>
    <w:rsid w:val="206C021E"/>
    <w:rsid w:val="20783C66"/>
    <w:rsid w:val="20C242E2"/>
    <w:rsid w:val="214711F8"/>
    <w:rsid w:val="21625F55"/>
    <w:rsid w:val="21F703DC"/>
    <w:rsid w:val="221C3EC6"/>
    <w:rsid w:val="22600256"/>
    <w:rsid w:val="226E2973"/>
    <w:rsid w:val="2271461B"/>
    <w:rsid w:val="22717D6E"/>
    <w:rsid w:val="228026A7"/>
    <w:rsid w:val="22F51456"/>
    <w:rsid w:val="23983A20"/>
    <w:rsid w:val="239F090A"/>
    <w:rsid w:val="23C6233B"/>
    <w:rsid w:val="24502527"/>
    <w:rsid w:val="249A09DF"/>
    <w:rsid w:val="250E2FC7"/>
    <w:rsid w:val="25D72B4E"/>
    <w:rsid w:val="26123616"/>
    <w:rsid w:val="262D044F"/>
    <w:rsid w:val="269404CF"/>
    <w:rsid w:val="26C802A5"/>
    <w:rsid w:val="26D905D7"/>
    <w:rsid w:val="26D94133"/>
    <w:rsid w:val="27501A47"/>
    <w:rsid w:val="276854B7"/>
    <w:rsid w:val="27961D58"/>
    <w:rsid w:val="27EF4B6E"/>
    <w:rsid w:val="282C7611"/>
    <w:rsid w:val="286D63F8"/>
    <w:rsid w:val="28864845"/>
    <w:rsid w:val="28ED24D4"/>
    <w:rsid w:val="290E4892"/>
    <w:rsid w:val="291C3D7C"/>
    <w:rsid w:val="293164A9"/>
    <w:rsid w:val="29345F99"/>
    <w:rsid w:val="29456BF7"/>
    <w:rsid w:val="294C3EA3"/>
    <w:rsid w:val="294D724D"/>
    <w:rsid w:val="295F2681"/>
    <w:rsid w:val="29DE3575"/>
    <w:rsid w:val="2A035EBB"/>
    <w:rsid w:val="2A1831C5"/>
    <w:rsid w:val="2A247DBB"/>
    <w:rsid w:val="2A846AAC"/>
    <w:rsid w:val="2AB078A1"/>
    <w:rsid w:val="2ADA1568"/>
    <w:rsid w:val="2ADC2444"/>
    <w:rsid w:val="2AF63459"/>
    <w:rsid w:val="2B6568DD"/>
    <w:rsid w:val="2B754F92"/>
    <w:rsid w:val="2C3835DF"/>
    <w:rsid w:val="2C8E6C87"/>
    <w:rsid w:val="2C9B7A28"/>
    <w:rsid w:val="2CC66F08"/>
    <w:rsid w:val="2CF41CC7"/>
    <w:rsid w:val="2D173C07"/>
    <w:rsid w:val="2D485B6F"/>
    <w:rsid w:val="2D526B23"/>
    <w:rsid w:val="2E07535D"/>
    <w:rsid w:val="2E304F81"/>
    <w:rsid w:val="2E5D734C"/>
    <w:rsid w:val="2F1A2EE6"/>
    <w:rsid w:val="2FA37B95"/>
    <w:rsid w:val="3014442E"/>
    <w:rsid w:val="305F38FB"/>
    <w:rsid w:val="30AE6631"/>
    <w:rsid w:val="31701B38"/>
    <w:rsid w:val="318F29B2"/>
    <w:rsid w:val="31BD2FCF"/>
    <w:rsid w:val="324E3C27"/>
    <w:rsid w:val="328F5FEE"/>
    <w:rsid w:val="32D257FE"/>
    <w:rsid w:val="333F21A7"/>
    <w:rsid w:val="335A0DFB"/>
    <w:rsid w:val="33B30709"/>
    <w:rsid w:val="34003B49"/>
    <w:rsid w:val="344418D4"/>
    <w:rsid w:val="344678F3"/>
    <w:rsid w:val="34C52339"/>
    <w:rsid w:val="34C72269"/>
    <w:rsid w:val="34CE54F3"/>
    <w:rsid w:val="34DD46B3"/>
    <w:rsid w:val="34E94EEA"/>
    <w:rsid w:val="34F605A6"/>
    <w:rsid w:val="35411821"/>
    <w:rsid w:val="35EF24AB"/>
    <w:rsid w:val="360311CD"/>
    <w:rsid w:val="36814164"/>
    <w:rsid w:val="368220F2"/>
    <w:rsid w:val="368D6CE8"/>
    <w:rsid w:val="36B75CA4"/>
    <w:rsid w:val="37DC7F27"/>
    <w:rsid w:val="384652DA"/>
    <w:rsid w:val="38767769"/>
    <w:rsid w:val="391F631E"/>
    <w:rsid w:val="39967F45"/>
    <w:rsid w:val="39BC6E9D"/>
    <w:rsid w:val="3A141A1A"/>
    <w:rsid w:val="3A3E6C77"/>
    <w:rsid w:val="3A5C35BA"/>
    <w:rsid w:val="3ABA3D4F"/>
    <w:rsid w:val="3ABB2076"/>
    <w:rsid w:val="3B00746F"/>
    <w:rsid w:val="3B60677A"/>
    <w:rsid w:val="3B952CE7"/>
    <w:rsid w:val="3BB645EB"/>
    <w:rsid w:val="3BFF0BA9"/>
    <w:rsid w:val="3C0A2B23"/>
    <w:rsid w:val="3C125CC6"/>
    <w:rsid w:val="3C61318A"/>
    <w:rsid w:val="3C635D75"/>
    <w:rsid w:val="3CD830BD"/>
    <w:rsid w:val="3D5B436C"/>
    <w:rsid w:val="3DDD0555"/>
    <w:rsid w:val="3DEE5E07"/>
    <w:rsid w:val="3E23202C"/>
    <w:rsid w:val="3E350391"/>
    <w:rsid w:val="3E412892"/>
    <w:rsid w:val="3EE41425"/>
    <w:rsid w:val="3EF1250A"/>
    <w:rsid w:val="3F312EE4"/>
    <w:rsid w:val="3F43263A"/>
    <w:rsid w:val="3F4F4175"/>
    <w:rsid w:val="3F892743"/>
    <w:rsid w:val="406B3BF6"/>
    <w:rsid w:val="40BA692C"/>
    <w:rsid w:val="412B797C"/>
    <w:rsid w:val="414C1C7A"/>
    <w:rsid w:val="41574984"/>
    <w:rsid w:val="416F6522"/>
    <w:rsid w:val="41BD66D4"/>
    <w:rsid w:val="41CA7043"/>
    <w:rsid w:val="41FC3266"/>
    <w:rsid w:val="423E004C"/>
    <w:rsid w:val="4253528A"/>
    <w:rsid w:val="427A45C5"/>
    <w:rsid w:val="432B3B11"/>
    <w:rsid w:val="4355293C"/>
    <w:rsid w:val="43A10490"/>
    <w:rsid w:val="43BC4CB6"/>
    <w:rsid w:val="44054362"/>
    <w:rsid w:val="447F4114"/>
    <w:rsid w:val="452151CC"/>
    <w:rsid w:val="45756F25"/>
    <w:rsid w:val="45806396"/>
    <w:rsid w:val="45917B29"/>
    <w:rsid w:val="45B778DE"/>
    <w:rsid w:val="45CA13BF"/>
    <w:rsid w:val="46014AC2"/>
    <w:rsid w:val="462705C0"/>
    <w:rsid w:val="46312452"/>
    <w:rsid w:val="467E5988"/>
    <w:rsid w:val="46E464B1"/>
    <w:rsid w:val="471844D6"/>
    <w:rsid w:val="47451645"/>
    <w:rsid w:val="47ED24C8"/>
    <w:rsid w:val="4843255F"/>
    <w:rsid w:val="48520C3E"/>
    <w:rsid w:val="487675DC"/>
    <w:rsid w:val="48EE7ABB"/>
    <w:rsid w:val="490270E5"/>
    <w:rsid w:val="49033F5C"/>
    <w:rsid w:val="49370211"/>
    <w:rsid w:val="4950607F"/>
    <w:rsid w:val="49725FF6"/>
    <w:rsid w:val="49760503"/>
    <w:rsid w:val="499A554C"/>
    <w:rsid w:val="49CA6807"/>
    <w:rsid w:val="49CA7BE0"/>
    <w:rsid w:val="4A3C6604"/>
    <w:rsid w:val="4A3E059D"/>
    <w:rsid w:val="4A4A3635"/>
    <w:rsid w:val="4AC22FAD"/>
    <w:rsid w:val="4AE41175"/>
    <w:rsid w:val="4B7755EC"/>
    <w:rsid w:val="4B850135"/>
    <w:rsid w:val="4B9E01F0"/>
    <w:rsid w:val="4BEB0573"/>
    <w:rsid w:val="4BF947AC"/>
    <w:rsid w:val="4C8F5111"/>
    <w:rsid w:val="4D3A6E57"/>
    <w:rsid w:val="4D502AF2"/>
    <w:rsid w:val="4D73015B"/>
    <w:rsid w:val="4D901F9F"/>
    <w:rsid w:val="4E0F32CE"/>
    <w:rsid w:val="4E720529"/>
    <w:rsid w:val="4EAF55F6"/>
    <w:rsid w:val="4ECB0C82"/>
    <w:rsid w:val="4F204746"/>
    <w:rsid w:val="4F227C49"/>
    <w:rsid w:val="4F7939E0"/>
    <w:rsid w:val="4FA9473B"/>
    <w:rsid w:val="50131BB5"/>
    <w:rsid w:val="503E7E98"/>
    <w:rsid w:val="507C64A1"/>
    <w:rsid w:val="50CE3319"/>
    <w:rsid w:val="50DF1601"/>
    <w:rsid w:val="51161B0F"/>
    <w:rsid w:val="513B781C"/>
    <w:rsid w:val="51556929"/>
    <w:rsid w:val="515C58A2"/>
    <w:rsid w:val="518E3BE9"/>
    <w:rsid w:val="52911BE2"/>
    <w:rsid w:val="52AF3E17"/>
    <w:rsid w:val="52CB2612"/>
    <w:rsid w:val="52ED2B91"/>
    <w:rsid w:val="534872B8"/>
    <w:rsid w:val="534A56F4"/>
    <w:rsid w:val="53AB1707"/>
    <w:rsid w:val="53B25189"/>
    <w:rsid w:val="53DB0C3B"/>
    <w:rsid w:val="53DF4FD6"/>
    <w:rsid w:val="541B3C32"/>
    <w:rsid w:val="54A83213"/>
    <w:rsid w:val="54DE3429"/>
    <w:rsid w:val="550A7A2A"/>
    <w:rsid w:val="557C6D43"/>
    <w:rsid w:val="55C027DF"/>
    <w:rsid w:val="55EC35D4"/>
    <w:rsid w:val="56292132"/>
    <w:rsid w:val="566E649D"/>
    <w:rsid w:val="56BE6E44"/>
    <w:rsid w:val="5765363E"/>
    <w:rsid w:val="57743881"/>
    <w:rsid w:val="577575E6"/>
    <w:rsid w:val="57917F8F"/>
    <w:rsid w:val="580C4164"/>
    <w:rsid w:val="584B2834"/>
    <w:rsid w:val="58506D3B"/>
    <w:rsid w:val="589F0489"/>
    <w:rsid w:val="58BC728D"/>
    <w:rsid w:val="58E95F87"/>
    <w:rsid w:val="58F407FD"/>
    <w:rsid w:val="59CA59DA"/>
    <w:rsid w:val="5A117165"/>
    <w:rsid w:val="5A425322"/>
    <w:rsid w:val="5A5359CF"/>
    <w:rsid w:val="5B4455B1"/>
    <w:rsid w:val="5B5E63DA"/>
    <w:rsid w:val="5B77749C"/>
    <w:rsid w:val="5BC85F49"/>
    <w:rsid w:val="5C433822"/>
    <w:rsid w:val="5C5060C3"/>
    <w:rsid w:val="5C534E4A"/>
    <w:rsid w:val="5C9207D9"/>
    <w:rsid w:val="5CA644DC"/>
    <w:rsid w:val="5CA70254"/>
    <w:rsid w:val="5CB37CD9"/>
    <w:rsid w:val="5CF67716"/>
    <w:rsid w:val="5D4F6922"/>
    <w:rsid w:val="5DAF5613"/>
    <w:rsid w:val="5DD2630F"/>
    <w:rsid w:val="5DDE1A54"/>
    <w:rsid w:val="5DEA0290"/>
    <w:rsid w:val="5E3478C6"/>
    <w:rsid w:val="5E431B60"/>
    <w:rsid w:val="5E946D19"/>
    <w:rsid w:val="5EC462E1"/>
    <w:rsid w:val="5ED86344"/>
    <w:rsid w:val="5EE5382F"/>
    <w:rsid w:val="5F3758C0"/>
    <w:rsid w:val="5F42288E"/>
    <w:rsid w:val="5F565A06"/>
    <w:rsid w:val="5F645F89"/>
    <w:rsid w:val="5FB962D5"/>
    <w:rsid w:val="606C3347"/>
    <w:rsid w:val="60FB7EC1"/>
    <w:rsid w:val="61503EF7"/>
    <w:rsid w:val="61522693"/>
    <w:rsid w:val="61A67C66"/>
    <w:rsid w:val="61B008AB"/>
    <w:rsid w:val="61DF5D9B"/>
    <w:rsid w:val="61E86918"/>
    <w:rsid w:val="621023F8"/>
    <w:rsid w:val="62753E81"/>
    <w:rsid w:val="62821E71"/>
    <w:rsid w:val="62A639B7"/>
    <w:rsid w:val="62CC342A"/>
    <w:rsid w:val="62ED5AF5"/>
    <w:rsid w:val="62FF4946"/>
    <w:rsid w:val="631411B8"/>
    <w:rsid w:val="633014CD"/>
    <w:rsid w:val="637D7935"/>
    <w:rsid w:val="63B54391"/>
    <w:rsid w:val="64357EF4"/>
    <w:rsid w:val="644204E6"/>
    <w:rsid w:val="648F5856"/>
    <w:rsid w:val="64BD0C9C"/>
    <w:rsid w:val="64D92102"/>
    <w:rsid w:val="64DC75AE"/>
    <w:rsid w:val="64EF417E"/>
    <w:rsid w:val="65136487"/>
    <w:rsid w:val="65287A70"/>
    <w:rsid w:val="652F11A9"/>
    <w:rsid w:val="65731616"/>
    <w:rsid w:val="65C2695D"/>
    <w:rsid w:val="666E1639"/>
    <w:rsid w:val="668E330A"/>
    <w:rsid w:val="66D02156"/>
    <w:rsid w:val="66D734E4"/>
    <w:rsid w:val="67A23AF2"/>
    <w:rsid w:val="67C03263"/>
    <w:rsid w:val="685C1EF3"/>
    <w:rsid w:val="68A4505F"/>
    <w:rsid w:val="69623539"/>
    <w:rsid w:val="69B7787E"/>
    <w:rsid w:val="6A841BD5"/>
    <w:rsid w:val="6AB778B5"/>
    <w:rsid w:val="6AE85CC0"/>
    <w:rsid w:val="6B3B2294"/>
    <w:rsid w:val="6B7A7898"/>
    <w:rsid w:val="6B8C6F93"/>
    <w:rsid w:val="6BCF6E80"/>
    <w:rsid w:val="6BE0288B"/>
    <w:rsid w:val="6BF15048"/>
    <w:rsid w:val="6D285749"/>
    <w:rsid w:val="6D5E7B9C"/>
    <w:rsid w:val="6DBB590E"/>
    <w:rsid w:val="6DC5678C"/>
    <w:rsid w:val="6ECF78C3"/>
    <w:rsid w:val="6ED0518A"/>
    <w:rsid w:val="6EE92007"/>
    <w:rsid w:val="6F0357BE"/>
    <w:rsid w:val="6F1E24F6"/>
    <w:rsid w:val="6F3141F7"/>
    <w:rsid w:val="6F394D3C"/>
    <w:rsid w:val="6F3C5AED"/>
    <w:rsid w:val="6FCD36D6"/>
    <w:rsid w:val="6FDB5DF3"/>
    <w:rsid w:val="6FF944CB"/>
    <w:rsid w:val="70C8281B"/>
    <w:rsid w:val="70DB700F"/>
    <w:rsid w:val="71150210"/>
    <w:rsid w:val="713003C1"/>
    <w:rsid w:val="71593474"/>
    <w:rsid w:val="717A163C"/>
    <w:rsid w:val="719E532A"/>
    <w:rsid w:val="71C61B69"/>
    <w:rsid w:val="72B666A4"/>
    <w:rsid w:val="73A95214"/>
    <w:rsid w:val="73C72E99"/>
    <w:rsid w:val="73CB617F"/>
    <w:rsid w:val="741D7737"/>
    <w:rsid w:val="744D3BE5"/>
    <w:rsid w:val="74732A9E"/>
    <w:rsid w:val="749A44CF"/>
    <w:rsid w:val="749B0247"/>
    <w:rsid w:val="74D00A35"/>
    <w:rsid w:val="74F57957"/>
    <w:rsid w:val="750741FE"/>
    <w:rsid w:val="75742F72"/>
    <w:rsid w:val="75B82733"/>
    <w:rsid w:val="76EE2C2B"/>
    <w:rsid w:val="775B7917"/>
    <w:rsid w:val="781400F4"/>
    <w:rsid w:val="78915BE9"/>
    <w:rsid w:val="78B673FD"/>
    <w:rsid w:val="78CC652A"/>
    <w:rsid w:val="78E75809"/>
    <w:rsid w:val="79295E21"/>
    <w:rsid w:val="793547C6"/>
    <w:rsid w:val="79686128"/>
    <w:rsid w:val="79883BFD"/>
    <w:rsid w:val="79CC3315"/>
    <w:rsid w:val="7A0D5743"/>
    <w:rsid w:val="7A170370"/>
    <w:rsid w:val="7A6510DB"/>
    <w:rsid w:val="7AA221E5"/>
    <w:rsid w:val="7AA664FD"/>
    <w:rsid w:val="7AB07CD4"/>
    <w:rsid w:val="7AF1296F"/>
    <w:rsid w:val="7B4B7D5D"/>
    <w:rsid w:val="7BE523A9"/>
    <w:rsid w:val="7BF02C26"/>
    <w:rsid w:val="7C385132"/>
    <w:rsid w:val="7C635AEE"/>
    <w:rsid w:val="7CD12A58"/>
    <w:rsid w:val="7CF76B74"/>
    <w:rsid w:val="7D393B39"/>
    <w:rsid w:val="7D7653AD"/>
    <w:rsid w:val="7D8775BA"/>
    <w:rsid w:val="7DCF1EFA"/>
    <w:rsid w:val="7DFF4A38"/>
    <w:rsid w:val="7E003A70"/>
    <w:rsid w:val="7E064983"/>
    <w:rsid w:val="7E476B1A"/>
    <w:rsid w:val="7E663674"/>
    <w:rsid w:val="7EC97D8B"/>
    <w:rsid w:val="7F09731F"/>
    <w:rsid w:val="7F3E4A6D"/>
    <w:rsid w:val="7F475253"/>
    <w:rsid w:val="7FB34697"/>
    <w:rsid w:val="7FBA49D6"/>
    <w:rsid w:val="7FCA378E"/>
    <w:rsid w:val="7FF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24"/>
    <w:qFormat/>
    <w:uiPriority w:val="0"/>
    <w:pPr>
      <w:spacing w:before="340" w:after="330"/>
      <w:jc w:val="center"/>
      <w:outlineLvl w:val="0"/>
    </w:pPr>
    <w:rPr>
      <w:rFonts w:eastAsia="黑体"/>
      <w:kern w:val="44"/>
      <w:szCs w:val="44"/>
    </w:rPr>
  </w:style>
  <w:style w:type="paragraph" w:styleId="4">
    <w:name w:val="heading 3"/>
    <w:basedOn w:val="1"/>
    <w:next w:val="1"/>
    <w:qFormat/>
    <w:uiPriority w:val="0"/>
    <w:pPr>
      <w:spacing w:before="260" w:after="260"/>
      <w:outlineLvl w:val="2"/>
    </w:pPr>
    <w:rPr>
      <w:rFonts w:ascii="宋体" w:hAnsi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spacing w:line="200" w:lineRule="exact"/>
      <w:ind w:firstLine="301"/>
    </w:pPr>
    <w:rPr>
      <w:spacing w:val="-4"/>
      <w:sz w:val="18"/>
    </w:rPr>
  </w:style>
  <w:style w:type="paragraph" w:styleId="10">
    <w:name w:val="Plain Text"/>
    <w:basedOn w:val="1"/>
    <w:next w:val="5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Balloon Text"/>
    <w:basedOn w:val="1"/>
    <w:link w:val="25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16">
    <w:name w:val="annotation subject"/>
    <w:basedOn w:val="7"/>
    <w:next w:val="7"/>
    <w:link w:val="27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qFormat/>
    <w:uiPriority w:val="0"/>
    <w:rPr>
      <w:sz w:val="21"/>
      <w:szCs w:val="21"/>
    </w:rPr>
  </w:style>
  <w:style w:type="paragraph" w:customStyle="1" w:styleId="2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1 字符"/>
    <w:basedOn w:val="19"/>
    <w:link w:val="3"/>
    <w:qFormat/>
    <w:uiPriority w:val="0"/>
    <w:rPr>
      <w:rFonts w:eastAsia="黑体"/>
      <w:kern w:val="44"/>
      <w:szCs w:val="44"/>
    </w:rPr>
  </w:style>
  <w:style w:type="character" w:customStyle="1" w:styleId="25">
    <w:name w:val="批注框文本 字符"/>
    <w:basedOn w:val="19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字符"/>
    <w:basedOn w:val="19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1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2001</Words>
  <Characters>2262</Characters>
  <Lines>56</Lines>
  <Paragraphs>55</Paragraphs>
  <TotalTime>1</TotalTime>
  <ScaleCrop>false</ScaleCrop>
  <LinksUpToDate>false</LinksUpToDate>
  <CharactersWithSpaces>2298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2025-07-07T15:05:00Z</dcterms:created>
  <dc:creator>陌上。</dc:creator>
  <cp:lastModifiedBy>我爱熊猫</cp:lastModifiedBy>
  <cp:lastPrinted>2025-07-24T02:07:00Z</cp:lastPrinted>
  <dcterms:modified xsi:type="dcterms:W3CDTF">2025-09-08T07:37:41Z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BC01281125164AD9AF0F792551AA2D02_13</vt:lpwstr>
  </property>
  <property fmtid="{D5CDD505-2E9C-101B-9397-08002B2CF9AE}" pid="4" name="KSOTemplateDocerSaveRecord">
    <vt:lpwstr>eyJoZGlkIjoiYzRlYzk2ZGE4ZTc3YmQ2YzUwOTE0NThjY2Q0NjA3YjEiLCJ1c2VySWQiOiIyMzc0MzQyMjEifQ==</vt:lpwstr>
  </property>
</Properties>
</file>