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3B1F4">
      <w:pPr>
        <w:spacing w:line="560" w:lineRule="exact"/>
        <w:jc w:val="center"/>
        <w:rPr>
          <w:rFonts w:ascii="黑体" w:hAnsi="黑体" w:eastAsia="黑体" w:cs="黑体"/>
          <w:b/>
          <w:bCs/>
          <w:sz w:val="44"/>
          <w:szCs w:val="44"/>
        </w:rPr>
      </w:pPr>
      <w:r>
        <w:rPr>
          <w:rFonts w:hint="eastAsia" w:ascii="黑体" w:hAnsi="黑体" w:eastAsia="黑体" w:cs="黑体"/>
          <w:b/>
          <w:bCs/>
          <w:sz w:val="44"/>
          <w:szCs w:val="44"/>
        </w:rPr>
        <w:t>中山大学附属第一医院广西医院</w:t>
      </w:r>
    </w:p>
    <w:p w14:paraId="68B72EE6">
      <w:pPr>
        <w:spacing w:line="560" w:lineRule="exact"/>
        <w:jc w:val="center"/>
        <w:rPr>
          <w:rFonts w:hint="eastAsia" w:ascii="黑体" w:hAnsi="黑体" w:eastAsia="黑体" w:cs="黑体"/>
          <w:b/>
          <w:bCs/>
          <w:sz w:val="44"/>
          <w:szCs w:val="44"/>
        </w:rPr>
      </w:pPr>
      <w:bookmarkStart w:id="0" w:name="OLE_LINK3"/>
      <w:r>
        <w:rPr>
          <w:rFonts w:hint="eastAsia" w:ascii="黑体" w:hAnsi="黑体" w:eastAsia="黑体" w:cs="黑体"/>
          <w:b/>
          <w:bCs/>
          <w:sz w:val="44"/>
          <w:szCs w:val="44"/>
        </w:rPr>
        <w:t>标准化智慧实验室管理平台（定制版）</w:t>
      </w:r>
      <w:bookmarkEnd w:id="0"/>
    </w:p>
    <w:p w14:paraId="0A5A71CF">
      <w:pPr>
        <w:spacing w:line="560" w:lineRule="exact"/>
        <w:jc w:val="center"/>
        <w:rPr>
          <w:rFonts w:hint="default" w:ascii="黑体" w:hAnsi="黑体" w:eastAsia="黑体" w:cs="黑体"/>
          <w:b/>
          <w:bCs/>
          <w:sz w:val="44"/>
          <w:szCs w:val="44"/>
          <w:lang w:val="en-US" w:eastAsia="zh-CN"/>
        </w:rPr>
      </w:pPr>
      <w:r>
        <w:rPr>
          <w:rFonts w:hint="eastAsia" w:ascii="黑体" w:hAnsi="黑体" w:eastAsia="黑体" w:cs="黑体"/>
          <w:b/>
          <w:bCs/>
          <w:sz w:val="44"/>
          <w:szCs w:val="44"/>
          <w:lang w:val="en-US" w:eastAsia="zh-CN"/>
        </w:rPr>
        <w:t>采购需求</w:t>
      </w:r>
    </w:p>
    <w:p w14:paraId="2EB0363C">
      <w:pPr>
        <w:jc w:val="center"/>
        <w:rPr>
          <w:rFonts w:ascii="黑体" w:hAnsi="黑体" w:eastAsia="黑体" w:cs="黑体"/>
          <w:b/>
          <w:bCs/>
          <w:sz w:val="44"/>
          <w:szCs w:val="44"/>
        </w:rPr>
      </w:pPr>
    </w:p>
    <w:p w14:paraId="348DFF1D">
      <w:pPr>
        <w:jc w:val="center"/>
        <w:rPr>
          <w:b/>
          <w:bCs/>
          <w:sz w:val="28"/>
          <w:szCs w:val="28"/>
        </w:rPr>
      </w:pPr>
    </w:p>
    <w:p w14:paraId="677A12B9">
      <w:pPr>
        <w:keepNext w:val="0"/>
        <w:keepLines w:val="0"/>
        <w:pageBreakBefore w:val="0"/>
        <w:numPr>
          <w:ilvl w:val="0"/>
          <w:numId w:val="1"/>
        </w:numPr>
        <w:wordWrap/>
        <w:overflowPunct/>
        <w:topLinePunct w:val="0"/>
        <w:bidi w:val="0"/>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3A4ADDD9">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采购单位：中山大学附属第一医院广西医院</w:t>
      </w:r>
    </w:p>
    <w:p w14:paraId="7B72E39C">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项目名称：标准化智慧实验室管理平台（定制版）</w:t>
      </w:r>
    </w:p>
    <w:p w14:paraId="419ED475">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项目地点：广西壮族自治区南宁市青秀区佛子岭路3号</w:t>
      </w:r>
    </w:p>
    <w:p w14:paraId="75D8A016">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采购预算：</w:t>
      </w:r>
      <w:r>
        <w:rPr>
          <w:rFonts w:ascii="仿宋_GB2312" w:hAnsi="仿宋_GB2312" w:eastAsia="仿宋_GB2312" w:cs="仿宋_GB2312"/>
          <w:sz w:val="28"/>
          <w:szCs w:val="28"/>
        </w:rPr>
        <w:t>20</w:t>
      </w:r>
      <w:r>
        <w:rPr>
          <w:rFonts w:hint="eastAsia" w:ascii="仿宋_GB2312" w:hAnsi="仿宋_GB2312" w:eastAsia="仿宋_GB2312" w:cs="仿宋_GB2312"/>
          <w:sz w:val="28"/>
          <w:szCs w:val="28"/>
        </w:rPr>
        <w:t>万元</w:t>
      </w:r>
    </w:p>
    <w:p w14:paraId="4781F0E2">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采购方式：院内谈判</w:t>
      </w:r>
    </w:p>
    <w:p w14:paraId="0A1D0F4F">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服务期限：采购合同签订之日起</w:t>
      </w:r>
      <w:r>
        <w:rPr>
          <w:rFonts w:ascii="仿宋_GB2312" w:hAnsi="仿宋_GB2312" w:eastAsia="仿宋_GB2312" w:cs="仿宋_GB2312"/>
          <w:sz w:val="28"/>
          <w:szCs w:val="28"/>
        </w:rPr>
        <w:t>6</w:t>
      </w:r>
      <w:r>
        <w:rPr>
          <w:rFonts w:hint="eastAsia" w:ascii="仿宋_GB2312" w:hAnsi="仿宋_GB2312" w:eastAsia="仿宋_GB2312" w:cs="仿宋_GB2312"/>
          <w:sz w:val="28"/>
          <w:szCs w:val="28"/>
        </w:rPr>
        <w:t>0个日历日内完成项目全部建设内容并交付上线。免费质保维护期为验收之日起</w:t>
      </w:r>
      <w:r>
        <w:rPr>
          <w:rFonts w:ascii="仿宋_GB2312" w:hAnsi="仿宋_GB2312" w:eastAsia="仿宋_GB2312" w:cs="仿宋_GB2312"/>
          <w:sz w:val="28"/>
          <w:szCs w:val="28"/>
        </w:rPr>
        <w:t>1</w:t>
      </w:r>
      <w:r>
        <w:rPr>
          <w:rFonts w:hint="eastAsia" w:ascii="仿宋_GB2312" w:hAnsi="仿宋_GB2312" w:eastAsia="仿宋_GB2312" w:cs="仿宋_GB2312"/>
          <w:sz w:val="28"/>
          <w:szCs w:val="28"/>
        </w:rPr>
        <w:t>年。</w:t>
      </w:r>
    </w:p>
    <w:p w14:paraId="086F65DE">
      <w:pPr>
        <w:keepNext w:val="0"/>
        <w:keepLines w:val="0"/>
        <w:pageBreakBefore w:val="0"/>
        <w:numPr>
          <w:ilvl w:val="0"/>
          <w:numId w:val="2"/>
        </w:numPr>
        <w:wordWrap/>
        <w:overflowPunct/>
        <w:topLinePunct w:val="0"/>
        <w:bidi w:val="0"/>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项目服务内容：满足ISO</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15189:2022的最新标准，提升检验科的管理水平和整体质量，确保检验结果的准确性和可靠性，满足国际标准的要求，提供标准化智慧实验室管理平台整套系统功能本地部署服务，要求将系统的数据库、应用软件和接口服务独立部署在医院服务器，并保证系统正常运行。协助医院对接各个接口服务，并确保联通各相关系统。具体参数见技术指标和配置。</w:t>
      </w:r>
    </w:p>
    <w:p w14:paraId="4DAABB7B">
      <w:pPr>
        <w:pStyle w:val="2"/>
      </w:pPr>
    </w:p>
    <w:p w14:paraId="716830A3">
      <w:pPr>
        <w:keepNext w:val="0"/>
        <w:keepLines w:val="0"/>
        <w:pageBreakBefore w:val="0"/>
        <w:numPr>
          <w:ilvl w:val="0"/>
          <w:numId w:val="1"/>
        </w:numPr>
        <w:wordWrap/>
        <w:overflowPunct/>
        <w:topLinePunct w:val="0"/>
        <w:bidi w:val="0"/>
        <w:spacing w:line="48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资质要求</w:t>
      </w:r>
    </w:p>
    <w:p w14:paraId="68200DAB">
      <w:pPr>
        <w:keepNext w:val="0"/>
        <w:keepLines w:val="0"/>
        <w:pageBreakBefore w:val="0"/>
        <w:widowControl/>
        <w:numPr>
          <w:ilvl w:val="0"/>
          <w:numId w:val="3"/>
        </w:numPr>
        <w:kinsoku/>
        <w:wordWrap/>
        <w:overflowPunct/>
        <w:topLinePunct w:val="0"/>
        <w:autoSpaceDE/>
        <w:autoSpaceDN/>
        <w:bidi w:val="0"/>
        <w:adjustRightInd/>
        <w:snapToGrid/>
        <w:spacing w:line="48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具有国内独立法人资格，注册经营范围满足本项目内容的供应商。</w:t>
      </w:r>
    </w:p>
    <w:p w14:paraId="1E9B44FC">
      <w:pPr>
        <w:keepNext w:val="0"/>
        <w:keepLines w:val="0"/>
        <w:pageBreakBefore w:val="0"/>
        <w:widowControl/>
        <w:numPr>
          <w:ilvl w:val="0"/>
          <w:numId w:val="3"/>
        </w:numPr>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在“信用中国”网（www.creditchina.gov.cn）、中国政府采购网（www.ccgp.gov.cn）等渠道列入失信被执行人、重大税收违法案件当事人名单、政府采购严重违法失信行为记录名单及其他不符合《中华人民共和国政府采购法》第二十二条规定条件的供应商，拒绝参与本项目活动（提供网页查询截图并加盖公章）。</w:t>
      </w:r>
    </w:p>
    <w:p w14:paraId="20F67D23">
      <w:pPr>
        <w:keepNext w:val="0"/>
        <w:keepLines w:val="0"/>
        <w:pageBreakBefore w:val="0"/>
        <w:widowControl/>
        <w:numPr>
          <w:ilvl w:val="0"/>
          <w:numId w:val="3"/>
        </w:numPr>
        <w:kinsoku/>
        <w:wordWrap/>
        <w:overflowPunct/>
        <w:topLinePunct w:val="0"/>
        <w:autoSpaceDE/>
        <w:autoSpaceDN/>
        <w:bidi w:val="0"/>
        <w:adjustRightInd/>
        <w:snapToGrid/>
        <w:spacing w:line="48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本项目不接受联合体报名。</w:t>
      </w:r>
    </w:p>
    <w:p w14:paraId="58F5E9E6">
      <w:pPr>
        <w:keepNext w:val="0"/>
        <w:keepLines w:val="0"/>
        <w:pageBreakBefore w:val="0"/>
        <w:widowControl/>
        <w:kinsoku w:val="0"/>
        <w:wordWrap/>
        <w:overflowPunct/>
        <w:topLinePunct w:val="0"/>
        <w:autoSpaceDE w:val="0"/>
        <w:autoSpaceDN w:val="0"/>
        <w:bidi w:val="0"/>
        <w:adjustRightInd w:val="0"/>
        <w:snapToGrid w:val="0"/>
        <w:spacing w:line="480" w:lineRule="exact"/>
        <w:jc w:val="left"/>
        <w:textAlignment w:val="baseline"/>
        <w:rPr>
          <w:rFonts w:ascii="方正仿宋_GB2312" w:hAnsi="方正仿宋_GB2312" w:eastAsia="方正仿宋_GB2312" w:cs="方正仿宋_GB2312"/>
          <w:b/>
          <w:bCs/>
          <w:snapToGrid w:val="0"/>
          <w:kern w:val="0"/>
          <w:sz w:val="28"/>
          <w:szCs w:val="28"/>
        </w:rPr>
      </w:pPr>
    </w:p>
    <w:p w14:paraId="53192FD8">
      <w:pPr>
        <w:keepNext w:val="0"/>
        <w:keepLines w:val="0"/>
        <w:pageBreakBefore w:val="0"/>
        <w:widowControl/>
        <w:kinsoku w:val="0"/>
        <w:wordWrap/>
        <w:overflowPunct/>
        <w:topLinePunct w:val="0"/>
        <w:autoSpaceDE w:val="0"/>
        <w:autoSpaceDN w:val="0"/>
        <w:bidi w:val="0"/>
        <w:adjustRightInd w:val="0"/>
        <w:snapToGrid w:val="0"/>
        <w:spacing w:line="480" w:lineRule="exact"/>
        <w:ind w:firstLine="281" w:firstLineChars="100"/>
        <w:jc w:val="left"/>
        <w:textAlignment w:val="baseline"/>
      </w:pPr>
      <w:bookmarkStart w:id="1" w:name="_GoBack"/>
      <w:bookmarkEnd w:id="1"/>
      <w:r>
        <w:rPr>
          <w:rFonts w:hint="eastAsia" w:ascii="方正仿宋_GB2312" w:hAnsi="方正仿宋_GB2312" w:eastAsia="方正仿宋_GB2312" w:cs="方正仿宋_GB2312"/>
          <w:b/>
          <w:bCs/>
          <w:snapToGrid w:val="0"/>
          <w:kern w:val="0"/>
          <w:sz w:val="28"/>
          <w:szCs w:val="28"/>
        </w:rPr>
        <w:t>三、</w:t>
      </w:r>
      <w:r>
        <w:rPr>
          <w:rFonts w:hint="eastAsia" w:ascii="仿宋_GB2312" w:hAnsi="仿宋_GB2312" w:eastAsia="仿宋_GB2312" w:cs="仿宋_GB2312"/>
          <w:b/>
          <w:bCs/>
          <w:sz w:val="28"/>
          <w:szCs w:val="28"/>
        </w:rPr>
        <w:t>技术指标和配置</w:t>
      </w:r>
    </w:p>
    <w:p w14:paraId="1556A40C">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定制版标准化智慧实验室管理平台需包含以下功能内容：</w:t>
      </w:r>
    </w:p>
    <w:p w14:paraId="60F9AE7F">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（一）文件管理</w:t>
      </w:r>
    </w:p>
    <w:p w14:paraId="27D9BF3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1.文件受控库管理</w:t>
      </w:r>
    </w:p>
    <w:p w14:paraId="7ADAF66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(1)应包括科室外部文件和内部文件；外部文件需包括医学实验室检验专业相关的法律法规、标准指南、专家共识；</w:t>
      </w:r>
    </w:p>
    <w:p w14:paraId="6E19026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(2)所有文件需要按照管理类或技术类从编写、审核、批准、修订、改版、废止、归档全流程全部满足新版标准8.2和8.3的要求；</w:t>
      </w:r>
    </w:p>
    <w:p w14:paraId="438A82F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(3)所有电子文件可实现显示唯一性标识、文件控制记录，能够自动生成文件控制清单；</w:t>
      </w:r>
    </w:p>
    <w:p w14:paraId="616B7BA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(4)系统需支持可以按不同类别设定控制流程。</w:t>
      </w:r>
    </w:p>
    <w:p w14:paraId="4EA4858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2.文档修订流程</w:t>
      </w:r>
    </w:p>
    <w:p w14:paraId="0311DC2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(1)系统需支持按不同权限有序安全共享给员工，在线版本追踪、智能索引、快速查找功能；</w:t>
      </w:r>
    </w:p>
    <w:p w14:paraId="7A52C78C">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(2)系统应支持的文件格式：doc/docx、xls/xlsx、ppt/pptx、pdf、txt、png/jpg/jpeg/bmp，同时可实现文件批量上传；</w:t>
      </w:r>
    </w:p>
    <w:p w14:paraId="2BDD32FF">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(3)系统应配备在线协同编辑功能。</w:t>
      </w:r>
    </w:p>
    <w:p w14:paraId="1CBE08C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3.文件评审</w:t>
      </w:r>
    </w:p>
    <w:p w14:paraId="5D861A4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按照ISO15189：2022要求，系统应有文件评审功能，能使用系统进行文件的定期评审，文件评审应该配备：评审计划、评审分工、评审会议。</w:t>
      </w:r>
    </w:p>
    <w:p w14:paraId="5FB5699F">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706C269">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（二）电子记录</w:t>
      </w:r>
    </w:p>
    <w:p w14:paraId="74AD401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1.记录表单</w:t>
      </w:r>
    </w:p>
    <w:p w14:paraId="072214A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(1)系统需要按照 ISO15189：2022条款要求进行分类，检验人员可按分类索引快捷找到所需表单；应全面满足8.3和8.4的要求；</w:t>
      </w:r>
    </w:p>
    <w:p w14:paraId="4095D80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(2)系统可针对多环节记录采用流程化管理，流程结束后自动生成记录表单功能；</w:t>
      </w:r>
    </w:p>
    <w:p w14:paraId="40000E4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(3)系统需按ISO15189要求提供岗位工作日志，可按需对工作日志相关事件进行统计分析；</w:t>
      </w:r>
    </w:p>
    <w:p w14:paraId="3A25043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(4)所有会议记录、内审记录、评审记录、培训记录、外来人员进出实验室记录等均可通过系统生成二维码，通过扫描二维码后生成记录。</w:t>
      </w:r>
    </w:p>
    <w:p w14:paraId="01E0DF4C">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2.系统需配备温湿度监测：可对接冷链系统，可实现温湿度监测的可视化记录和失控的自动报警功能。</w:t>
      </w:r>
    </w:p>
    <w:p w14:paraId="07D04591">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3.系统需配备流程表单：具有投诉的处理、不符合项报告和纠正措施的流程式记录。</w:t>
      </w:r>
    </w:p>
    <w:p w14:paraId="3701745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4.系统可支持自定义配置：通过系统增加表单格式和记录流程自定义配置。</w:t>
      </w:r>
    </w:p>
    <w:p w14:paraId="335995F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5.岗位工作日志</w:t>
      </w:r>
    </w:p>
    <w:p w14:paraId="6D57A70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(1)系统需按照ISO 15189 2022版最新条款设置工作日志的主体内容；</w:t>
      </w:r>
    </w:p>
    <w:p w14:paraId="0481C01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(2)系统需配置关联表单功能，支持在填写工作日志过程中方便填写相关电子记录；</w:t>
      </w:r>
    </w:p>
    <w:p w14:paraId="24CC193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(3)系统需支持班种配置和上下班打卡功能，在没有开通外网情况下可实现上下班考勤打卡；</w:t>
      </w:r>
    </w:p>
    <w:p w14:paraId="19AD81A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(4)需提供工作日志异常统计和考勤统计报表。</w:t>
      </w:r>
    </w:p>
    <w:p w14:paraId="07BE970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DA3664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（三）认可迎检</w:t>
      </w:r>
    </w:p>
    <w:p w14:paraId="6260633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1.条款解读和评审要点</w:t>
      </w:r>
    </w:p>
    <w:p w14:paraId="1A145DB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系统需要完全按新版标准条款逐条解读，并给出专家现场评审方式和方法；同时按亚专业领域深入解读，并给出各亚专业领域的评审方式、方法和迎检思路。</w:t>
      </w:r>
    </w:p>
    <w:p w14:paraId="734F0AB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2.条款自查管理</w:t>
      </w:r>
    </w:p>
    <w:p w14:paraId="050D1E7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实现ISO15189认可准则、应用要求等相关文件的任务分配和条款自查功能，确保每个条款落实到人，全员参与，循序渐进，自查自纠，监控条款完成情况和认可进度，并且可关联相关文件和记录功能。3.个人工作台</w:t>
      </w:r>
    </w:p>
    <w:p w14:paraId="68DFD99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系统需支持各种证据性文件上传保存，与内审系统交互，提升内审和现场评审质量和效率。</w:t>
      </w:r>
    </w:p>
    <w:p w14:paraId="158D7FE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0B5AE10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（四）内部审核</w:t>
      </w:r>
    </w:p>
    <w:p w14:paraId="529CB21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内审核查管理</w:t>
      </w:r>
    </w:p>
    <w:p w14:paraId="4707BDF1">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(1)系统需按照CNAS-GL011：2018《实验室和检验机构内部审核指南》要求，从内审策划到完成内审报告，各个环节按照指南要求固化内审流程，预置相关表单和内审核查表；</w:t>
      </w:r>
    </w:p>
    <w:p w14:paraId="2C5D0619">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(2)系统支持与认可迎检系统交互，条款自查数据和支撑材料可以直接提交至内审系统，作为内审的直接证据；通过关联功能可直接跳转至相关文件及表单；</w:t>
      </w:r>
    </w:p>
    <w:p w14:paraId="32E79EA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(3)需要系统预置认可准则和各专业领域应用说明内部审核表；</w:t>
      </w:r>
    </w:p>
    <w:p w14:paraId="6F9B392B">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(4)需要支持同个条款不同专业组不同判断结果；</w:t>
      </w:r>
    </w:p>
    <w:p w14:paraId="77201A0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(5)内部审核系统需要与电子记录系统交互，需实现自动启动不符合项整改流程，同时可通过系统监控纠正措施实施进度和完成情况，支持自动生成不符合项报告和纠正措施记录表。</w:t>
      </w:r>
    </w:p>
    <w:p w14:paraId="1E418782">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1E02B9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（五）人事管理</w:t>
      </w:r>
    </w:p>
    <w:p w14:paraId="62D7E6F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1.人员档案管理</w:t>
      </w:r>
    </w:p>
    <w:p w14:paraId="4CC1CD2C">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(1)系统需全面符合新版标准6.2的要求：记录内容包括人员基本信息、教育经历、工作经历、专业轮岗记录、培训记录、进修记录、继续教育、论文专著、社会任职、资质证书、科研成果、个人健康信息；</w:t>
      </w:r>
    </w:p>
    <w:p w14:paraId="40A1BAFF">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(2)人事管理系统需能实现与电子记录相关联，个人技术培训记录自动存入个人电子档案；</w:t>
      </w:r>
    </w:p>
    <w:p w14:paraId="2FD8716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(3)系统需支持各种支撑材料可实现拍照或扫描录入。</w:t>
      </w:r>
    </w:p>
    <w:p w14:paraId="07EA2F8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2.科室人员管理</w:t>
      </w:r>
    </w:p>
    <w:p w14:paraId="61519DC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可通过系统实现岗位培训、能力评估、授权记录管理通过流程式表单进行登记和审批。</w:t>
      </w:r>
    </w:p>
    <w:p w14:paraId="00055A0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3.自定义配置</w:t>
      </w:r>
    </w:p>
    <w:p w14:paraId="1144D8B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需要支持人员个人技术档案记录表单自定义配置。</w:t>
      </w:r>
    </w:p>
    <w:p w14:paraId="28B42A5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4.文件导出</w:t>
      </w:r>
    </w:p>
    <w:p w14:paraId="26A557F9">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系统需支持自定义信息导出。</w:t>
      </w:r>
    </w:p>
    <w:p w14:paraId="1D09A96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7F98750F">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（六）设备管理</w:t>
      </w:r>
    </w:p>
    <w:p w14:paraId="56E8017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1.仪器设备履历表</w:t>
      </w:r>
    </w:p>
    <w:p w14:paraId="0836E589">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(1)系统需覆盖设备整个生命周期的各个环节，建立设备层次结构、位置体系和分类体系；</w:t>
      </w:r>
    </w:p>
    <w:p w14:paraId="07934F2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(2)系统需建立完备的设备档案，设备信息完整，包括设备基本信息、仪器类别、所属部门、负责人、厂商、供应商，可上传三证、说明书等资料；并符合新版标准6.3的要求；</w:t>
      </w:r>
    </w:p>
    <w:p w14:paraId="5038FCA2">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(3)系统需支持设备信息可按部门、岗位、负责人等自定义分类规则索引，相关信息可在全平台调用。</w:t>
      </w:r>
    </w:p>
    <w:p w14:paraId="45E48F9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2.设备一览表</w:t>
      </w:r>
    </w:p>
    <w:p w14:paraId="26798E11">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(1)系统应可实现与电子记录交互，建立和共享设备校准记录、维护保养记录、维修记录；自动统计分析设备情况，包括资产总值、大小型设备分布情况、专业组设备情况等；</w:t>
      </w:r>
    </w:p>
    <w:p w14:paraId="7396C8B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(2)系统需支持可按计划按时提醒工作人员执行相关计划，并快捷执行。</w:t>
      </w:r>
    </w:p>
    <w:p w14:paraId="6FC15A4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5462696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（七）性能评价</w:t>
      </w:r>
    </w:p>
    <w:p w14:paraId="13F0635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1.系统流程</w:t>
      </w:r>
    </w:p>
    <w:p w14:paraId="2DAB6BF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系统需支持按项目来选择实验方法。</w:t>
      </w:r>
    </w:p>
    <w:p w14:paraId="7463C83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2.性能验证和性能确认</w:t>
      </w:r>
    </w:p>
    <w:p w14:paraId="7973C18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支持提供一系列的性能评价方案和模型,符合新版标准7.3的全部要求；性能评价指标应包括精密度、正确度、准确度、分析测量范围、临床可报告范围、分析灵敏性、检出限、分析干扰、参考区间和测量不确定度评定、EP算法和定性实验。</w:t>
      </w:r>
    </w:p>
    <w:p w14:paraId="26F1CF49">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3.系统需支持评价报告的自动存储功能。</w:t>
      </w:r>
    </w:p>
    <w:p w14:paraId="319E91C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4.系统应该涵盖配置:检验项目配置、仪器配置表、模块配置、评价指标、实验方案配置、模块方案查询。</w:t>
      </w:r>
    </w:p>
    <w:p w14:paraId="5828471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5.系统应提供个人工作台:可实验分配、可查看个人实验功能。</w:t>
      </w:r>
    </w:p>
    <w:p w14:paraId="507198C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6.系统需支持数据查询:支持实验报告归档、实验算法、方法一览表。</w:t>
      </w:r>
    </w:p>
    <w:p w14:paraId="652E2B4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47B29F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（八）管理评审</w:t>
      </w:r>
    </w:p>
    <w:p w14:paraId="457204E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管理评审流程分工</w:t>
      </w:r>
    </w:p>
    <w:p w14:paraId="7B1657BB">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(1)系统需完全满足ISO 15189对管理评审的业务要求，对管理评审进行全流程无纸化管理，包括制定评审计划、维护输入报告、召开评审会议、维护评审输出、整理评审总结报告；</w:t>
      </w:r>
    </w:p>
    <w:p w14:paraId="7F77782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(2)系统需支持可设定每年科室的管理评审计划和每次管理评审具体的评审时间、评审成员和评审内容，针对每个评审内容指定对应人员进行调查分析，完成评审输入报告；</w:t>
      </w:r>
    </w:p>
    <w:p w14:paraId="47040BB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(3)系统需支持提供评审会议管理功能，可进行参会人员二维码扫码签到，记录会议内容和上传相关附件，并形成评审内容的输出；</w:t>
      </w:r>
    </w:p>
    <w:p w14:paraId="6A5DFBAC">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(4)系统需支持与电子记录流程相结合，启动电子化流程，针对评审输出内容进行持续改进管理，完成评审输出项的闭环管理；</w:t>
      </w:r>
    </w:p>
    <w:p w14:paraId="2DAB641B">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(5)系统需支持可形成完整的管理评审报告，包括每项评审内容的评审结果、持续改进的计划和措施。</w:t>
      </w:r>
    </w:p>
    <w:p w14:paraId="38AF2511">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5D13BED2">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（九）认可申请</w:t>
      </w:r>
    </w:p>
    <w:p w14:paraId="788B51F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1.标准库管理</w:t>
      </w:r>
    </w:p>
    <w:p w14:paraId="6AF1EE02">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(1)系统应涵盖标准项目库、标准仪器设备库、标准试剂耗材库，实验室只需要从中选择本实验室开展/认可项目、对应的仪器设备、试剂耗材，即可形成本实验室的基础数据库；</w:t>
      </w:r>
    </w:p>
    <w:p w14:paraId="5309A02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(2)系统需支持利用基础数据库自动生成认可能力范围一览表、量值溯源一览表、仪器设备一览表、试剂耗材一览表、实验室人员一览表等实验室认可需要的数据报表，方便实验室进行数据管理和认可申请。</w:t>
      </w:r>
    </w:p>
    <w:p w14:paraId="303DBD53">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2.认可申报材料管理</w:t>
      </w:r>
    </w:p>
    <w:p w14:paraId="361B40D4">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(1)系统应内置认可申报需要的材料文件模版和范例文件，方便实验室进行学习；</w:t>
      </w:r>
    </w:p>
    <w:p w14:paraId="6E6B439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(2)系统应提供认可申请管理，实验室可以按照每次认可申请上传对应文件，完成上传可下载所有文件形成上报文件夹。</w:t>
      </w:r>
    </w:p>
    <w:p w14:paraId="4E0675B8">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394A7A2D">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（十）智能考核</w:t>
      </w:r>
    </w:p>
    <w:p w14:paraId="3A48237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1.系统需支持题库管理：内置题库管理可对题目内容、答案、题目类型进行管理，并支持科室自建题库。</w:t>
      </w:r>
    </w:p>
    <w:p w14:paraId="65E18F4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2.系统需支持智能考卷管理：提供手动组题或者智能组题形式，组成考卷。</w:t>
      </w:r>
    </w:p>
    <w:p w14:paraId="1FC9142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3.系统需支持题目排序管理：考卷题目和选择题选项支持乱序排列。</w:t>
      </w:r>
    </w:p>
    <w:p w14:paraId="43DBB560">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4.系统需支持智能打分管理：可对客观题进行自动打分，并提供错题回顾分析。</w:t>
      </w:r>
    </w:p>
    <w:p w14:paraId="49FDD4D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E37A83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（十一）智能排班</w:t>
      </w:r>
    </w:p>
    <w:p w14:paraId="3535773A">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系统需支持排班及考勤管理：支持进行个性化班种管理，包括科室班种、专业组班种、通用班种；同时支持按照专业组或者科室维度进行排班，排班结束后可按照人员、岗位维度进行排班汇总或导出；基于智能排班功能，通过小程序定位功能进行上下班的手机打卡，相关数据可支持批量导入导出；考勤数据可实现多维度统计，包括迟到、早退、旷工、请假情况统计以及部门、专业组、人员出勤率的统计等功能。</w:t>
      </w:r>
    </w:p>
    <w:p w14:paraId="7D31E47E">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p>
    <w:p w14:paraId="1B440E7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（十二）日常运维服务</w:t>
      </w:r>
    </w:p>
    <w:p w14:paraId="4FA10D75">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厂家需提供7×8小时（9:00至17:00）软件使用远程咨询服务，要求厂家配备专职运维团队负责日常问题的解答与处理。</w:t>
      </w:r>
    </w:p>
    <w:p w14:paraId="7DCFFBB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厂家需提供在线技术支持服务：提供在线实时交流、微信等通讯工具来解决问题。若用户通过微信提交问题，厂家将保证在2小时内予以答复。并由专业售后服务团队针对问题，通过远程运维方式（院内VPN或堡垒机等）提供远程调试服务直至问题解决。</w:t>
      </w:r>
    </w:p>
    <w:p w14:paraId="2E26FBE6">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应急响应服务体系</w:t>
      </w:r>
    </w:p>
    <w:p w14:paraId="776A02FB">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当科室系统严重故障、部分重要服务不正常，要求厂家48小时内提供上门维修服务；</w:t>
      </w:r>
    </w:p>
    <w:p w14:paraId="60C75437">
      <w:pPr>
        <w:keepNext w:val="0"/>
        <w:keepLines w:val="0"/>
        <w:pageBreakBefore w:val="0"/>
        <w:widowControl w:val="0"/>
        <w:tabs>
          <w:tab w:val="left" w:pos="180"/>
          <w:tab w:val="left" w:pos="1620"/>
        </w:tabs>
        <w:kinsoku/>
        <w:wordWrap/>
        <w:overflowPunct/>
        <w:topLinePunct w:val="0"/>
        <w:autoSpaceDE/>
        <w:autoSpaceDN/>
        <w:bidi w:val="0"/>
        <w:adjustRightInd/>
        <w:snapToGrid/>
        <w:spacing w:line="480" w:lineRule="exact"/>
        <w:ind w:firstLine="560"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系统个别服务不正常，如厂家在线上无法处理，要求厂家48小时内到达现场进行处理。</w:t>
      </w:r>
    </w:p>
    <w:sectPr>
      <w:footerReference r:id="rId3" w:type="default"/>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838974C-EE60-4367-8B7C-D44C2A663F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2" w:fontKey="{DF8A31AA-5F1B-4852-8143-B7398B73CD9A}"/>
  </w:font>
  <w:font w:name="方正仿宋_GB2312">
    <w:panose1 w:val="02000000000000000000"/>
    <w:charset w:val="86"/>
    <w:family w:val="auto"/>
    <w:pitch w:val="default"/>
    <w:sig w:usb0="A00002BF" w:usb1="184F6CFA" w:usb2="00000012" w:usb3="00000000" w:csb0="00040001" w:csb1="00000000"/>
    <w:embedRegular r:id="rId3" w:fontKey="{E7ABAEF7-FB90-47DD-B4DF-EE9BFA8B88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82E21">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EF933">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2EEF933">
                    <w:pPr>
                      <w:pStyle w:val="12"/>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B19D87"/>
    <w:multiLevelType w:val="singleLevel"/>
    <w:tmpl w:val="D7B19D87"/>
    <w:lvl w:ilvl="0" w:tentative="0">
      <w:start w:val="1"/>
      <w:numFmt w:val="chineseCounting"/>
      <w:suff w:val="nothing"/>
      <w:lvlText w:val="（%1）"/>
      <w:lvlJc w:val="left"/>
      <w:pPr>
        <w:ind w:left="0" w:firstLine="420"/>
      </w:pPr>
      <w:rPr>
        <w:rFonts w:hint="eastAsia"/>
      </w:rPr>
    </w:lvl>
  </w:abstractNum>
  <w:abstractNum w:abstractNumId="1">
    <w:nsid w:val="29E4B9F9"/>
    <w:multiLevelType w:val="multilevel"/>
    <w:tmpl w:val="29E4B9F9"/>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2">
    <w:nsid w:val="78A3DF22"/>
    <w:multiLevelType w:val="singleLevel"/>
    <w:tmpl w:val="78A3DF22"/>
    <w:lvl w:ilvl="0" w:tentative="0">
      <w:start w:val="1"/>
      <w:numFmt w:val="chineseCounting"/>
      <w:suff w:val="nothing"/>
      <w:lvlText w:val="（%1）"/>
      <w:lvlJc w:val="left"/>
      <w:pPr>
        <w:ind w:left="0" w:firstLine="42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MjVhMWM2ZWQ2ZWRhMDdiYTZhMzBhZDIxZGMwYTEifQ=="/>
  </w:docVars>
  <w:rsids>
    <w:rsidRoot w:val="250E2FC7"/>
    <w:rsid w:val="0005437B"/>
    <w:rsid w:val="00164C26"/>
    <w:rsid w:val="001C65C9"/>
    <w:rsid w:val="001D1971"/>
    <w:rsid w:val="00232CF4"/>
    <w:rsid w:val="00286488"/>
    <w:rsid w:val="003C6A55"/>
    <w:rsid w:val="004046CF"/>
    <w:rsid w:val="0042644D"/>
    <w:rsid w:val="00473841"/>
    <w:rsid w:val="005C53F6"/>
    <w:rsid w:val="005D2DDA"/>
    <w:rsid w:val="00600612"/>
    <w:rsid w:val="00642D87"/>
    <w:rsid w:val="006A65D7"/>
    <w:rsid w:val="006C1534"/>
    <w:rsid w:val="007A4912"/>
    <w:rsid w:val="007B1FCC"/>
    <w:rsid w:val="008864EF"/>
    <w:rsid w:val="00890088"/>
    <w:rsid w:val="008F0D3B"/>
    <w:rsid w:val="00A212BB"/>
    <w:rsid w:val="00A2617B"/>
    <w:rsid w:val="00A334F0"/>
    <w:rsid w:val="00A36080"/>
    <w:rsid w:val="00A640BB"/>
    <w:rsid w:val="00AA1992"/>
    <w:rsid w:val="00AA4F59"/>
    <w:rsid w:val="00AA5775"/>
    <w:rsid w:val="00B3004E"/>
    <w:rsid w:val="00B90908"/>
    <w:rsid w:val="00BC50FE"/>
    <w:rsid w:val="00C639A5"/>
    <w:rsid w:val="00CF171A"/>
    <w:rsid w:val="00D05E7A"/>
    <w:rsid w:val="00D92FF6"/>
    <w:rsid w:val="00D938F7"/>
    <w:rsid w:val="00E27CD9"/>
    <w:rsid w:val="00E97DF2"/>
    <w:rsid w:val="00EA3842"/>
    <w:rsid w:val="011949CD"/>
    <w:rsid w:val="012F2443"/>
    <w:rsid w:val="013730A5"/>
    <w:rsid w:val="0200481C"/>
    <w:rsid w:val="02553FCA"/>
    <w:rsid w:val="02A429BD"/>
    <w:rsid w:val="02BF15A4"/>
    <w:rsid w:val="02C22C2E"/>
    <w:rsid w:val="02D35034"/>
    <w:rsid w:val="02E160BA"/>
    <w:rsid w:val="034E42C0"/>
    <w:rsid w:val="03546EEA"/>
    <w:rsid w:val="038B088A"/>
    <w:rsid w:val="038C592B"/>
    <w:rsid w:val="03AD5F33"/>
    <w:rsid w:val="03E63D04"/>
    <w:rsid w:val="04245B63"/>
    <w:rsid w:val="05224E91"/>
    <w:rsid w:val="052D4EEB"/>
    <w:rsid w:val="05D15121"/>
    <w:rsid w:val="068B0E42"/>
    <w:rsid w:val="069074E0"/>
    <w:rsid w:val="06B01930"/>
    <w:rsid w:val="06EC66E0"/>
    <w:rsid w:val="07117EF5"/>
    <w:rsid w:val="07195727"/>
    <w:rsid w:val="073E7F19"/>
    <w:rsid w:val="076C35BE"/>
    <w:rsid w:val="076D7821"/>
    <w:rsid w:val="07753730"/>
    <w:rsid w:val="07EB38FC"/>
    <w:rsid w:val="07FD6DF7"/>
    <w:rsid w:val="08666242"/>
    <w:rsid w:val="08793F05"/>
    <w:rsid w:val="08D51B22"/>
    <w:rsid w:val="093305F6"/>
    <w:rsid w:val="093F2ABC"/>
    <w:rsid w:val="09FB55B8"/>
    <w:rsid w:val="0A1E4E03"/>
    <w:rsid w:val="0A3208AE"/>
    <w:rsid w:val="0A58658E"/>
    <w:rsid w:val="0A5D3D18"/>
    <w:rsid w:val="0A5E6D11"/>
    <w:rsid w:val="0A7B473D"/>
    <w:rsid w:val="0A7C0731"/>
    <w:rsid w:val="0AA826D6"/>
    <w:rsid w:val="0AD33E3F"/>
    <w:rsid w:val="0AFF4C34"/>
    <w:rsid w:val="0B642CE9"/>
    <w:rsid w:val="0B867103"/>
    <w:rsid w:val="0B8D0492"/>
    <w:rsid w:val="0BA650B0"/>
    <w:rsid w:val="0BC05ADE"/>
    <w:rsid w:val="0C147037"/>
    <w:rsid w:val="0C197F77"/>
    <w:rsid w:val="0C497634"/>
    <w:rsid w:val="0C98608F"/>
    <w:rsid w:val="0CAF61E6"/>
    <w:rsid w:val="0CBD0903"/>
    <w:rsid w:val="0D8B27AF"/>
    <w:rsid w:val="0E2D3866"/>
    <w:rsid w:val="0E833DCE"/>
    <w:rsid w:val="0EB16245"/>
    <w:rsid w:val="0EB863CE"/>
    <w:rsid w:val="0EE853A0"/>
    <w:rsid w:val="0F331350"/>
    <w:rsid w:val="0F516C13"/>
    <w:rsid w:val="0F582E22"/>
    <w:rsid w:val="0FB93D04"/>
    <w:rsid w:val="0FBC7598"/>
    <w:rsid w:val="0FD119F9"/>
    <w:rsid w:val="0FF22FB9"/>
    <w:rsid w:val="106E25B1"/>
    <w:rsid w:val="109220A6"/>
    <w:rsid w:val="10A122E9"/>
    <w:rsid w:val="10BD350E"/>
    <w:rsid w:val="10DB1DA4"/>
    <w:rsid w:val="11641DB7"/>
    <w:rsid w:val="11F50B3F"/>
    <w:rsid w:val="11FC011F"/>
    <w:rsid w:val="12274A70"/>
    <w:rsid w:val="12C50511"/>
    <w:rsid w:val="133D7BFB"/>
    <w:rsid w:val="135F6376"/>
    <w:rsid w:val="13E56991"/>
    <w:rsid w:val="14065285"/>
    <w:rsid w:val="14103A0E"/>
    <w:rsid w:val="145667C5"/>
    <w:rsid w:val="14F31658"/>
    <w:rsid w:val="15063063"/>
    <w:rsid w:val="15622156"/>
    <w:rsid w:val="1583513A"/>
    <w:rsid w:val="15981F0D"/>
    <w:rsid w:val="159E5049"/>
    <w:rsid w:val="15AA3754"/>
    <w:rsid w:val="15DF30C0"/>
    <w:rsid w:val="161B48EC"/>
    <w:rsid w:val="163929C3"/>
    <w:rsid w:val="16D056D6"/>
    <w:rsid w:val="17255A22"/>
    <w:rsid w:val="172E1874"/>
    <w:rsid w:val="175D5E07"/>
    <w:rsid w:val="17753CC6"/>
    <w:rsid w:val="178D025C"/>
    <w:rsid w:val="17B44FF8"/>
    <w:rsid w:val="17D969E1"/>
    <w:rsid w:val="17E54065"/>
    <w:rsid w:val="18257506"/>
    <w:rsid w:val="184719C8"/>
    <w:rsid w:val="185630FE"/>
    <w:rsid w:val="185B5474"/>
    <w:rsid w:val="18ED07C2"/>
    <w:rsid w:val="19A52E4A"/>
    <w:rsid w:val="1A4104DB"/>
    <w:rsid w:val="1A4C776A"/>
    <w:rsid w:val="1A5D54D3"/>
    <w:rsid w:val="1A676352"/>
    <w:rsid w:val="1A693E78"/>
    <w:rsid w:val="1AE16870"/>
    <w:rsid w:val="1B2E0C1E"/>
    <w:rsid w:val="1B404AE0"/>
    <w:rsid w:val="1B75654D"/>
    <w:rsid w:val="1BB9574B"/>
    <w:rsid w:val="1BBD37C0"/>
    <w:rsid w:val="1BD23C9F"/>
    <w:rsid w:val="1C694A85"/>
    <w:rsid w:val="1C896A53"/>
    <w:rsid w:val="1D1C3400"/>
    <w:rsid w:val="1D540E0F"/>
    <w:rsid w:val="1DB21FDA"/>
    <w:rsid w:val="1DCF66E8"/>
    <w:rsid w:val="1DED55CE"/>
    <w:rsid w:val="1E6C56B1"/>
    <w:rsid w:val="1ED56B8A"/>
    <w:rsid w:val="1EE91A2B"/>
    <w:rsid w:val="1EEE0DF0"/>
    <w:rsid w:val="1FEE7A64"/>
    <w:rsid w:val="201C7BDE"/>
    <w:rsid w:val="206C021E"/>
    <w:rsid w:val="20783C66"/>
    <w:rsid w:val="20C242E2"/>
    <w:rsid w:val="214711F8"/>
    <w:rsid w:val="21625F55"/>
    <w:rsid w:val="21976786"/>
    <w:rsid w:val="21F703DC"/>
    <w:rsid w:val="221C3EC6"/>
    <w:rsid w:val="22600256"/>
    <w:rsid w:val="226E2973"/>
    <w:rsid w:val="2271461B"/>
    <w:rsid w:val="22717D6E"/>
    <w:rsid w:val="228026A7"/>
    <w:rsid w:val="22F51456"/>
    <w:rsid w:val="238C6E29"/>
    <w:rsid w:val="23983A20"/>
    <w:rsid w:val="239F090A"/>
    <w:rsid w:val="23C6233B"/>
    <w:rsid w:val="24502527"/>
    <w:rsid w:val="249A09DF"/>
    <w:rsid w:val="250E2FC7"/>
    <w:rsid w:val="25D72B4E"/>
    <w:rsid w:val="26123616"/>
    <w:rsid w:val="262D044F"/>
    <w:rsid w:val="269404CF"/>
    <w:rsid w:val="26C802A5"/>
    <w:rsid w:val="26D905D7"/>
    <w:rsid w:val="26D94133"/>
    <w:rsid w:val="27501A47"/>
    <w:rsid w:val="276854B7"/>
    <w:rsid w:val="27961D58"/>
    <w:rsid w:val="27EF4B6E"/>
    <w:rsid w:val="282C7611"/>
    <w:rsid w:val="286D63F8"/>
    <w:rsid w:val="28864845"/>
    <w:rsid w:val="28ED24D4"/>
    <w:rsid w:val="291C3D7C"/>
    <w:rsid w:val="293164A9"/>
    <w:rsid w:val="29345F99"/>
    <w:rsid w:val="29456BF7"/>
    <w:rsid w:val="294C3EA3"/>
    <w:rsid w:val="295F2681"/>
    <w:rsid w:val="2A035EBB"/>
    <w:rsid w:val="2A1831C5"/>
    <w:rsid w:val="2A247DBB"/>
    <w:rsid w:val="2A846AAC"/>
    <w:rsid w:val="2AB078A1"/>
    <w:rsid w:val="2ADA1568"/>
    <w:rsid w:val="2ADC2444"/>
    <w:rsid w:val="2AF63459"/>
    <w:rsid w:val="2B6568DD"/>
    <w:rsid w:val="2B754F92"/>
    <w:rsid w:val="2C3835DF"/>
    <w:rsid w:val="2C8E6C87"/>
    <w:rsid w:val="2C9B7A28"/>
    <w:rsid w:val="2CC66F08"/>
    <w:rsid w:val="2CF41CC7"/>
    <w:rsid w:val="2D173C07"/>
    <w:rsid w:val="2D485B6F"/>
    <w:rsid w:val="2D526B23"/>
    <w:rsid w:val="2E07535D"/>
    <w:rsid w:val="2E304F81"/>
    <w:rsid w:val="2E5D734C"/>
    <w:rsid w:val="2F1A2EE6"/>
    <w:rsid w:val="2FA37B95"/>
    <w:rsid w:val="3014442E"/>
    <w:rsid w:val="305F38FB"/>
    <w:rsid w:val="30AE6631"/>
    <w:rsid w:val="30DD1462"/>
    <w:rsid w:val="31701B38"/>
    <w:rsid w:val="318F29B2"/>
    <w:rsid w:val="31BD2FCF"/>
    <w:rsid w:val="324E3C27"/>
    <w:rsid w:val="328F5FEE"/>
    <w:rsid w:val="32D257FE"/>
    <w:rsid w:val="333F21A7"/>
    <w:rsid w:val="335A0DFB"/>
    <w:rsid w:val="344418D4"/>
    <w:rsid w:val="344678F3"/>
    <w:rsid w:val="34C52339"/>
    <w:rsid w:val="34C72269"/>
    <w:rsid w:val="34CE54F3"/>
    <w:rsid w:val="34DD46B3"/>
    <w:rsid w:val="34F605A6"/>
    <w:rsid w:val="35411821"/>
    <w:rsid w:val="35EF24AB"/>
    <w:rsid w:val="360311CD"/>
    <w:rsid w:val="36814164"/>
    <w:rsid w:val="368220F2"/>
    <w:rsid w:val="368D6CE8"/>
    <w:rsid w:val="36B75CA4"/>
    <w:rsid w:val="37DC7F27"/>
    <w:rsid w:val="384652DA"/>
    <w:rsid w:val="38767769"/>
    <w:rsid w:val="391F631E"/>
    <w:rsid w:val="39967F45"/>
    <w:rsid w:val="39BC6E9D"/>
    <w:rsid w:val="3A141A1A"/>
    <w:rsid w:val="3A3E6C77"/>
    <w:rsid w:val="3A5C35BA"/>
    <w:rsid w:val="3ABA3D4F"/>
    <w:rsid w:val="3ABB2076"/>
    <w:rsid w:val="3B00746F"/>
    <w:rsid w:val="3B60677A"/>
    <w:rsid w:val="3B952CE7"/>
    <w:rsid w:val="3BB645EB"/>
    <w:rsid w:val="3C0A2B23"/>
    <w:rsid w:val="3C125CC6"/>
    <w:rsid w:val="3C61318A"/>
    <w:rsid w:val="3C635D75"/>
    <w:rsid w:val="3CD830BD"/>
    <w:rsid w:val="3DDD0555"/>
    <w:rsid w:val="3DEE5E07"/>
    <w:rsid w:val="3E23202C"/>
    <w:rsid w:val="3E350391"/>
    <w:rsid w:val="3E412892"/>
    <w:rsid w:val="3EE41425"/>
    <w:rsid w:val="3EF1250A"/>
    <w:rsid w:val="3F312EE4"/>
    <w:rsid w:val="3F43263A"/>
    <w:rsid w:val="3F4F4175"/>
    <w:rsid w:val="3F892743"/>
    <w:rsid w:val="406B3BF6"/>
    <w:rsid w:val="40BA692C"/>
    <w:rsid w:val="414C1C7A"/>
    <w:rsid w:val="41574984"/>
    <w:rsid w:val="416F6522"/>
    <w:rsid w:val="41BD66D4"/>
    <w:rsid w:val="41CA7043"/>
    <w:rsid w:val="41FC3266"/>
    <w:rsid w:val="423E004C"/>
    <w:rsid w:val="4253528A"/>
    <w:rsid w:val="427A45C5"/>
    <w:rsid w:val="432B3B11"/>
    <w:rsid w:val="4355293C"/>
    <w:rsid w:val="43BC4CB6"/>
    <w:rsid w:val="44054362"/>
    <w:rsid w:val="447F4114"/>
    <w:rsid w:val="452151CC"/>
    <w:rsid w:val="45756F25"/>
    <w:rsid w:val="45806396"/>
    <w:rsid w:val="45917B29"/>
    <w:rsid w:val="45B778DE"/>
    <w:rsid w:val="45CA13BF"/>
    <w:rsid w:val="46014AC2"/>
    <w:rsid w:val="462705C0"/>
    <w:rsid w:val="46312452"/>
    <w:rsid w:val="467E5988"/>
    <w:rsid w:val="46E464B1"/>
    <w:rsid w:val="471844D6"/>
    <w:rsid w:val="47451645"/>
    <w:rsid w:val="47ED24C8"/>
    <w:rsid w:val="4843255F"/>
    <w:rsid w:val="487675DC"/>
    <w:rsid w:val="48EE7ABB"/>
    <w:rsid w:val="490270E5"/>
    <w:rsid w:val="49033F5C"/>
    <w:rsid w:val="49370211"/>
    <w:rsid w:val="4950607F"/>
    <w:rsid w:val="49725FF6"/>
    <w:rsid w:val="49760503"/>
    <w:rsid w:val="499A554C"/>
    <w:rsid w:val="49CA6807"/>
    <w:rsid w:val="49CA7BE0"/>
    <w:rsid w:val="4A3C6604"/>
    <w:rsid w:val="4A3E059D"/>
    <w:rsid w:val="4A4A3635"/>
    <w:rsid w:val="4AC22FAD"/>
    <w:rsid w:val="4AE41175"/>
    <w:rsid w:val="4B7755EC"/>
    <w:rsid w:val="4B850135"/>
    <w:rsid w:val="4BEB0573"/>
    <w:rsid w:val="4BF947AC"/>
    <w:rsid w:val="4C6A56AA"/>
    <w:rsid w:val="4C8F5111"/>
    <w:rsid w:val="4D30764B"/>
    <w:rsid w:val="4D3A6E57"/>
    <w:rsid w:val="4D502AF2"/>
    <w:rsid w:val="4D73015B"/>
    <w:rsid w:val="4D901F9F"/>
    <w:rsid w:val="4E0F32CE"/>
    <w:rsid w:val="4E720529"/>
    <w:rsid w:val="4EAF55F6"/>
    <w:rsid w:val="4ECB0C82"/>
    <w:rsid w:val="4F204746"/>
    <w:rsid w:val="4F227C49"/>
    <w:rsid w:val="4F7939E0"/>
    <w:rsid w:val="4FA9473B"/>
    <w:rsid w:val="50131BB5"/>
    <w:rsid w:val="503E7E98"/>
    <w:rsid w:val="507C64A1"/>
    <w:rsid w:val="50CE3319"/>
    <w:rsid w:val="50DF1601"/>
    <w:rsid w:val="51161B0F"/>
    <w:rsid w:val="513B781C"/>
    <w:rsid w:val="51556929"/>
    <w:rsid w:val="515C58A2"/>
    <w:rsid w:val="518E3BE9"/>
    <w:rsid w:val="52911BE2"/>
    <w:rsid w:val="52AF3E17"/>
    <w:rsid w:val="52CB2612"/>
    <w:rsid w:val="52ED2B91"/>
    <w:rsid w:val="534A56F4"/>
    <w:rsid w:val="53AB1707"/>
    <w:rsid w:val="53B25189"/>
    <w:rsid w:val="53DB0C3B"/>
    <w:rsid w:val="541B3C32"/>
    <w:rsid w:val="54A83213"/>
    <w:rsid w:val="54DE3429"/>
    <w:rsid w:val="550A7A2A"/>
    <w:rsid w:val="557C6D43"/>
    <w:rsid w:val="55C027DF"/>
    <w:rsid w:val="55EC35D4"/>
    <w:rsid w:val="56292132"/>
    <w:rsid w:val="566E649D"/>
    <w:rsid w:val="56BE6E44"/>
    <w:rsid w:val="5765363E"/>
    <w:rsid w:val="57743881"/>
    <w:rsid w:val="577575E6"/>
    <w:rsid w:val="57917F8F"/>
    <w:rsid w:val="580C4164"/>
    <w:rsid w:val="584B2834"/>
    <w:rsid w:val="58506D3B"/>
    <w:rsid w:val="589F0489"/>
    <w:rsid w:val="58BC728D"/>
    <w:rsid w:val="58E95F87"/>
    <w:rsid w:val="59CA59DA"/>
    <w:rsid w:val="5A117165"/>
    <w:rsid w:val="5A5359CF"/>
    <w:rsid w:val="5B4455B1"/>
    <w:rsid w:val="5B5E63DA"/>
    <w:rsid w:val="5B77749C"/>
    <w:rsid w:val="5BC85F49"/>
    <w:rsid w:val="5C433822"/>
    <w:rsid w:val="5C5060C3"/>
    <w:rsid w:val="5C534E4A"/>
    <w:rsid w:val="5C9207D9"/>
    <w:rsid w:val="5CA644DC"/>
    <w:rsid w:val="5CA70254"/>
    <w:rsid w:val="5D4F6922"/>
    <w:rsid w:val="5DAF5613"/>
    <w:rsid w:val="5DD2630F"/>
    <w:rsid w:val="5DDE1A54"/>
    <w:rsid w:val="5DEA0290"/>
    <w:rsid w:val="5E3478C6"/>
    <w:rsid w:val="5E431B60"/>
    <w:rsid w:val="5E946D19"/>
    <w:rsid w:val="5ED86344"/>
    <w:rsid w:val="5F3758C0"/>
    <w:rsid w:val="5F42288E"/>
    <w:rsid w:val="5F645F89"/>
    <w:rsid w:val="5FB962D5"/>
    <w:rsid w:val="604A517F"/>
    <w:rsid w:val="606C3347"/>
    <w:rsid w:val="61522693"/>
    <w:rsid w:val="61A67C66"/>
    <w:rsid w:val="61B008AB"/>
    <w:rsid w:val="61DF5D9B"/>
    <w:rsid w:val="61E86918"/>
    <w:rsid w:val="621023F8"/>
    <w:rsid w:val="62753E81"/>
    <w:rsid w:val="62821E71"/>
    <w:rsid w:val="62A639B7"/>
    <w:rsid w:val="62CC342A"/>
    <w:rsid w:val="62ED5AF5"/>
    <w:rsid w:val="62FF4946"/>
    <w:rsid w:val="631411B8"/>
    <w:rsid w:val="633014CD"/>
    <w:rsid w:val="637D7935"/>
    <w:rsid w:val="63B54391"/>
    <w:rsid w:val="64357EF4"/>
    <w:rsid w:val="644204E6"/>
    <w:rsid w:val="648F5856"/>
    <w:rsid w:val="64BD0C9C"/>
    <w:rsid w:val="64D92102"/>
    <w:rsid w:val="64DC75AE"/>
    <w:rsid w:val="64EF417E"/>
    <w:rsid w:val="65136487"/>
    <w:rsid w:val="65287A70"/>
    <w:rsid w:val="652F11A9"/>
    <w:rsid w:val="65731616"/>
    <w:rsid w:val="65C2695D"/>
    <w:rsid w:val="666E1639"/>
    <w:rsid w:val="668E330A"/>
    <w:rsid w:val="66D02156"/>
    <w:rsid w:val="66D734E4"/>
    <w:rsid w:val="6759214B"/>
    <w:rsid w:val="67A23AF2"/>
    <w:rsid w:val="67C03263"/>
    <w:rsid w:val="685C1EF3"/>
    <w:rsid w:val="68A4505F"/>
    <w:rsid w:val="69623539"/>
    <w:rsid w:val="69B7787E"/>
    <w:rsid w:val="6A841BD5"/>
    <w:rsid w:val="6AB778B5"/>
    <w:rsid w:val="6AE85CC0"/>
    <w:rsid w:val="6B3B2294"/>
    <w:rsid w:val="6B7A7898"/>
    <w:rsid w:val="6B8C6F93"/>
    <w:rsid w:val="6BCF6E80"/>
    <w:rsid w:val="6BF15048"/>
    <w:rsid w:val="6D285749"/>
    <w:rsid w:val="6D5E7B9C"/>
    <w:rsid w:val="6DBB590E"/>
    <w:rsid w:val="6DC5678C"/>
    <w:rsid w:val="6ECF78C3"/>
    <w:rsid w:val="6ED0518A"/>
    <w:rsid w:val="6EE92007"/>
    <w:rsid w:val="6F0357BE"/>
    <w:rsid w:val="6F1E24F6"/>
    <w:rsid w:val="6F3141F7"/>
    <w:rsid w:val="6F3C5AED"/>
    <w:rsid w:val="6FCD36D6"/>
    <w:rsid w:val="6FDB5DF3"/>
    <w:rsid w:val="6FF944CB"/>
    <w:rsid w:val="70C8281B"/>
    <w:rsid w:val="70DB700F"/>
    <w:rsid w:val="71150210"/>
    <w:rsid w:val="713003C1"/>
    <w:rsid w:val="71593474"/>
    <w:rsid w:val="717A163C"/>
    <w:rsid w:val="719E532A"/>
    <w:rsid w:val="72B666A4"/>
    <w:rsid w:val="73A95214"/>
    <w:rsid w:val="73C72E99"/>
    <w:rsid w:val="73CB617F"/>
    <w:rsid w:val="741D7737"/>
    <w:rsid w:val="74732A9E"/>
    <w:rsid w:val="749A44CF"/>
    <w:rsid w:val="749B0247"/>
    <w:rsid w:val="74F57957"/>
    <w:rsid w:val="750741FE"/>
    <w:rsid w:val="756C5703"/>
    <w:rsid w:val="75742F72"/>
    <w:rsid w:val="75B54731"/>
    <w:rsid w:val="75B82733"/>
    <w:rsid w:val="76EE2C2B"/>
    <w:rsid w:val="775B7917"/>
    <w:rsid w:val="781400F4"/>
    <w:rsid w:val="78915BE9"/>
    <w:rsid w:val="78B673FD"/>
    <w:rsid w:val="78CC652A"/>
    <w:rsid w:val="78E75809"/>
    <w:rsid w:val="79295E21"/>
    <w:rsid w:val="793547C6"/>
    <w:rsid w:val="79682E93"/>
    <w:rsid w:val="79686128"/>
    <w:rsid w:val="79883BFD"/>
    <w:rsid w:val="79CC3315"/>
    <w:rsid w:val="7A0D5743"/>
    <w:rsid w:val="7A170370"/>
    <w:rsid w:val="7A6510DB"/>
    <w:rsid w:val="7AA221E5"/>
    <w:rsid w:val="7AA664FD"/>
    <w:rsid w:val="7AB07CD4"/>
    <w:rsid w:val="7AF1296F"/>
    <w:rsid w:val="7B4B7D5D"/>
    <w:rsid w:val="7BE523A9"/>
    <w:rsid w:val="7BF02C26"/>
    <w:rsid w:val="7C385132"/>
    <w:rsid w:val="7C635AEE"/>
    <w:rsid w:val="7C8D3035"/>
    <w:rsid w:val="7CD12A58"/>
    <w:rsid w:val="7D7653AD"/>
    <w:rsid w:val="7D8775BA"/>
    <w:rsid w:val="7DCF1EFA"/>
    <w:rsid w:val="7DFF4A38"/>
    <w:rsid w:val="7E003A70"/>
    <w:rsid w:val="7E064983"/>
    <w:rsid w:val="7E476B1A"/>
    <w:rsid w:val="7E663674"/>
    <w:rsid w:val="7EC97D8B"/>
    <w:rsid w:val="7F09731F"/>
    <w:rsid w:val="7F475253"/>
    <w:rsid w:val="7FB34697"/>
    <w:rsid w:val="7FBA49D6"/>
    <w:rsid w:val="7FCA378E"/>
    <w:rsid w:val="7FF67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5"/>
    <w:next w:val="1"/>
    <w:link w:val="23"/>
    <w:qFormat/>
    <w:uiPriority w:val="0"/>
    <w:pPr>
      <w:spacing w:before="340" w:after="330"/>
      <w:jc w:val="center"/>
      <w:outlineLvl w:val="0"/>
    </w:pPr>
    <w:rPr>
      <w:rFonts w:eastAsia="黑体"/>
      <w:kern w:val="44"/>
      <w:szCs w:val="44"/>
    </w:rPr>
  </w:style>
  <w:style w:type="paragraph" w:styleId="5">
    <w:name w:val="heading 3"/>
    <w:basedOn w:val="1"/>
    <w:next w:val="1"/>
    <w:qFormat/>
    <w:uiPriority w:val="0"/>
    <w:pPr>
      <w:spacing w:before="260" w:after="260"/>
      <w:outlineLvl w:val="2"/>
    </w:pPr>
    <w:rPr>
      <w:rFonts w:ascii="宋体" w:hAnsi="宋体"/>
      <w:szCs w:val="32"/>
    </w:rPr>
  </w:style>
  <w:style w:type="paragraph" w:styleId="6">
    <w:name w:val="heading 4"/>
    <w:basedOn w:val="1"/>
    <w:next w:val="1"/>
    <w:qFormat/>
    <w:uiPriority w:val="0"/>
    <w:pPr>
      <w:keepNext/>
      <w:keepLines/>
      <w:adjustRightInd w:val="0"/>
      <w:snapToGrid w:val="0"/>
      <w:spacing w:before="120" w:after="120"/>
      <w:outlineLvl w:val="3"/>
    </w:pPr>
    <w:rPr>
      <w:rFonts w:ascii="Arial" w:hAnsi="Arial"/>
      <w:b/>
      <w:bCs/>
      <w:sz w:val="28"/>
      <w:szCs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before="240" w:after="60"/>
      <w:outlineLvl w:val="0"/>
    </w:pPr>
    <w:rPr>
      <w:rFonts w:ascii="Arial" w:hAnsi="Arial" w:eastAsia="隶书" w:cs="Arial"/>
      <w:b/>
      <w:bCs/>
      <w:sz w:val="32"/>
      <w:szCs w:val="32"/>
    </w:rPr>
  </w:style>
  <w:style w:type="paragraph" w:styleId="7">
    <w:name w:val="Normal Indent"/>
    <w:basedOn w:val="1"/>
    <w:next w:val="1"/>
    <w:qFormat/>
    <w:uiPriority w:val="0"/>
    <w:pPr>
      <w:ind w:firstLine="420"/>
    </w:pPr>
    <w:rPr>
      <w:szCs w:val="20"/>
    </w:rPr>
  </w:style>
  <w:style w:type="paragraph" w:styleId="8">
    <w:name w:val="annotation text"/>
    <w:basedOn w:val="1"/>
    <w:link w:val="25"/>
    <w:qFormat/>
    <w:uiPriority w:val="0"/>
    <w:pPr>
      <w:jc w:val="left"/>
    </w:pPr>
  </w:style>
  <w:style w:type="paragraph" w:styleId="9">
    <w:name w:val="Body Text Indent"/>
    <w:basedOn w:val="1"/>
    <w:qFormat/>
    <w:uiPriority w:val="0"/>
    <w:pPr>
      <w:spacing w:line="200" w:lineRule="exact"/>
      <w:ind w:firstLine="301"/>
    </w:pPr>
    <w:rPr>
      <w:spacing w:val="-4"/>
      <w:sz w:val="18"/>
    </w:rPr>
  </w:style>
  <w:style w:type="paragraph" w:styleId="10">
    <w:name w:val="Plain Text"/>
    <w:basedOn w:val="1"/>
    <w:next w:val="6"/>
    <w:qFormat/>
    <w:uiPriority w:val="0"/>
    <w:rPr>
      <w:rFonts w:ascii="宋体" w:hAnsi="Courier New"/>
      <w:kern w:val="0"/>
      <w:sz w:val="20"/>
      <w:szCs w:val="21"/>
    </w:rPr>
  </w:style>
  <w:style w:type="paragraph" w:styleId="11">
    <w:name w:val="Balloon Text"/>
    <w:basedOn w:val="1"/>
    <w:link w:val="24"/>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Normal (Web)"/>
    <w:basedOn w:val="1"/>
    <w:qFormat/>
    <w:uiPriority w:val="0"/>
    <w:pPr>
      <w:spacing w:beforeAutospacing="1" w:afterAutospacing="1"/>
      <w:jc w:val="left"/>
    </w:pPr>
    <w:rPr>
      <w:rFonts w:cs="Times New Roman"/>
      <w:kern w:val="0"/>
      <w:sz w:val="24"/>
    </w:rPr>
  </w:style>
  <w:style w:type="paragraph" w:styleId="15">
    <w:name w:val="annotation subject"/>
    <w:basedOn w:val="8"/>
    <w:next w:val="8"/>
    <w:link w:val="26"/>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paragraph" w:customStyle="1" w:styleId="20">
    <w:name w:val="样式 首行缩进:  2 字符"/>
    <w:basedOn w:val="1"/>
    <w:qFormat/>
    <w:uiPriority w:val="0"/>
    <w:pPr>
      <w:spacing w:line="400" w:lineRule="exact"/>
      <w:ind w:firstLine="200" w:firstLineChars="200"/>
    </w:pPr>
    <w:rPr>
      <w:rFonts w:cs="宋体"/>
      <w:sz w:val="24"/>
    </w:rPr>
  </w:style>
  <w:style w:type="paragraph" w:customStyle="1" w:styleId="21">
    <w:name w:val="Table Text"/>
    <w:basedOn w:val="1"/>
    <w:semiHidden/>
    <w:qFormat/>
    <w:uiPriority w:val="0"/>
    <w:rPr>
      <w:rFonts w:ascii="宋体" w:hAnsi="宋体" w:eastAsia="宋体" w:cs="宋体"/>
      <w:sz w:val="20"/>
      <w:szCs w:val="20"/>
      <w:lang w:eastAsia="en-US"/>
    </w:rPr>
  </w:style>
  <w:style w:type="table" w:customStyle="1" w:styleId="22">
    <w:name w:val="Table Normal"/>
    <w:semiHidden/>
    <w:unhideWhenUsed/>
    <w:qFormat/>
    <w:uiPriority w:val="0"/>
    <w:tblPr>
      <w:tblCellMar>
        <w:top w:w="0" w:type="dxa"/>
        <w:left w:w="0" w:type="dxa"/>
        <w:bottom w:w="0" w:type="dxa"/>
        <w:right w:w="0" w:type="dxa"/>
      </w:tblCellMar>
    </w:tblPr>
  </w:style>
  <w:style w:type="character" w:customStyle="1" w:styleId="23">
    <w:name w:val="标题 1 字符"/>
    <w:basedOn w:val="18"/>
    <w:link w:val="4"/>
    <w:autoRedefine/>
    <w:qFormat/>
    <w:uiPriority w:val="0"/>
    <w:rPr>
      <w:rFonts w:eastAsia="黑体"/>
      <w:kern w:val="44"/>
      <w:szCs w:val="44"/>
    </w:rPr>
  </w:style>
  <w:style w:type="character" w:customStyle="1" w:styleId="24">
    <w:name w:val="批注框文本 字符"/>
    <w:basedOn w:val="18"/>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8"/>
    <w:link w:val="8"/>
    <w:qFormat/>
    <w:uiPriority w:val="0"/>
    <w:rPr>
      <w:rFonts w:asciiTheme="minorHAnsi" w:hAnsiTheme="minorHAnsi" w:eastAsiaTheme="minorEastAsia" w:cstheme="minorBidi"/>
      <w:kern w:val="2"/>
      <w:sz w:val="21"/>
      <w:szCs w:val="24"/>
    </w:rPr>
  </w:style>
  <w:style w:type="character" w:customStyle="1" w:styleId="26">
    <w:name w:val="批注主题 字符"/>
    <w:basedOn w:val="25"/>
    <w:link w:val="15"/>
    <w:qFormat/>
    <w:uiPriority w:val="0"/>
    <w:rPr>
      <w:rFonts w:asciiTheme="minorHAnsi" w:hAnsiTheme="minorHAnsi" w:eastAsiaTheme="minorEastAsia" w:cstheme="minorBidi"/>
      <w:b/>
      <w:bCs/>
      <w:kern w:val="2"/>
      <w:sz w:val="21"/>
      <w:szCs w:val="24"/>
    </w:rPr>
  </w:style>
  <w:style w:type="paragraph" w:styleId="27">
    <w:name w:val="List Paragraph"/>
    <w:basedOn w:val="1"/>
    <w:qFormat/>
    <w:uiPriority w:val="34"/>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8</Pages>
  <Words>3920</Words>
  <Characters>4224</Characters>
  <Lines>30</Lines>
  <Paragraphs>8</Paragraphs>
  <TotalTime>21</TotalTime>
  <ScaleCrop>false</ScaleCrop>
  <LinksUpToDate>false</LinksUpToDate>
  <CharactersWithSpaces>4230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2025-06-13T01:12:00Z</dcterms:created>
  <dc:creator>陌上。</dc:creator>
  <cp:lastModifiedBy>我爱熊猫</cp:lastModifiedBy>
  <cp:lastPrinted>2025-06-11T01:23:00Z</cp:lastPrinted>
  <dcterms:modified xsi:type="dcterms:W3CDTF">2025-06-17T09:57:08Z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30575C8712534539B4C32265BE77E88B_13</vt:lpwstr>
  </property>
  <property fmtid="{D5CDD505-2E9C-101B-9397-08002B2CF9AE}" pid="4" name="KSOTemplateDocerSaveRecord">
    <vt:lpwstr>eyJoZGlkIjoiYzRlYzk2ZGE4ZTc3YmQ2YzUwOTE0NThjY2Q0NjA3YjEiLCJ1c2VySWQiOiIyMzc0MzQyMjEifQ==</vt:lpwstr>
  </property>
</Properties>
</file>