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5D6A">
      <w:pPr>
        <w:spacing w:line="560" w:lineRule="exact"/>
        <w:jc w:val="center"/>
        <w:rPr>
          <w:rFonts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中山大学附属第一医院广西医院</w:t>
      </w:r>
    </w:p>
    <w:p w14:paraId="444A8ABA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立式显示屏政府采购需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求</w:t>
      </w:r>
    </w:p>
    <w:p w14:paraId="02FEF04E">
      <w:pPr>
        <w:numPr>
          <w:ilvl w:val="-1"/>
          <w:numId w:val="0"/>
        </w:numPr>
        <w:ind w:leftChars="200" w:firstLine="0" w:firstLineChars="0"/>
        <w:rPr>
          <w:rFonts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 w14:paraId="29E4B101">
      <w:pPr>
        <w:pStyle w:val="4"/>
        <w:rPr>
          <w:highlight w:val="none"/>
        </w:rPr>
      </w:pPr>
    </w:p>
    <w:p w14:paraId="7555F5FC">
      <w:pPr>
        <w:numPr>
          <w:ilvl w:val="0"/>
          <w:numId w:val="1"/>
        </w:num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项目概况</w:t>
      </w:r>
    </w:p>
    <w:p w14:paraId="0A7B43D7">
      <w:pPr>
        <w:numPr>
          <w:ilvl w:val="0"/>
          <w:numId w:val="0"/>
        </w:numPr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采购单位：中山大学附属第一医院广西医院</w:t>
      </w:r>
    </w:p>
    <w:p w14:paraId="029D2D4F">
      <w:pPr>
        <w:numPr>
          <w:ilvl w:val="0"/>
          <w:numId w:val="0"/>
        </w:numPr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立式显示屏</w:t>
      </w:r>
    </w:p>
    <w:p w14:paraId="02B8F8B1">
      <w:pPr>
        <w:numPr>
          <w:ilvl w:val="0"/>
          <w:numId w:val="0"/>
        </w:numPr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项目地点：广西壮族自治区南宁市青秀区佛子岭路3号</w:t>
      </w:r>
    </w:p>
    <w:p w14:paraId="7521D77B">
      <w:pPr>
        <w:numPr>
          <w:ilvl w:val="0"/>
          <w:numId w:val="0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采购预算：1万元/台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共16台，总预算16万元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95155D1">
      <w:pPr>
        <w:widowControl/>
        <w:shd w:val="clear" w:color="auto" w:fill="FFFFFF"/>
        <w:spacing w:line="400" w:lineRule="exact"/>
        <w:ind w:firstLine="422" w:firstLineChars="200"/>
        <w:jc w:val="left"/>
        <w:outlineLvl w:val="2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96E93A9"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报名资质</w:t>
      </w:r>
    </w:p>
    <w:p w14:paraId="00300C1B">
      <w:pPr>
        <w:numPr>
          <w:ilvl w:val="0"/>
          <w:numId w:val="0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具有国内独立法人资格，注册经营范围满足本项目内容；广西壮族自治区政府采购云平台电子卖场的供应商；</w:t>
      </w:r>
    </w:p>
    <w:p w14:paraId="468A8F76">
      <w:pPr>
        <w:numPr>
          <w:ilvl w:val="0"/>
          <w:numId w:val="0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在“信用中国”网（www.creditchina.gov.cn)、中国政府采购网（www.ccgp.gov.cn）等渠道列入失信被执行人、重大税收违法案件当事人名单、政府采购严重违法失信行为记录名单及其他不符合《中华人民共和国政府采购法》第二十二条规定条件的供应商，拒绝参与本项目活动（提供网页查询截图并加盖公章）；</w:t>
      </w:r>
    </w:p>
    <w:p w14:paraId="1762C1B3">
      <w:pPr>
        <w:numPr>
          <w:ilvl w:val="0"/>
          <w:numId w:val="0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本项目不接受联合体报名。</w:t>
      </w:r>
    </w:p>
    <w:p w14:paraId="66FCA25D">
      <w:pPr>
        <w:pStyle w:val="4"/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5222891F">
      <w:pPr>
        <w:pStyle w:val="5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27039012">
      <w:pP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55F99C76">
      <w:pPr>
        <w:pStyle w:val="4"/>
        <w:ind w:firstLine="562" w:firstLineChars="20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三、参数要求</w:t>
      </w:r>
    </w:p>
    <w:tbl>
      <w:tblPr>
        <w:tblStyle w:val="10"/>
        <w:tblpPr w:leftFromText="180" w:rightFromText="180" w:vertAnchor="text" w:horzAnchor="page" w:tblpX="975" w:tblpY="24"/>
        <w:tblOverlap w:val="never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130"/>
        <w:gridCol w:w="1056"/>
        <w:gridCol w:w="737"/>
        <w:gridCol w:w="1063"/>
      </w:tblGrid>
      <w:tr w14:paraId="0749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</w:trPr>
        <w:tc>
          <w:tcPr>
            <w:tcW w:w="990" w:type="dxa"/>
            <w:noWrap w:val="0"/>
            <w:vAlign w:val="top"/>
          </w:tcPr>
          <w:p w14:paraId="1DCBB02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130" w:type="dxa"/>
            <w:noWrap w:val="0"/>
            <w:vAlign w:val="top"/>
          </w:tcPr>
          <w:p w14:paraId="4659FC4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056" w:type="dxa"/>
            <w:noWrap w:val="0"/>
            <w:vAlign w:val="top"/>
          </w:tcPr>
          <w:p w14:paraId="46E9670D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737" w:type="dxa"/>
            <w:noWrap w:val="0"/>
            <w:vAlign w:val="top"/>
          </w:tcPr>
          <w:p w14:paraId="358471F8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63" w:type="dxa"/>
            <w:noWrap w:val="0"/>
            <w:vAlign w:val="top"/>
          </w:tcPr>
          <w:p w14:paraId="680AEB0E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3A0A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noWrap w:val="0"/>
            <w:vAlign w:val="top"/>
          </w:tcPr>
          <w:p w14:paraId="3606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5C3F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7356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3699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41E0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6D6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7138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4D7A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140D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sz w:val="28"/>
                <w:szCs w:val="28"/>
                <w:vertAlign w:val="baseline"/>
                <w:lang w:eastAsia="zh-CN"/>
              </w:rPr>
            </w:pPr>
          </w:p>
          <w:p w14:paraId="32BC3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vertAlign w:val="baseline"/>
                <w:lang w:val="en-US" w:eastAsia="zh-Hans"/>
              </w:rPr>
              <w:t>立式显示屏</w:t>
            </w:r>
          </w:p>
        </w:tc>
        <w:tc>
          <w:tcPr>
            <w:tcW w:w="6130" w:type="dxa"/>
            <w:noWrap w:val="0"/>
            <w:vAlign w:val="top"/>
          </w:tcPr>
          <w:p w14:paraId="4C7267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1、尺寸：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寸″</w:t>
            </w:r>
          </w:p>
          <w:p w14:paraId="4F0B8D1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2、液晶屏：LED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背光液晶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</w:t>
            </w:r>
          </w:p>
          <w:p w14:paraId="33E54A45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3、分辨率：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1920×1080</w:t>
            </w:r>
          </w:p>
          <w:p w14:paraId="3BAD46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4、色彩：8bit-16.7M</w:t>
            </w:r>
          </w:p>
          <w:p w14:paraId="426FB5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5、视角：垂直上下178°,水平左右178°(CR≥10)</w:t>
            </w:r>
          </w:p>
          <w:p w14:paraId="2279AD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6、响应时间：6ms</w:t>
            </w:r>
          </w:p>
          <w:p w14:paraId="376683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8、对比度：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00:1</w:t>
            </w:r>
          </w:p>
          <w:p w14:paraId="4D5A59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9、亮度：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cd/m2</w:t>
            </w:r>
          </w:p>
          <w:p w14:paraId="38A4E3C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10、显示区域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1209.6 (横)×6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80.4（竖) mm</w:t>
            </w:r>
          </w:p>
          <w:p w14:paraId="393C91A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扫描精度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4096×4096</w:t>
            </w:r>
          </w:p>
          <w:p w14:paraId="748BFBD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理论点击次数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000万次以上</w:t>
            </w:r>
          </w:p>
          <w:p w14:paraId="2E59F966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表面硬度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物理钢化,莫氏7级防爆玻璃</w:t>
            </w:r>
          </w:p>
          <w:p w14:paraId="7E901653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14、主板：超薄工业级主板</w:t>
            </w:r>
          </w:p>
          <w:p w14:paraId="5B22F5B8">
            <w:pPr>
              <w:spacing w:beforeLines="0" w:afterLine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15、处理器：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国产芯片</w:t>
            </w:r>
          </w:p>
          <w:p w14:paraId="122B3CF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、内存：≥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G </w:t>
            </w:r>
          </w:p>
          <w:p w14:paraId="2D6DF08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、内置存储：≥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G </w:t>
            </w:r>
          </w:p>
          <w:p w14:paraId="6CEB3BBD"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18、操作系统：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Android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0以上</w:t>
            </w:r>
          </w:p>
          <w:p w14:paraId="15DE148A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网络：支持以太网/无线WiFi</w:t>
            </w:r>
          </w:p>
          <w:p w14:paraId="60149932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接口：USB*2、HDMI（输出）*1、RJ45*1</w:t>
            </w:r>
          </w:p>
          <w:p w14:paraId="7562116D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、第三方应用:支持</w:t>
            </w:r>
          </w:p>
          <w:p w14:paraId="4C8A20F3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、视频播放格式:H.264(AVC HD)、VC-1(WMV-HD)、MPEG-2、RM/RMVB、MPEG-1、MPEG-4、Xvid</w:t>
            </w:r>
          </w:p>
          <w:p w14:paraId="294EBBD8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、音频播放格式:支持MP3，WAV，WMA ，Ogg Vorbis，RealAudio，FLAC，AAC，DRA，AC3，APE等音频格式</w:t>
            </w:r>
          </w:p>
          <w:p w14:paraId="0CA9A7E4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、图像浏览格式:JPEG， PNG，GIF，TIFF，BMP等主要图像格式</w:t>
            </w:r>
          </w:p>
          <w:p w14:paraId="5567C0DE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、TTS 简体中文，支持中文、英文、数字混合语音合成，支持男、女声，支持语速、音量调整</w:t>
            </w:r>
          </w:p>
          <w:p w14:paraId="19FC88B2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、支持远程控制进入应急状态，发布应急信息</w:t>
            </w:r>
          </w:p>
          <w:p w14:paraId="4EE0CD42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、支持集中控制设备电源、音量等</w:t>
            </w:r>
          </w:p>
          <w:p w14:paraId="70559C6C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、立体声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（10W+10W）</w:t>
            </w:r>
          </w:p>
          <w:p w14:paraId="19793361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、电源要求 AC100V-240V～50Hz/60Hz</w:t>
            </w:r>
          </w:p>
          <w:p w14:paraId="5266991F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、功耗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65W</w:t>
            </w:r>
          </w:p>
          <w:p w14:paraId="2676D4AA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、内置2*1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 扬声器</w:t>
            </w:r>
          </w:p>
          <w:p w14:paraId="74292218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一体化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铝合金+钣金结构，无锐利边缘，耐磨防腐烤漆工艺，整体防暴设计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，表面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4mm钢化玻璃</w:t>
            </w:r>
          </w:p>
          <w:p w14:paraId="2DB5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★整机通过中国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节能产品认证、国家强制性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3C认证。</w:t>
            </w:r>
          </w:p>
        </w:tc>
        <w:tc>
          <w:tcPr>
            <w:tcW w:w="1056" w:type="dxa"/>
            <w:noWrap w:val="0"/>
            <w:vAlign w:val="top"/>
          </w:tcPr>
          <w:p w14:paraId="2FA45538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3E3E2762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0BA06D74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6EAB04C7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7BBF273E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456F18F8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58B8147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6E2AC8F4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202C4B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D688458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DCED0EE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0D1462EB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291BF2C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26E10EC9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1万元/台</w:t>
            </w:r>
          </w:p>
        </w:tc>
        <w:tc>
          <w:tcPr>
            <w:tcW w:w="737" w:type="dxa"/>
            <w:noWrap w:val="0"/>
            <w:vAlign w:val="top"/>
          </w:tcPr>
          <w:p w14:paraId="52A0C1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6D00C5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5F31E3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3BFAB6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59571C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2881C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713C94E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6DC9BB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2A5774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6760F29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4F5F3D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681844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3C3E64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2836191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063" w:type="dxa"/>
            <w:noWrap w:val="0"/>
            <w:vAlign w:val="top"/>
          </w:tcPr>
          <w:p w14:paraId="10A80E42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0748CDF2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2D74E06D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7ABF8044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040B6DA5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4CC0CB90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432D98A3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59EFF9A9">
            <w:pPr>
              <w:numPr>
                <w:ilvl w:val="0"/>
                <w:numId w:val="0"/>
              </w:numPr>
              <w:spacing w:line="360" w:lineRule="auto"/>
              <w:ind w:firstLine="105" w:firstLineChars="50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050DF3C8">
            <w:pPr>
              <w:numPr>
                <w:ilvl w:val="0"/>
                <w:numId w:val="0"/>
              </w:numPr>
              <w:spacing w:line="360" w:lineRule="auto"/>
              <w:ind w:firstLine="105" w:firstLineChars="50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31F8F6C">
            <w:pPr>
              <w:numPr>
                <w:ilvl w:val="0"/>
                <w:numId w:val="0"/>
              </w:numPr>
              <w:spacing w:line="360" w:lineRule="auto"/>
              <w:ind w:firstLine="105" w:firstLineChars="50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8EEA3A7">
            <w:pPr>
              <w:numPr>
                <w:ilvl w:val="0"/>
                <w:numId w:val="0"/>
              </w:numPr>
              <w:spacing w:line="360" w:lineRule="auto"/>
              <w:ind w:firstLine="105" w:firstLineChars="50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65484357">
            <w:pPr>
              <w:numPr>
                <w:ilvl w:val="0"/>
                <w:numId w:val="0"/>
              </w:numPr>
              <w:spacing w:line="360" w:lineRule="auto"/>
              <w:ind w:firstLine="105" w:firstLineChars="50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141CBDA2">
            <w:pPr>
              <w:numPr>
                <w:ilvl w:val="0"/>
                <w:numId w:val="0"/>
              </w:numPr>
              <w:spacing w:line="360" w:lineRule="auto"/>
              <w:ind w:firstLine="105" w:firstLineChars="50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</w:p>
          <w:p w14:paraId="08C5E401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3B7F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noWrap w:val="0"/>
            <w:vAlign w:val="top"/>
          </w:tcPr>
          <w:p w14:paraId="5955C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3"/>
                <w:szCs w:val="23"/>
                <w:lang w:bidi="ar"/>
              </w:rPr>
              <w:t>技术参数说明</w:t>
            </w:r>
          </w:p>
        </w:tc>
        <w:tc>
          <w:tcPr>
            <w:tcW w:w="8986" w:type="dxa"/>
            <w:gridSpan w:val="4"/>
            <w:noWrap w:val="0"/>
            <w:vAlign w:val="top"/>
          </w:tcPr>
          <w:p w14:paraId="67F70F1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以上参数标记“★”代表实质性指标，不满足该指标项将导致材料被拒绝；</w:t>
            </w:r>
          </w:p>
        </w:tc>
      </w:tr>
    </w:tbl>
    <w:p w14:paraId="581D2151"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B1"/>
    <w:rsid w:val="00013BE0"/>
    <w:rsid w:val="000223AF"/>
    <w:rsid w:val="0005020C"/>
    <w:rsid w:val="0005465C"/>
    <w:rsid w:val="0005791F"/>
    <w:rsid w:val="000A2A16"/>
    <w:rsid w:val="000E1523"/>
    <w:rsid w:val="000E6240"/>
    <w:rsid w:val="00106174"/>
    <w:rsid w:val="00107E3C"/>
    <w:rsid w:val="001447A0"/>
    <w:rsid w:val="001D41A0"/>
    <w:rsid w:val="001E09E6"/>
    <w:rsid w:val="002449FB"/>
    <w:rsid w:val="002509EA"/>
    <w:rsid w:val="002A000E"/>
    <w:rsid w:val="00392935"/>
    <w:rsid w:val="003C2027"/>
    <w:rsid w:val="003C403E"/>
    <w:rsid w:val="003D32F7"/>
    <w:rsid w:val="003E198F"/>
    <w:rsid w:val="00401F25"/>
    <w:rsid w:val="00405F5D"/>
    <w:rsid w:val="004E358A"/>
    <w:rsid w:val="004E661D"/>
    <w:rsid w:val="00540487"/>
    <w:rsid w:val="00550A6D"/>
    <w:rsid w:val="00560116"/>
    <w:rsid w:val="0056748D"/>
    <w:rsid w:val="005B2865"/>
    <w:rsid w:val="005B4710"/>
    <w:rsid w:val="005B4E0A"/>
    <w:rsid w:val="005D3E92"/>
    <w:rsid w:val="005E0898"/>
    <w:rsid w:val="0060472D"/>
    <w:rsid w:val="006048D7"/>
    <w:rsid w:val="00614D65"/>
    <w:rsid w:val="00620D4A"/>
    <w:rsid w:val="006B2DFD"/>
    <w:rsid w:val="006C6B2E"/>
    <w:rsid w:val="006D5B40"/>
    <w:rsid w:val="00703EF4"/>
    <w:rsid w:val="00705F75"/>
    <w:rsid w:val="007B3D89"/>
    <w:rsid w:val="007C72BD"/>
    <w:rsid w:val="00806CC5"/>
    <w:rsid w:val="00806E61"/>
    <w:rsid w:val="00822A53"/>
    <w:rsid w:val="0085761C"/>
    <w:rsid w:val="008E2B63"/>
    <w:rsid w:val="008F17EC"/>
    <w:rsid w:val="009020D4"/>
    <w:rsid w:val="00924618"/>
    <w:rsid w:val="00930D13"/>
    <w:rsid w:val="0093420E"/>
    <w:rsid w:val="009359B9"/>
    <w:rsid w:val="009706DB"/>
    <w:rsid w:val="00971856"/>
    <w:rsid w:val="00982BCE"/>
    <w:rsid w:val="009951C3"/>
    <w:rsid w:val="009E34FF"/>
    <w:rsid w:val="00A0535F"/>
    <w:rsid w:val="00A14CEE"/>
    <w:rsid w:val="00A25484"/>
    <w:rsid w:val="00A61A58"/>
    <w:rsid w:val="00A763B1"/>
    <w:rsid w:val="00AA160A"/>
    <w:rsid w:val="00AE1F86"/>
    <w:rsid w:val="00AF7B83"/>
    <w:rsid w:val="00B143A9"/>
    <w:rsid w:val="00B266E9"/>
    <w:rsid w:val="00B41360"/>
    <w:rsid w:val="00B7258A"/>
    <w:rsid w:val="00BB2248"/>
    <w:rsid w:val="00BB30D7"/>
    <w:rsid w:val="00BB3D4A"/>
    <w:rsid w:val="00C00FC8"/>
    <w:rsid w:val="00C06A62"/>
    <w:rsid w:val="00C111AE"/>
    <w:rsid w:val="00C46DA3"/>
    <w:rsid w:val="00C525B3"/>
    <w:rsid w:val="00C64641"/>
    <w:rsid w:val="00CE0C60"/>
    <w:rsid w:val="00D30C2D"/>
    <w:rsid w:val="00D428A9"/>
    <w:rsid w:val="00D63E99"/>
    <w:rsid w:val="00D70895"/>
    <w:rsid w:val="00D81993"/>
    <w:rsid w:val="00D85032"/>
    <w:rsid w:val="00DE3942"/>
    <w:rsid w:val="00DE73CA"/>
    <w:rsid w:val="00E139D4"/>
    <w:rsid w:val="00E35668"/>
    <w:rsid w:val="00E41048"/>
    <w:rsid w:val="00E45A82"/>
    <w:rsid w:val="00E5313F"/>
    <w:rsid w:val="00E53988"/>
    <w:rsid w:val="00E63C7C"/>
    <w:rsid w:val="00E95EE9"/>
    <w:rsid w:val="00EB5A3A"/>
    <w:rsid w:val="00ED1E1F"/>
    <w:rsid w:val="00EF2864"/>
    <w:rsid w:val="00F261F6"/>
    <w:rsid w:val="00F7599C"/>
    <w:rsid w:val="00F8062C"/>
    <w:rsid w:val="00F866D1"/>
    <w:rsid w:val="00F9383F"/>
    <w:rsid w:val="00FA32EB"/>
    <w:rsid w:val="00FC6286"/>
    <w:rsid w:val="05802F92"/>
    <w:rsid w:val="07892745"/>
    <w:rsid w:val="084B2460"/>
    <w:rsid w:val="1BBB6783"/>
    <w:rsid w:val="211A14F2"/>
    <w:rsid w:val="265C2AE3"/>
    <w:rsid w:val="29846899"/>
    <w:rsid w:val="36EE3E10"/>
    <w:rsid w:val="58614A84"/>
    <w:rsid w:val="5EB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1"/>
    <w:basedOn w:val="2"/>
    <w:qFormat/>
    <w:uiPriority w:val="0"/>
    <w:pPr>
      <w:jc w:val="center"/>
    </w:pPr>
    <w:rPr>
      <w:rFonts w:ascii="宋体" w:hAnsi="宋体"/>
      <w:sz w:val="36"/>
      <w:szCs w:val="36"/>
    </w:rPr>
  </w:style>
  <w:style w:type="character" w:customStyle="1" w:styleId="13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qzrmyy</Company>
  <Pages>3</Pages>
  <Words>830</Words>
  <Characters>1112</Characters>
  <Lines>8</Lines>
  <Paragraphs>2</Paragraphs>
  <TotalTime>3</TotalTime>
  <ScaleCrop>false</ScaleCrop>
  <LinksUpToDate>false</LinksUpToDate>
  <CharactersWithSpaces>1124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2024-04-22T07:32:00Z</dcterms:created>
  <dc:creator>user</dc:creator>
  <cp:lastModifiedBy>我爱熊猫</cp:lastModifiedBy>
  <cp:lastPrinted>2025-05-21T08:07:50Z</cp:lastPrinted>
  <dcterms:modified xsi:type="dcterms:W3CDTF">2025-05-21T10:11:34Z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7E4180A6D1A747479742A375077F1B0F_13</vt:lpwstr>
  </property>
</Properties>
</file>