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410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中山大学附属第一医院广西医院消防</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灭火器</w:t>
      </w:r>
    </w:p>
    <w:p w14:paraId="5FA02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采购</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需求</w:t>
      </w:r>
    </w:p>
    <w:p w14:paraId="3D1B40D1">
      <w:pPr>
        <w:spacing w:line="440" w:lineRule="exact"/>
        <w:jc w:val="center"/>
        <w:rPr>
          <w:rFonts w:hint="eastAsia" w:ascii="方正小标宋简体" w:hAnsi="方正小标宋简体" w:eastAsia="方正小标宋简体" w:cs="方正小标宋简体"/>
          <w:color w:val="FF0000"/>
          <w:sz w:val="44"/>
          <w:szCs w:val="44"/>
          <w:lang w:val="en-US" w:eastAsia="zh-CN"/>
        </w:rPr>
      </w:pPr>
    </w:p>
    <w:p w14:paraId="475EADAF">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在承诺的供货期内，将采购的消防灭火器运输、安装、配置到医院各楼层消火栓箱内或灭火器箱内或其它院方指定的位置。</w:t>
      </w:r>
    </w:p>
    <w:p w14:paraId="6519ECEF">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提供器材及服务符合消防安全相关规范、标准要求。</w:t>
      </w:r>
    </w:p>
    <w:p w14:paraId="51722661">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提供灭火器需满足国家强制性产品认证（CCC认证）、具备检验合格的产品检验报告和出厂检验合格证、具有消防产品身份标识可在应急管理部消防产品信息查询系统中查询到相关信息，否则院方有权利拒不验收。</w:t>
      </w:r>
    </w:p>
    <w:p w14:paraId="68E0FC60">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项目预算金额合计98900元。预算金额为最高限价。</w:t>
      </w:r>
    </w:p>
    <w:p w14:paraId="156C5B4F">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供应商报价超过单价控制价的均为无效报价。</w:t>
      </w:r>
    </w:p>
    <w:p w14:paraId="52A1CC87">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本项目报价费用包含：材料、设备费、仓储费、配送费、人工费、住宿费、水电费、交通费、通讯费以及其他各种因素的直接费、间接费、利润、税金、保险等一切因本服务产生的应预见和不可预见的全部费用。</w:t>
      </w:r>
    </w:p>
    <w:p w14:paraId="0C4F9945">
      <w:p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0" w:name="_GoBack"/>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供应商报价形式为按单价最高限价基础上整体折扣。</w:t>
      </w:r>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报价时应提供具体品牌、型号、规格标准等。</w:t>
      </w:r>
    </w:p>
    <w:p w14:paraId="641C7C2E">
      <w:pPr>
        <w:ind w:firstLine="640" w:firstLineChars="200"/>
        <w:rPr>
          <w:rFonts w:hint="eastAsia" w:ascii="仿宋_GB2312" w:hAnsi="仿宋_GB2312" w:eastAsia="仿宋_GB2312" w:cs="仿宋_GB2312"/>
          <w:sz w:val="32"/>
          <w:szCs w:val="36"/>
          <w:lang w:val="en-US" w:eastAsia="zh-CN"/>
        </w:rPr>
        <w:sectPr>
          <w:pgSz w:w="11906" w:h="16838"/>
          <w:pgMar w:top="1440" w:right="1417" w:bottom="1440" w:left="1417" w:header="851" w:footer="992" w:gutter="0"/>
          <w:cols w:space="425" w:num="1"/>
          <w:docGrid w:type="lines" w:linePitch="312" w:charSpace="0"/>
        </w:sectPr>
      </w:pPr>
      <w:r>
        <w:rPr>
          <w:rFonts w:hint="eastAsia" w:ascii="仿宋_GB2312" w:hAnsi="仿宋_GB2312" w:eastAsia="仿宋_GB2312" w:cs="仿宋_GB2312"/>
          <w:sz w:val="32"/>
          <w:szCs w:val="36"/>
          <w:lang w:val="en-US" w:eastAsia="zh-CN"/>
        </w:rPr>
        <w:t>具体参数要求如下：</w:t>
      </w:r>
    </w:p>
    <w:p w14:paraId="15A8701A"/>
    <w:tbl>
      <w:tblPr>
        <w:tblStyle w:val="3"/>
        <w:tblW w:w="55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884"/>
        <w:gridCol w:w="796"/>
        <w:gridCol w:w="961"/>
        <w:gridCol w:w="1167"/>
        <w:gridCol w:w="1134"/>
        <w:gridCol w:w="808"/>
        <w:gridCol w:w="883"/>
        <w:gridCol w:w="1075"/>
        <w:gridCol w:w="1233"/>
        <w:gridCol w:w="1549"/>
        <w:gridCol w:w="1637"/>
        <w:gridCol w:w="2781"/>
      </w:tblGrid>
      <w:tr w14:paraId="7E3E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41" w:hRule="atLeast"/>
          <w:jc w:val="center"/>
        </w:trPr>
        <w:tc>
          <w:tcPr>
            <w:tcW w:w="221" w:type="pct"/>
            <w:tcBorders>
              <w:top w:val="single" w:color="auto" w:sz="4" w:space="0"/>
              <w:left w:val="single" w:color="000000" w:sz="4" w:space="0"/>
              <w:bottom w:val="single" w:color="000000" w:sz="4" w:space="0"/>
              <w:right w:val="single" w:color="000000" w:sz="4" w:space="0"/>
            </w:tcBorders>
            <w:noWrap/>
            <w:vAlign w:val="center"/>
          </w:tcPr>
          <w:p w14:paraId="00908B9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83" w:type="pct"/>
            <w:tcBorders>
              <w:top w:val="single" w:color="auto" w:sz="4" w:space="0"/>
              <w:left w:val="single" w:color="000000" w:sz="4" w:space="0"/>
              <w:bottom w:val="single" w:color="000000" w:sz="4" w:space="0"/>
              <w:right w:val="single" w:color="000000" w:sz="4" w:space="0"/>
            </w:tcBorders>
            <w:noWrap/>
            <w:vAlign w:val="center"/>
          </w:tcPr>
          <w:p w14:paraId="0ADD53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255" w:type="pct"/>
            <w:tcBorders>
              <w:top w:val="single" w:color="auto" w:sz="4" w:space="0"/>
              <w:left w:val="single" w:color="000000" w:sz="4" w:space="0"/>
              <w:bottom w:val="single" w:color="000000" w:sz="4" w:space="0"/>
              <w:right w:val="single" w:color="000000" w:sz="4" w:space="0"/>
            </w:tcBorders>
            <w:noWrap/>
            <w:vAlign w:val="center"/>
          </w:tcPr>
          <w:p w14:paraId="1432462C">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规格尺寸</w:t>
            </w:r>
          </w:p>
        </w:tc>
        <w:tc>
          <w:tcPr>
            <w:tcW w:w="308" w:type="pct"/>
            <w:tcBorders>
              <w:top w:val="single" w:color="auto" w:sz="4" w:space="0"/>
              <w:left w:val="single" w:color="000000" w:sz="4" w:space="0"/>
              <w:bottom w:val="single" w:color="000000" w:sz="4" w:space="0"/>
              <w:right w:val="single" w:color="000000" w:sz="4" w:space="0"/>
            </w:tcBorders>
            <w:noWrap/>
            <w:vAlign w:val="center"/>
          </w:tcPr>
          <w:p w14:paraId="6A8C34EE">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宋体" w:hAnsi="宋体" w:eastAsia="宋体" w:cs="宋体"/>
                <w:b/>
                <w:bCs/>
                <w:sz w:val="21"/>
                <w:szCs w:val="21"/>
                <w:lang w:val="en-US" w:eastAsia="zh-CN"/>
              </w:rPr>
              <w:t>参考</w:t>
            </w:r>
            <w:r>
              <w:rPr>
                <w:rFonts w:hint="eastAsia" w:ascii="宋体" w:hAnsi="宋体" w:eastAsia="宋体" w:cs="宋体"/>
                <w:b/>
                <w:bCs/>
                <w:sz w:val="21"/>
                <w:szCs w:val="21"/>
                <w:lang w:val="zh-CN"/>
              </w:rPr>
              <w:t>型号</w:t>
            </w:r>
            <w:r>
              <w:rPr>
                <w:rFonts w:hint="eastAsia" w:ascii="宋体" w:hAnsi="宋体" w:eastAsia="宋体" w:cs="宋体"/>
                <w:b/>
                <w:bCs/>
                <w:sz w:val="21"/>
                <w:szCs w:val="21"/>
                <w:lang w:val="en-US" w:eastAsia="zh-CN"/>
              </w:rPr>
              <w:t>标准</w:t>
            </w:r>
          </w:p>
        </w:tc>
        <w:tc>
          <w:tcPr>
            <w:tcW w:w="374" w:type="pct"/>
            <w:tcBorders>
              <w:top w:val="single" w:color="auto" w:sz="4" w:space="0"/>
              <w:left w:val="single" w:color="000000" w:sz="4" w:space="0"/>
              <w:bottom w:val="single" w:color="000000" w:sz="4" w:space="0"/>
              <w:right w:val="single" w:color="000000" w:sz="4" w:space="0"/>
            </w:tcBorders>
            <w:noWrap/>
            <w:vAlign w:val="center"/>
          </w:tcPr>
          <w:p w14:paraId="77D3D417">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宋体" w:hAnsi="宋体" w:eastAsia="宋体" w:cs="宋体"/>
                <w:b/>
                <w:bCs/>
                <w:sz w:val="21"/>
                <w:szCs w:val="21"/>
                <w:lang w:val="en-US" w:eastAsia="zh-CN"/>
              </w:rPr>
              <w:t>参考选用</w:t>
            </w:r>
            <w:r>
              <w:rPr>
                <w:rFonts w:hint="eastAsia" w:ascii="宋体" w:hAnsi="宋体" w:eastAsia="宋体" w:cs="宋体"/>
                <w:b/>
                <w:bCs/>
                <w:sz w:val="21"/>
                <w:szCs w:val="21"/>
                <w:lang w:val="zh-CN" w:eastAsia="zh-CN"/>
              </w:rPr>
              <w:t>品牌</w:t>
            </w:r>
          </w:p>
        </w:tc>
        <w:tc>
          <w:tcPr>
            <w:tcW w:w="363" w:type="pct"/>
            <w:tcBorders>
              <w:top w:val="single" w:color="auto" w:sz="4" w:space="0"/>
              <w:left w:val="single" w:color="000000" w:sz="4" w:space="0"/>
              <w:bottom w:val="single" w:color="000000" w:sz="4" w:space="0"/>
              <w:right w:val="single" w:color="000000" w:sz="4" w:space="0"/>
            </w:tcBorders>
            <w:noWrap/>
            <w:vAlign w:val="center"/>
          </w:tcPr>
          <w:p w14:paraId="619A19D2">
            <w:pPr>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响应品牌</w:t>
            </w:r>
          </w:p>
        </w:tc>
        <w:tc>
          <w:tcPr>
            <w:tcW w:w="258" w:type="pct"/>
            <w:tcBorders>
              <w:top w:val="single" w:color="auto" w:sz="4" w:space="0"/>
              <w:left w:val="single" w:color="000000" w:sz="4" w:space="0"/>
              <w:bottom w:val="single" w:color="000000" w:sz="4" w:space="0"/>
              <w:right w:val="single" w:color="000000" w:sz="4" w:space="0"/>
            </w:tcBorders>
            <w:noWrap/>
            <w:vAlign w:val="center"/>
          </w:tcPr>
          <w:p w14:paraId="38514F2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283" w:type="pct"/>
            <w:tcBorders>
              <w:top w:val="single" w:color="auto" w:sz="4" w:space="0"/>
              <w:left w:val="single" w:color="000000" w:sz="4" w:space="0"/>
              <w:bottom w:val="single" w:color="000000" w:sz="4" w:space="0"/>
              <w:right w:val="single" w:color="000000" w:sz="4" w:space="0"/>
            </w:tcBorders>
            <w:noWrap/>
            <w:vAlign w:val="center"/>
          </w:tcPr>
          <w:p w14:paraId="4213B6C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344" w:type="pct"/>
            <w:tcBorders>
              <w:top w:val="single" w:color="auto" w:sz="4" w:space="0"/>
              <w:left w:val="single" w:color="000000" w:sz="4" w:space="0"/>
              <w:bottom w:val="single" w:color="000000" w:sz="4" w:space="0"/>
              <w:right w:val="single" w:color="000000" w:sz="4" w:space="0"/>
            </w:tcBorders>
            <w:noWrap/>
            <w:vAlign w:val="center"/>
          </w:tcPr>
          <w:p w14:paraId="74D994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上控单价（元）</w:t>
            </w:r>
          </w:p>
        </w:tc>
        <w:tc>
          <w:tcPr>
            <w:tcW w:w="395" w:type="pct"/>
            <w:tcBorders>
              <w:top w:val="single" w:color="auto" w:sz="4" w:space="0"/>
              <w:left w:val="single" w:color="000000" w:sz="4" w:space="0"/>
              <w:bottom w:val="single" w:color="000000" w:sz="4" w:space="0"/>
              <w:right w:val="single" w:color="000000" w:sz="4" w:space="0"/>
            </w:tcBorders>
            <w:noWrap/>
            <w:vAlign w:val="center"/>
          </w:tcPr>
          <w:p w14:paraId="3332BE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上控合价（元）</w:t>
            </w:r>
          </w:p>
        </w:tc>
        <w:tc>
          <w:tcPr>
            <w:tcW w:w="496" w:type="pct"/>
            <w:tcBorders>
              <w:top w:val="single" w:color="auto" w:sz="4" w:space="0"/>
              <w:left w:val="single" w:color="000000" w:sz="4" w:space="0"/>
              <w:bottom w:val="single" w:color="000000" w:sz="4" w:space="0"/>
              <w:right w:val="single" w:color="000000" w:sz="4" w:space="0"/>
            </w:tcBorders>
            <w:noWrap/>
            <w:vAlign w:val="center"/>
          </w:tcPr>
          <w:p w14:paraId="0416963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报价单价（元）</w:t>
            </w:r>
          </w:p>
        </w:tc>
        <w:tc>
          <w:tcPr>
            <w:tcW w:w="524" w:type="pct"/>
            <w:tcBorders>
              <w:top w:val="single" w:color="auto" w:sz="4" w:space="0"/>
              <w:left w:val="single" w:color="000000" w:sz="4" w:space="0"/>
              <w:bottom w:val="single" w:color="000000" w:sz="4" w:space="0"/>
              <w:right w:val="single" w:color="000000" w:sz="4" w:space="0"/>
            </w:tcBorders>
            <w:noWrap/>
            <w:vAlign w:val="center"/>
          </w:tcPr>
          <w:p w14:paraId="40A3C8B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报价合价（元）</w:t>
            </w:r>
          </w:p>
        </w:tc>
        <w:tc>
          <w:tcPr>
            <w:tcW w:w="891" w:type="pct"/>
            <w:tcBorders>
              <w:top w:val="single" w:color="auto" w:sz="4" w:space="0"/>
              <w:left w:val="single" w:color="000000" w:sz="4" w:space="0"/>
              <w:bottom w:val="single" w:color="000000" w:sz="4" w:space="0"/>
              <w:right w:val="single" w:color="000000" w:sz="4" w:space="0"/>
            </w:tcBorders>
            <w:noWrap/>
            <w:vAlign w:val="center"/>
          </w:tcPr>
          <w:p w14:paraId="1306F528">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备注</w:t>
            </w:r>
          </w:p>
        </w:tc>
      </w:tr>
      <w:tr w14:paraId="67AA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41" w:hRule="atLeast"/>
          <w:jc w:val="center"/>
        </w:trPr>
        <w:tc>
          <w:tcPr>
            <w:tcW w:w="221" w:type="pct"/>
            <w:tcBorders>
              <w:top w:val="single" w:color="000000" w:sz="4" w:space="0"/>
              <w:left w:val="single" w:color="000000" w:sz="4" w:space="0"/>
              <w:bottom w:val="single" w:color="000000" w:sz="4" w:space="0"/>
              <w:right w:val="single" w:color="000000" w:sz="4" w:space="0"/>
            </w:tcBorders>
            <w:noWrap/>
            <w:vAlign w:val="center"/>
          </w:tcPr>
          <w:p w14:paraId="1E3ADF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51D53DE">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手提式干粉灭火器</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3EE2E4ED">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5kg</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0B26CE6F">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rPr>
              <w:t>MF</w:t>
            </w:r>
            <w:r>
              <w:rPr>
                <w:rFonts w:hint="eastAsia" w:ascii="宋体" w:hAnsi="宋体" w:eastAsia="宋体" w:cs="宋体"/>
                <w:b/>
                <w:bCs/>
                <w:sz w:val="21"/>
                <w:szCs w:val="21"/>
                <w:lang w:val="en-US" w:eastAsia="zh-CN"/>
              </w:rPr>
              <w:t>Z</w:t>
            </w:r>
            <w:r>
              <w:rPr>
                <w:rFonts w:hint="eastAsia" w:ascii="宋体" w:hAnsi="宋体" w:eastAsia="宋体" w:cs="宋体"/>
                <w:b/>
                <w:bCs/>
                <w:sz w:val="21"/>
                <w:szCs w:val="21"/>
                <w:lang w:val="zh-CN"/>
              </w:rPr>
              <w:t>/ABC5</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3F7DCD03">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eastAsia="zh-CN"/>
              </w:rPr>
              <w:t>南宁胜安、柳州鱼峰、浙江民安、湖北洪湖、天平、金晟安</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69FC875">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bCs/>
                <w:sz w:val="21"/>
                <w:szCs w:val="21"/>
                <w:lang w:val="zh-CN" w:eastAsia="zh-CN"/>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242A2ABB">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1150</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5A5FE0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具</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53E930BE">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15A7CA8F">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75900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7D13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F4EAB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4BAFF18">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具有国家3C认证、消防产品身份标识、产品检测报告</w:t>
            </w:r>
          </w:p>
        </w:tc>
      </w:tr>
      <w:tr w14:paraId="6F29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43" w:hRule="atLeast"/>
          <w:jc w:val="center"/>
        </w:trPr>
        <w:tc>
          <w:tcPr>
            <w:tcW w:w="221" w:type="pct"/>
            <w:tcBorders>
              <w:top w:val="single" w:color="000000" w:sz="4" w:space="0"/>
              <w:left w:val="single" w:color="000000" w:sz="4" w:space="0"/>
              <w:bottom w:val="single" w:color="000000" w:sz="4" w:space="0"/>
              <w:right w:val="single" w:color="000000" w:sz="4" w:space="0"/>
            </w:tcBorders>
            <w:noWrap/>
            <w:vAlign w:val="center"/>
          </w:tcPr>
          <w:p w14:paraId="6F7BF96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77324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手提式二氧化碳灭火器</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36C836B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2kg</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209A31FC">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rPr>
              <w:t>MT/</w:t>
            </w:r>
            <w:r>
              <w:rPr>
                <w:rFonts w:hint="eastAsia" w:ascii="宋体" w:hAnsi="宋体" w:eastAsia="宋体" w:cs="宋体"/>
                <w:b/>
                <w:bCs/>
                <w:sz w:val="21"/>
                <w:szCs w:val="21"/>
                <w:lang w:val="en-US" w:eastAsia="zh-CN"/>
              </w:rPr>
              <w:t>BE</w:t>
            </w:r>
            <w:r>
              <w:rPr>
                <w:rFonts w:hint="eastAsia" w:ascii="宋体" w:hAnsi="宋体" w:eastAsia="宋体" w:cs="宋体"/>
                <w:b/>
                <w:bCs/>
                <w:sz w:val="21"/>
                <w:szCs w:val="21"/>
                <w:lang w:val="zh-CN"/>
              </w:rPr>
              <w:t>2</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5D5AB74B">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eastAsia="zh-CN"/>
              </w:rPr>
              <w:t>南宁胜安、柳州鱼峰、浙江民安、湖北洪湖、天平、金晟安</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52694BB">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bCs/>
                <w:sz w:val="21"/>
                <w:szCs w:val="21"/>
                <w:lang w:val="zh-CN" w:eastAsia="zh-CN"/>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ACE7F60">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200</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036F59E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具</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42B83F6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30C2F63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23000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8F93E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41EFA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284C5EC">
            <w:pPr>
              <w:keepNext w:val="0"/>
              <w:keepLines w:val="0"/>
              <w:widowControl/>
              <w:suppressLineNumbers w:val="0"/>
              <w:jc w:val="left"/>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具有国家3C认证、消防产品身份标识、产品检测报告</w:t>
            </w:r>
          </w:p>
        </w:tc>
      </w:tr>
      <w:tr w14:paraId="0376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74" w:hRule="atLeast"/>
          <w:jc w:val="center"/>
        </w:trPr>
        <w:tc>
          <w:tcPr>
            <w:tcW w:w="2692" w:type="pct"/>
            <w:gridSpan w:val="9"/>
            <w:tcBorders>
              <w:top w:val="single" w:color="000000" w:sz="4" w:space="0"/>
              <w:left w:val="single" w:color="000000" w:sz="4" w:space="0"/>
              <w:bottom w:val="single" w:color="000000" w:sz="4" w:space="0"/>
              <w:right w:val="single" w:color="000000" w:sz="4" w:space="0"/>
            </w:tcBorders>
            <w:noWrap w:val="0"/>
            <w:vAlign w:val="center"/>
          </w:tcPr>
          <w:p w14:paraId="5F8F406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上控总价（元）</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06D98F5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98900</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24E639D0">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报价总价（元）</w:t>
            </w:r>
          </w:p>
        </w:tc>
        <w:tc>
          <w:tcPr>
            <w:tcW w:w="1416" w:type="pct"/>
            <w:gridSpan w:val="2"/>
            <w:tcBorders>
              <w:top w:val="single" w:color="000000" w:sz="4" w:space="0"/>
              <w:left w:val="single" w:color="000000" w:sz="4" w:space="0"/>
              <w:bottom w:val="single" w:color="000000" w:sz="4" w:space="0"/>
              <w:right w:val="single" w:color="000000" w:sz="4" w:space="0"/>
            </w:tcBorders>
            <w:noWrap/>
            <w:vAlign w:val="center"/>
          </w:tcPr>
          <w:p w14:paraId="2C3CB9E4">
            <w:pPr>
              <w:keepNext w:val="0"/>
              <w:keepLines w:val="0"/>
              <w:widowControl/>
              <w:suppressLineNumbers w:val="0"/>
              <w:jc w:val="center"/>
              <w:textAlignment w:val="bottom"/>
              <w:rPr>
                <w:rFonts w:hint="eastAsia" w:ascii="仿宋_GB2312" w:hAnsi="仿宋_GB2312" w:eastAsia="仿宋_GB2312" w:cs="仿宋_GB2312"/>
                <w:b/>
                <w:bCs/>
                <w:i w:val="0"/>
                <w:iCs w:val="0"/>
                <w:color w:val="000000"/>
                <w:kern w:val="0"/>
                <w:sz w:val="24"/>
                <w:szCs w:val="24"/>
                <w:u w:val="none"/>
                <w:lang w:val="en-US" w:eastAsia="zh-CN" w:bidi="ar"/>
              </w:rPr>
            </w:pPr>
          </w:p>
        </w:tc>
      </w:tr>
    </w:tbl>
    <w:p w14:paraId="2D835C98"/>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3EBAB"/>
    <w:multiLevelType w:val="singleLevel"/>
    <w:tmpl w:val="93D3EB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Y5N2MyZWM5YTE0M2U1YjZmOTgyNTEzMTQ0NzEifQ=="/>
  </w:docVars>
  <w:rsids>
    <w:rsidRoot w:val="68512F45"/>
    <w:rsid w:val="003927C2"/>
    <w:rsid w:val="013E61E2"/>
    <w:rsid w:val="02A3479D"/>
    <w:rsid w:val="0439225B"/>
    <w:rsid w:val="08493DEA"/>
    <w:rsid w:val="0A454A85"/>
    <w:rsid w:val="0D474670"/>
    <w:rsid w:val="0E610DDF"/>
    <w:rsid w:val="0FB35C84"/>
    <w:rsid w:val="12A8795F"/>
    <w:rsid w:val="15C0622B"/>
    <w:rsid w:val="165E1976"/>
    <w:rsid w:val="172A2F21"/>
    <w:rsid w:val="19793C95"/>
    <w:rsid w:val="1A5253FC"/>
    <w:rsid w:val="206266F3"/>
    <w:rsid w:val="20752569"/>
    <w:rsid w:val="21520F32"/>
    <w:rsid w:val="28DB3E99"/>
    <w:rsid w:val="2AE61515"/>
    <w:rsid w:val="2CAB1A01"/>
    <w:rsid w:val="322F37A1"/>
    <w:rsid w:val="328A2979"/>
    <w:rsid w:val="352A60B8"/>
    <w:rsid w:val="36034508"/>
    <w:rsid w:val="375C22B5"/>
    <w:rsid w:val="38B7600A"/>
    <w:rsid w:val="39AF4C8E"/>
    <w:rsid w:val="3AE96BE3"/>
    <w:rsid w:val="3BE00F1F"/>
    <w:rsid w:val="3E156199"/>
    <w:rsid w:val="3FE4709C"/>
    <w:rsid w:val="408353E4"/>
    <w:rsid w:val="41A66159"/>
    <w:rsid w:val="447A6AFE"/>
    <w:rsid w:val="44C51FA7"/>
    <w:rsid w:val="487B4BF3"/>
    <w:rsid w:val="4B0A6E5A"/>
    <w:rsid w:val="4E7B76FB"/>
    <w:rsid w:val="51E4383E"/>
    <w:rsid w:val="528B1ED6"/>
    <w:rsid w:val="52FA6293"/>
    <w:rsid w:val="54CA7C94"/>
    <w:rsid w:val="58373DF7"/>
    <w:rsid w:val="58443C29"/>
    <w:rsid w:val="587A67C1"/>
    <w:rsid w:val="59395F86"/>
    <w:rsid w:val="5AA56A48"/>
    <w:rsid w:val="5BAE2663"/>
    <w:rsid w:val="5D746389"/>
    <w:rsid w:val="5DE86CF9"/>
    <w:rsid w:val="5EAC52CC"/>
    <w:rsid w:val="637D1D0F"/>
    <w:rsid w:val="637F7835"/>
    <w:rsid w:val="650D2C1F"/>
    <w:rsid w:val="65655505"/>
    <w:rsid w:val="6727621A"/>
    <w:rsid w:val="67620655"/>
    <w:rsid w:val="67E425EE"/>
    <w:rsid w:val="68512F45"/>
    <w:rsid w:val="68907DEF"/>
    <w:rsid w:val="6AE968C3"/>
    <w:rsid w:val="6C541C3F"/>
    <w:rsid w:val="74AF784E"/>
    <w:rsid w:val="75836366"/>
    <w:rsid w:val="784A3C8E"/>
    <w:rsid w:val="7AEE3234"/>
    <w:rsid w:val="7B817FE6"/>
    <w:rsid w:val="7D62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624</Characters>
  <Lines>0</Lines>
  <Paragraphs>0</Paragraphs>
  <TotalTime>4</TotalTime>
  <ScaleCrop>false</ScaleCrop>
  <LinksUpToDate>false</LinksUpToDate>
  <CharactersWithSpaces>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2023-06-14T05:11:00Z</dcterms:created>
  <dc:creator>WPS_1671190570</dc:creator>
  <cp:lastModifiedBy>秋秋</cp:lastModifiedBy>
  <dcterms:modified xsi:type="dcterms:W3CDTF">2025-12-05T00:40:25Z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3847B7FFDAF840D488212055AD229968_13</vt:lpwstr>
  </property>
  <property fmtid="{D5CDD505-2E9C-101B-9397-08002B2CF9AE}" pid="4" name="KSOTemplateDocerSaveRecord">
    <vt:lpwstr>eyJoZGlkIjoiY2Q2MjU2MzMxMTIyNzIyYTQyZjg1OTZhMmRkYzhlY2QiLCJ1c2VySWQiOiI0MTcxNjY3MTMifQ==</vt:lpwstr>
  </property>
</Properties>
</file>