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2982">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病案数字化加工服务项目采购需求</w:t>
      </w:r>
    </w:p>
    <w:p w14:paraId="79F2DB5F">
      <w:pPr>
        <w:keepNext w:val="0"/>
        <w:keepLines w:val="0"/>
        <w:pageBreakBefore w:val="0"/>
        <w:widowControl w:val="0"/>
        <w:kinsoku/>
        <w:wordWrap/>
        <w:overflowPunct/>
        <w:topLinePunct w:val="0"/>
        <w:autoSpaceDE/>
        <w:autoSpaceDN/>
        <w:bidi w:val="0"/>
        <w:adjustRightInd/>
        <w:snapToGrid/>
        <w:spacing w:after="313" w:afterLines="100" w:line="56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i w:val="0"/>
          <w:iCs w:val="0"/>
          <w:caps w:val="0"/>
          <w:color w:val="auto"/>
          <w:spacing w:val="0"/>
          <w:sz w:val="32"/>
          <w:szCs w:val="32"/>
          <w:lang w:val="en-US" w:eastAsia="zh-CN"/>
        </w:rPr>
        <w:t>预算金额：总预算7.5万元（</w:t>
      </w:r>
      <w:r>
        <w:rPr>
          <w:rFonts w:hint="eastAsia" w:ascii="仿宋_GB2312" w:hAnsi="仿宋_GB2312" w:eastAsia="仿宋_GB2312" w:cs="仿宋_GB2312"/>
          <w:color w:val="auto"/>
          <w:sz w:val="32"/>
          <w:szCs w:val="40"/>
          <w:lang w:val="en-US" w:eastAsia="zh-CN"/>
        </w:rPr>
        <w:t>控制价为0.09元/页</w:t>
      </w:r>
      <w:r>
        <w:rPr>
          <w:rFonts w:hint="eastAsia" w:ascii="仿宋_GB2312" w:hAnsi="仿宋_GB2312" w:eastAsia="仿宋_GB2312" w:cs="仿宋_GB2312"/>
          <w:i w:val="0"/>
          <w:iCs w:val="0"/>
          <w:caps w:val="0"/>
          <w:color w:val="auto"/>
          <w:spacing w:val="0"/>
          <w:sz w:val="32"/>
          <w:szCs w:val="32"/>
          <w:lang w:val="en-US" w:eastAsia="zh-CN"/>
        </w:rPr>
        <w:t>）</w:t>
      </w:r>
    </w:p>
    <w:tbl>
      <w:tblPr>
        <w:tblStyle w:val="4"/>
        <w:tblW w:w="0" w:type="auto"/>
        <w:tblInd w:w="-108" w:type="dxa"/>
        <w:tblLayout w:type="fixed"/>
        <w:tblCellMar>
          <w:top w:w="0" w:type="dxa"/>
          <w:left w:w="0" w:type="dxa"/>
          <w:bottom w:w="0" w:type="dxa"/>
          <w:right w:w="0" w:type="dxa"/>
        </w:tblCellMar>
      </w:tblPr>
      <w:tblGrid>
        <w:gridCol w:w="9464"/>
      </w:tblGrid>
      <w:tr w14:paraId="11971B1C">
        <w:tblPrEx>
          <w:tblCellMar>
            <w:top w:w="0" w:type="dxa"/>
            <w:left w:w="0" w:type="dxa"/>
            <w:bottom w:w="0" w:type="dxa"/>
            <w:right w:w="0" w:type="dxa"/>
          </w:tblCellMar>
        </w:tblPrEx>
        <w:trPr>
          <w:trHeight w:val="379" w:hRule="atLeast"/>
        </w:trPr>
        <w:tc>
          <w:tcPr>
            <w:tcW w:w="946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C6716C0">
            <w:pPr>
              <w:widowControl/>
              <w:spacing w:line="288" w:lineRule="auto"/>
              <w:jc w:val="left"/>
              <w:rPr>
                <w:rFonts w:ascii="Arial" w:hAnsi="Arial" w:cs="Arial"/>
                <w:szCs w:val="21"/>
              </w:rPr>
            </w:pPr>
            <w:r>
              <w:rPr>
                <w:rFonts w:ascii="Arial" w:hAnsi="Arial" w:cs="Arial"/>
                <w:b/>
                <w:kern w:val="0"/>
                <w:szCs w:val="21"/>
              </w:rPr>
              <w:t>一、本项目需实现的功能或者目标</w:t>
            </w:r>
          </w:p>
        </w:tc>
      </w:tr>
      <w:tr w14:paraId="7A2E1EEB">
        <w:tblPrEx>
          <w:tblCellMar>
            <w:top w:w="0" w:type="dxa"/>
            <w:left w:w="0" w:type="dxa"/>
            <w:bottom w:w="0" w:type="dxa"/>
            <w:right w:w="0" w:type="dxa"/>
          </w:tblCellMar>
        </w:tblPrEx>
        <w:trPr>
          <w:trHeight w:val="556" w:hRule="atLeast"/>
        </w:trPr>
        <w:tc>
          <w:tcPr>
            <w:tcW w:w="9464" w:type="dxa"/>
            <w:tcBorders>
              <w:top w:val="single" w:color="auto" w:sz="4" w:space="0"/>
              <w:left w:val="single" w:color="auto" w:sz="4" w:space="0"/>
              <w:bottom w:val="single" w:color="auto" w:sz="4" w:space="0"/>
              <w:right w:val="single" w:color="auto" w:sz="4" w:space="0"/>
            </w:tcBorders>
            <w:noWrap w:val="0"/>
            <w:vAlign w:val="center"/>
          </w:tcPr>
          <w:p w14:paraId="2062F340">
            <w:pPr>
              <w:widowControl/>
              <w:spacing w:line="288" w:lineRule="auto"/>
              <w:jc w:val="left"/>
              <w:rPr>
                <w:rFonts w:ascii="Arial" w:hAnsi="Arial" w:cs="Arial"/>
                <w:szCs w:val="21"/>
              </w:rPr>
            </w:pPr>
            <w:r>
              <w:rPr>
                <w:rFonts w:ascii="Arial" w:hAnsi="Arial" w:cs="Arial"/>
                <w:szCs w:val="21"/>
              </w:rPr>
              <w:t>满足医院开展医疗诊疗服务的需要。</w:t>
            </w:r>
          </w:p>
        </w:tc>
      </w:tr>
      <w:tr w14:paraId="2B25F39D">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F680BDD">
            <w:pPr>
              <w:widowControl/>
              <w:spacing w:line="288" w:lineRule="auto"/>
              <w:jc w:val="left"/>
              <w:rPr>
                <w:rFonts w:ascii="Arial" w:hAnsi="Arial" w:cs="Arial"/>
                <w:b/>
                <w:szCs w:val="21"/>
              </w:rPr>
            </w:pPr>
            <w:r>
              <w:rPr>
                <w:rFonts w:ascii="Arial" w:hAnsi="Arial" w:cs="Arial"/>
                <w:b/>
                <w:kern w:val="0"/>
                <w:szCs w:val="21"/>
              </w:rPr>
              <w:t>二、本项目需执行的国家相关标准、行业标准、地方标准或者其他标准、规范</w:t>
            </w:r>
          </w:p>
        </w:tc>
      </w:tr>
      <w:tr w14:paraId="777B328B">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8E4338">
            <w:pPr>
              <w:widowControl/>
              <w:spacing w:line="288" w:lineRule="auto"/>
              <w:jc w:val="left"/>
              <w:rPr>
                <w:rFonts w:ascii="Arial" w:hAnsi="Arial" w:cs="Arial"/>
                <w:b/>
                <w:kern w:val="0"/>
                <w:szCs w:val="21"/>
              </w:rPr>
            </w:pPr>
            <w:r>
              <w:rPr>
                <w:rFonts w:ascii="Arial" w:hAnsi="Arial" w:cs="Arial"/>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347C4472">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194824">
            <w:pPr>
              <w:widowControl/>
              <w:spacing w:line="288" w:lineRule="auto"/>
              <w:jc w:val="left"/>
              <w:rPr>
                <w:rFonts w:ascii="Arial" w:hAnsi="Arial" w:cs="Arial"/>
                <w:szCs w:val="21"/>
              </w:rPr>
            </w:pPr>
            <w:r>
              <w:rPr>
                <w:rFonts w:ascii="Arial" w:hAnsi="Arial" w:cs="Arial"/>
                <w:b/>
                <w:kern w:val="0"/>
                <w:szCs w:val="21"/>
              </w:rPr>
              <w:t>三、本项目服务要求</w:t>
            </w:r>
          </w:p>
        </w:tc>
      </w:tr>
      <w:tr w14:paraId="343A5DEB">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46AE6">
            <w:pPr>
              <w:spacing w:line="288" w:lineRule="auto"/>
              <w:rPr>
                <w:rFonts w:ascii="Arial" w:hAnsi="Arial" w:cs="Arial"/>
                <w:b/>
              </w:rPr>
            </w:pPr>
            <w:r>
              <w:rPr>
                <w:rFonts w:ascii="Arial" w:hAnsi="Arial" w:cs="Arial"/>
                <w:b/>
              </w:rPr>
              <w:t>一、采购需求</w:t>
            </w:r>
          </w:p>
          <w:p w14:paraId="1775B693">
            <w:pPr>
              <w:spacing w:line="288" w:lineRule="auto"/>
              <w:rPr>
                <w:rFonts w:ascii="Arial" w:hAnsi="Arial" w:cs="Arial"/>
              </w:rPr>
            </w:pPr>
            <w:r>
              <w:rPr>
                <w:rFonts w:ascii="Arial" w:hAnsi="Arial" w:cs="Arial"/>
              </w:rPr>
              <w:t>1、</w:t>
            </w:r>
            <w:r>
              <w:rPr>
                <w:rFonts w:hint="eastAsia" w:ascii="Arial" w:hAnsi="Arial" w:cs="Arial"/>
                <w:lang w:eastAsia="zh-CN"/>
              </w:rPr>
              <w:t>供应商</w:t>
            </w:r>
            <w:r>
              <w:rPr>
                <w:rFonts w:ascii="Arial" w:hAnsi="Arial" w:cs="Arial"/>
              </w:rPr>
              <w:t>提供可对纸质病历文书进行数字化处理的相应系统一套及配套数字化处理设备1套，以对存量及新增纸质病历文书进行数字化处理并进行数字化管理及应用。</w:t>
            </w:r>
          </w:p>
          <w:p w14:paraId="1E691A42">
            <w:pPr>
              <w:spacing w:line="288" w:lineRule="auto"/>
              <w:rPr>
                <w:rFonts w:ascii="Arial" w:hAnsi="Arial" w:cs="Arial"/>
              </w:rPr>
            </w:pPr>
            <w:r>
              <w:rPr>
                <w:rFonts w:ascii="Arial" w:hAnsi="Arial" w:cs="Arial"/>
              </w:rPr>
              <w:t>2、系统应满足以下要求：</w:t>
            </w:r>
          </w:p>
          <w:p w14:paraId="798A4258">
            <w:pPr>
              <w:widowControl/>
              <w:numPr>
                <w:ilvl w:val="0"/>
                <w:numId w:val="1"/>
              </w:numPr>
              <w:suppressAutoHyphens/>
              <w:spacing w:line="288" w:lineRule="auto"/>
              <w:jc w:val="left"/>
              <w:rPr>
                <w:rFonts w:ascii="Arial" w:hAnsi="Arial" w:cs="Arial"/>
              </w:rPr>
            </w:pPr>
            <w:r>
              <w:rPr>
                <w:rFonts w:ascii="Arial" w:hAnsi="Arial" w:cs="Arial"/>
              </w:rPr>
              <w:t>对纸质病历文书进行数字化加工处理，转换为电子文档存储管理；</w:t>
            </w:r>
          </w:p>
          <w:p w14:paraId="4119EDBB">
            <w:pPr>
              <w:widowControl/>
              <w:numPr>
                <w:ilvl w:val="0"/>
                <w:numId w:val="1"/>
              </w:numPr>
              <w:suppressAutoHyphens/>
              <w:spacing w:line="288" w:lineRule="auto"/>
              <w:jc w:val="left"/>
              <w:rPr>
                <w:rFonts w:ascii="Arial" w:hAnsi="Arial" w:cs="Arial"/>
              </w:rPr>
            </w:pPr>
            <w:r>
              <w:rPr>
                <w:rFonts w:ascii="Arial" w:hAnsi="Arial" w:cs="Arial"/>
              </w:rPr>
              <w:t>具备对经数字化处理后的电子文档浏览调阅功能；</w:t>
            </w:r>
          </w:p>
          <w:p w14:paraId="76828B94">
            <w:pPr>
              <w:widowControl/>
              <w:numPr>
                <w:ilvl w:val="0"/>
                <w:numId w:val="1"/>
              </w:numPr>
              <w:suppressAutoHyphens/>
              <w:spacing w:line="288" w:lineRule="auto"/>
              <w:jc w:val="left"/>
              <w:rPr>
                <w:rFonts w:ascii="Arial" w:hAnsi="Arial" w:cs="Arial"/>
              </w:rPr>
            </w:pPr>
            <w:r>
              <w:rPr>
                <w:rFonts w:ascii="Arial" w:hAnsi="Arial" w:cs="Arial"/>
              </w:rPr>
              <w:t>可以和医院现有系统无缝对接，实现数据实时共享互联，相互调阅；医院现有系统是His、电子病历（EMR）等。</w:t>
            </w:r>
          </w:p>
          <w:p w14:paraId="07515CC7">
            <w:pPr>
              <w:widowControl/>
              <w:numPr>
                <w:ilvl w:val="0"/>
                <w:numId w:val="1"/>
              </w:numPr>
              <w:suppressAutoHyphens/>
              <w:spacing w:line="288" w:lineRule="auto"/>
              <w:jc w:val="left"/>
              <w:rPr>
                <w:rFonts w:ascii="Arial" w:hAnsi="Arial" w:cs="Arial"/>
              </w:rPr>
            </w:pPr>
            <w:r>
              <w:rPr>
                <w:rFonts w:ascii="Arial" w:hAnsi="Arial" w:cs="Arial"/>
              </w:rPr>
              <w:t>具备条码自动识别功能，自动读出条码的数值，实现自动分类；</w:t>
            </w:r>
          </w:p>
          <w:p w14:paraId="04E6F328">
            <w:pPr>
              <w:widowControl/>
              <w:numPr>
                <w:ilvl w:val="0"/>
                <w:numId w:val="1"/>
              </w:numPr>
              <w:suppressAutoHyphens/>
              <w:spacing w:line="288" w:lineRule="auto"/>
              <w:jc w:val="left"/>
              <w:rPr>
                <w:rFonts w:ascii="Arial" w:hAnsi="Arial" w:cs="Arial"/>
              </w:rPr>
            </w:pPr>
            <w:r>
              <w:rPr>
                <w:rFonts w:ascii="Arial" w:hAnsi="Arial" w:cs="Arial"/>
              </w:rPr>
              <w:t>具有病案质控功能，质控患者病案信息的完整性，能够检查病案的类别以及病案页码漏扫的情况；</w:t>
            </w:r>
          </w:p>
          <w:p w14:paraId="7FE99395">
            <w:pPr>
              <w:widowControl/>
              <w:numPr>
                <w:ilvl w:val="0"/>
                <w:numId w:val="1"/>
              </w:numPr>
              <w:suppressAutoHyphens/>
              <w:spacing w:line="288" w:lineRule="auto"/>
              <w:jc w:val="left"/>
              <w:rPr>
                <w:rFonts w:ascii="Arial" w:hAnsi="Arial" w:cs="Arial"/>
              </w:rPr>
            </w:pPr>
            <w:r>
              <w:rPr>
                <w:rFonts w:ascii="Arial" w:hAnsi="Arial" w:cs="Arial"/>
              </w:rPr>
              <w:t>具有操作审计功能，能够自动记录用户在系统内所有操作的详细日志，并可按需要自主形成操作审计报表；</w:t>
            </w:r>
          </w:p>
          <w:p w14:paraId="08530AD0">
            <w:pPr>
              <w:widowControl/>
              <w:numPr>
                <w:ilvl w:val="0"/>
                <w:numId w:val="1"/>
              </w:numPr>
              <w:suppressAutoHyphens/>
              <w:spacing w:line="288" w:lineRule="auto"/>
              <w:jc w:val="left"/>
              <w:rPr>
                <w:rFonts w:ascii="Arial" w:hAnsi="Arial" w:cs="Arial"/>
              </w:rPr>
            </w:pPr>
            <w:r>
              <w:rPr>
                <w:rFonts w:ascii="Arial" w:hAnsi="Arial" w:cs="Arial"/>
              </w:rPr>
              <w:t>具有用户管理和权限控制功能，可以按照用户身份进行用户权限控制，对病案查看进行浏览申请审核管理，可以按科室、人员及许可时限（永久、年、月、日、小时等）等范围进行浏览授权，仅获得授权的人员能在授权范围内调阅许可浏览的病案内容；</w:t>
            </w:r>
          </w:p>
          <w:p w14:paraId="2BA1878A">
            <w:pPr>
              <w:widowControl/>
              <w:numPr>
                <w:ilvl w:val="0"/>
                <w:numId w:val="1"/>
              </w:numPr>
              <w:suppressAutoHyphens/>
              <w:spacing w:line="288" w:lineRule="auto"/>
              <w:jc w:val="left"/>
              <w:rPr>
                <w:rFonts w:ascii="Arial" w:hAnsi="Arial" w:cs="Arial"/>
              </w:rPr>
            </w:pPr>
            <w:r>
              <w:rPr>
                <w:rFonts w:ascii="Arial" w:hAnsi="Arial" w:cs="Arial"/>
              </w:rPr>
              <w:t>具有统计分析功能，能够自动分析出病案加工的工作量，以及申请、复印的工作量；</w:t>
            </w:r>
          </w:p>
          <w:p w14:paraId="058F1FA2">
            <w:pPr>
              <w:widowControl/>
              <w:numPr>
                <w:ilvl w:val="0"/>
                <w:numId w:val="1"/>
              </w:numPr>
              <w:suppressAutoHyphens/>
              <w:spacing w:line="288" w:lineRule="auto"/>
              <w:jc w:val="left"/>
              <w:rPr>
                <w:rFonts w:ascii="Arial" w:hAnsi="Arial" w:cs="Arial"/>
              </w:rPr>
            </w:pPr>
            <w:r>
              <w:rPr>
                <w:rFonts w:ascii="Arial" w:hAnsi="Arial" w:cs="Arial"/>
              </w:rPr>
              <w:t>可以整合医院历史加工的病历，实现历史病历数据和现加工的数据的整合；</w:t>
            </w:r>
          </w:p>
          <w:p w14:paraId="481EA7B9">
            <w:pPr>
              <w:widowControl/>
              <w:numPr>
                <w:ilvl w:val="0"/>
                <w:numId w:val="1"/>
              </w:numPr>
              <w:suppressAutoHyphens/>
              <w:spacing w:line="288" w:lineRule="auto"/>
              <w:jc w:val="left"/>
              <w:rPr>
                <w:rFonts w:ascii="Arial" w:hAnsi="Arial" w:cs="Arial"/>
              </w:rPr>
            </w:pPr>
            <w:r>
              <w:rPr>
                <w:rFonts w:ascii="Arial" w:hAnsi="Arial" w:cs="Arial"/>
              </w:rPr>
              <w:t>系统支持使用Oracle数据库系统进行系统数据的存储；</w:t>
            </w:r>
          </w:p>
          <w:p w14:paraId="3298E5D0">
            <w:pPr>
              <w:widowControl/>
              <w:numPr>
                <w:ilvl w:val="0"/>
                <w:numId w:val="1"/>
              </w:numPr>
              <w:suppressAutoHyphens/>
              <w:spacing w:line="288" w:lineRule="auto"/>
              <w:jc w:val="left"/>
              <w:rPr>
                <w:rFonts w:ascii="Arial" w:hAnsi="Arial" w:cs="Arial"/>
              </w:rPr>
            </w:pPr>
            <w:r>
              <w:rPr>
                <w:rFonts w:ascii="Arial" w:hAnsi="Arial" w:cs="Arial"/>
              </w:rPr>
              <w:t>系统和配套设备应能满足每分钟处理</w:t>
            </w:r>
            <w:r>
              <w:rPr>
                <w:rFonts w:hint="eastAsia" w:ascii="Arial" w:hAnsi="Arial" w:cs="Arial"/>
                <w:lang w:val="en-US" w:eastAsia="zh-CN"/>
              </w:rPr>
              <w:t>≥</w:t>
            </w:r>
            <w:r>
              <w:rPr>
                <w:rFonts w:ascii="Arial" w:hAnsi="Arial" w:cs="Arial"/>
              </w:rPr>
              <w:t>60张病历文书的性能要求。</w:t>
            </w:r>
          </w:p>
          <w:p w14:paraId="1C7BF9AE">
            <w:pPr>
              <w:spacing w:line="288" w:lineRule="auto"/>
              <w:rPr>
                <w:rFonts w:ascii="Arial" w:hAnsi="Arial" w:cs="Arial"/>
                <w:b/>
              </w:rPr>
            </w:pPr>
            <w:r>
              <w:rPr>
                <w:rFonts w:ascii="Arial" w:hAnsi="Arial" w:cs="Arial"/>
                <w:b/>
              </w:rPr>
              <w:t>二、服务要求</w:t>
            </w:r>
          </w:p>
          <w:p w14:paraId="76572690">
            <w:pPr>
              <w:spacing w:line="288" w:lineRule="auto"/>
              <w:rPr>
                <w:rFonts w:ascii="Arial" w:hAnsi="Arial" w:cs="Arial"/>
                <w:color w:val="FF0000"/>
              </w:rPr>
            </w:pPr>
            <w:r>
              <w:rPr>
                <w:rFonts w:ascii="Arial" w:hAnsi="Arial" w:cs="Arial"/>
                <w:color w:val="FF0000"/>
              </w:rPr>
              <w:t>1、</w:t>
            </w:r>
            <w:r>
              <w:rPr>
                <w:rFonts w:hint="eastAsia" w:ascii="Arial" w:hAnsi="Arial" w:cs="Arial"/>
                <w:color w:val="FF0000"/>
              </w:rPr>
              <w:t>病案数字化加工服务，</w:t>
            </w:r>
            <w:r>
              <w:rPr>
                <w:rFonts w:hint="eastAsia" w:ascii="Arial" w:hAnsi="Arial" w:cs="Arial"/>
                <w:color w:val="FF0000"/>
                <w:lang w:val="en-US" w:eastAsia="zh-CN"/>
              </w:rPr>
              <w:t>1</w:t>
            </w:r>
            <w:r>
              <w:rPr>
                <w:rFonts w:hint="eastAsia" w:ascii="Arial" w:hAnsi="Arial" w:cs="Arial"/>
                <w:color w:val="FF0000"/>
              </w:rPr>
              <w:t>年服务总量包含但不限于</w:t>
            </w:r>
            <w:r>
              <w:rPr>
                <w:rFonts w:hint="eastAsia" w:ascii="Arial" w:hAnsi="Arial" w:cs="Arial"/>
                <w:color w:val="FF0000"/>
                <w:lang w:val="en-US" w:eastAsia="zh-CN"/>
              </w:rPr>
              <w:t>83</w:t>
            </w:r>
            <w:r>
              <w:rPr>
                <w:rFonts w:hint="eastAsia" w:ascii="Arial" w:hAnsi="Arial" w:cs="Arial"/>
                <w:color w:val="FF0000"/>
              </w:rPr>
              <w:t>万页，具体服务量以实际发放的作为结束标准。</w:t>
            </w:r>
          </w:p>
          <w:p w14:paraId="5FC14C18">
            <w:pPr>
              <w:spacing w:line="288" w:lineRule="auto"/>
              <w:rPr>
                <w:rFonts w:ascii="Arial" w:hAnsi="Arial" w:cs="Arial"/>
              </w:rPr>
            </w:pPr>
            <w:r>
              <w:rPr>
                <w:rFonts w:ascii="Arial" w:hAnsi="Arial" w:cs="Arial"/>
              </w:rPr>
              <w:t>2</w:t>
            </w:r>
            <w:r>
              <w:rPr>
                <w:rFonts w:hint="eastAsia" w:ascii="Arial" w:hAnsi="Arial" w:cs="Arial"/>
                <w:lang w:eastAsia="zh-CN"/>
              </w:rPr>
              <w:t>、</w:t>
            </w:r>
            <w:r>
              <w:rPr>
                <w:rFonts w:ascii="Arial" w:hAnsi="Arial" w:cs="Arial"/>
              </w:rPr>
              <w:t>人员配备要求：拟投入服务的人员配备要满足本次采购需求，并根据自身实力及项目实际需求配备相关服务人员。须指定一名项目负责人，在服务期限内全权负责组织病案数字化加工服务工作。</w:t>
            </w:r>
          </w:p>
          <w:p w14:paraId="73750B90">
            <w:pPr>
              <w:keepNext w:val="0"/>
              <w:keepLines w:val="0"/>
              <w:widowControl/>
              <w:suppressLineNumbers w:val="0"/>
              <w:jc w:val="left"/>
            </w:pPr>
            <w:r>
              <w:rPr>
                <w:rFonts w:ascii="Arial" w:hAnsi="Arial" w:cs="Arial"/>
                <w:b/>
              </w:rPr>
              <w:t>三、</w:t>
            </w:r>
            <w:r>
              <w:rPr>
                <w:rFonts w:hint="eastAsia" w:ascii="宋体" w:hAnsi="宋体" w:eastAsia="宋体" w:cs="宋体"/>
                <w:b/>
                <w:color w:val="000000"/>
                <w:kern w:val="0"/>
                <w:sz w:val="21"/>
                <w:szCs w:val="21"/>
                <w:lang w:val="en-US" w:eastAsia="zh-CN" w:bidi="ar"/>
              </w:rPr>
              <w:t xml:space="preserve">服务期限及结算依据 </w:t>
            </w:r>
          </w:p>
          <w:p w14:paraId="056AEF6D">
            <w:pPr>
              <w:spacing w:line="288" w:lineRule="auto"/>
              <w:rPr>
                <w:rFonts w:ascii="Arial" w:hAnsi="Arial" w:cs="Arial"/>
              </w:rPr>
            </w:pPr>
            <w:r>
              <w:rPr>
                <w:rFonts w:ascii="Arial" w:hAnsi="Arial" w:cs="Arial"/>
                <w:lang w:val="en-US" w:eastAsia="zh-CN"/>
              </w:rPr>
              <w:t>1</w:t>
            </w:r>
            <w:r>
              <w:rPr>
                <w:rFonts w:hint="eastAsia" w:ascii="Arial" w:hAnsi="Arial" w:cs="Arial"/>
                <w:lang w:val="en-US" w:eastAsia="zh-CN"/>
              </w:rPr>
              <w:t xml:space="preserve">、服务期限：自签订合同之日起 1年。 </w:t>
            </w:r>
          </w:p>
          <w:p w14:paraId="304C7622">
            <w:pPr>
              <w:spacing w:line="288" w:lineRule="auto"/>
              <w:rPr>
                <w:rFonts w:ascii="Arial" w:hAnsi="Arial" w:cs="Arial"/>
              </w:rPr>
            </w:pPr>
            <w:r>
              <w:rPr>
                <w:rFonts w:hint="default" w:ascii="Arial" w:hAnsi="Arial" w:cs="Arial"/>
                <w:lang w:val="en-US" w:eastAsia="zh-CN"/>
              </w:rPr>
              <w:t>2</w:t>
            </w:r>
            <w:r>
              <w:rPr>
                <w:rFonts w:hint="eastAsia" w:ascii="Arial" w:hAnsi="Arial" w:cs="Arial"/>
                <w:lang w:val="en-US" w:eastAsia="zh-CN"/>
              </w:rPr>
              <w:t>、结算依据：（</w:t>
            </w:r>
            <w:r>
              <w:rPr>
                <w:rFonts w:hint="default" w:ascii="Arial" w:hAnsi="Arial" w:cs="Arial"/>
                <w:lang w:val="en-US" w:eastAsia="zh-CN"/>
              </w:rPr>
              <w:t>1</w:t>
            </w:r>
            <w:r>
              <w:rPr>
                <w:rFonts w:hint="eastAsia" w:ascii="Arial" w:hAnsi="Arial" w:cs="Arial"/>
                <w:lang w:val="en-US" w:eastAsia="zh-CN"/>
              </w:rPr>
              <w:t>）以实际提供服务的数量作为计价标准；（</w:t>
            </w:r>
            <w:r>
              <w:rPr>
                <w:rFonts w:hint="default" w:ascii="Arial" w:hAnsi="Arial" w:cs="Arial"/>
                <w:lang w:val="en-US" w:eastAsia="zh-CN"/>
              </w:rPr>
              <w:t>2</w:t>
            </w:r>
            <w:r>
              <w:rPr>
                <w:rFonts w:hint="eastAsia" w:ascii="Arial" w:hAnsi="Arial" w:cs="Arial"/>
                <w:lang w:val="en-US" w:eastAsia="zh-CN"/>
              </w:rPr>
              <w:t>）估算年处理量约83万页，以具体采购服务量作为最终结算标准。</w:t>
            </w:r>
            <w:r>
              <w:rPr>
                <w:rFonts w:hint="eastAsia" w:ascii="宋体" w:hAnsi="宋体" w:eastAsia="宋体" w:cs="宋体"/>
                <w:color w:val="000000"/>
                <w:kern w:val="0"/>
                <w:sz w:val="21"/>
                <w:szCs w:val="21"/>
                <w:lang w:val="en-US" w:eastAsia="zh-CN" w:bidi="ar"/>
              </w:rPr>
              <w:t xml:space="preserve"> </w:t>
            </w:r>
          </w:p>
          <w:p w14:paraId="23D370F4">
            <w:pPr>
              <w:spacing w:line="288" w:lineRule="auto"/>
              <w:rPr>
                <w:rFonts w:ascii="Arial" w:hAnsi="Arial" w:cs="Arial"/>
              </w:rPr>
            </w:pPr>
            <w:r>
              <w:rPr>
                <w:rFonts w:ascii="Arial" w:hAnsi="Arial" w:cs="Arial"/>
                <w:b/>
              </w:rPr>
              <w:t>四、结算方式及付款方式</w:t>
            </w:r>
            <w:r>
              <w:rPr>
                <w:rFonts w:ascii="Arial" w:hAnsi="Arial" w:cs="Arial"/>
              </w:rPr>
              <w:t>：</w:t>
            </w:r>
          </w:p>
          <w:p w14:paraId="531DBB39">
            <w:pPr>
              <w:spacing w:line="288" w:lineRule="auto"/>
              <w:rPr>
                <w:rFonts w:hint="eastAsia" w:ascii="Arial" w:hAnsi="Arial" w:cs="Arial"/>
              </w:rPr>
            </w:pPr>
            <w:r>
              <w:rPr>
                <w:rFonts w:ascii="Arial" w:hAnsi="Arial" w:cs="Arial"/>
              </w:rPr>
              <w:t>1、</w:t>
            </w:r>
            <w:r>
              <w:rPr>
                <w:rFonts w:hint="eastAsia" w:ascii="Arial" w:hAnsi="Arial" w:cs="Arial"/>
              </w:rPr>
              <w:t>服务期内每六个月为一个结算期，共 6 个结算期；按每个结算期内完成的病案数字化加工服</w:t>
            </w:r>
          </w:p>
          <w:p w14:paraId="7FF469FF">
            <w:pPr>
              <w:spacing w:line="288" w:lineRule="auto"/>
              <w:rPr>
                <w:rFonts w:ascii="Arial" w:hAnsi="Arial" w:cs="Arial"/>
              </w:rPr>
            </w:pPr>
            <w:r>
              <w:rPr>
                <w:rFonts w:hint="eastAsia" w:ascii="Arial" w:hAnsi="Arial" w:cs="Arial"/>
              </w:rPr>
              <w:t>务工作量计算服务费，计算公式为：按</w:t>
            </w:r>
            <w:r>
              <w:rPr>
                <w:rFonts w:hint="eastAsia" w:ascii="Arial" w:hAnsi="Arial" w:cs="Arial"/>
                <w:lang w:val="en-US" w:eastAsia="zh-CN"/>
              </w:rPr>
              <w:t>中选供应商报价</w:t>
            </w:r>
            <w:r>
              <w:rPr>
                <w:rFonts w:hint="eastAsia" w:ascii="Arial" w:hAnsi="Arial" w:cs="Arial"/>
              </w:rPr>
              <w:t>单价乘以实际完成的页数；</w:t>
            </w:r>
          </w:p>
          <w:p w14:paraId="24A6F33E">
            <w:pPr>
              <w:widowControl/>
              <w:spacing w:line="288" w:lineRule="auto"/>
              <w:jc w:val="left"/>
              <w:rPr>
                <w:rFonts w:ascii="Arial" w:hAnsi="Arial" w:cs="Arial"/>
                <w:color w:val="FF0000"/>
              </w:rPr>
            </w:pPr>
            <w:r>
              <w:rPr>
                <w:rFonts w:ascii="Arial" w:hAnsi="Arial" w:cs="Arial"/>
                <w:color w:val="FF0000"/>
              </w:rPr>
              <w:t>2、</w:t>
            </w:r>
            <w:r>
              <w:rPr>
                <w:rFonts w:hint="eastAsia" w:ascii="Arial" w:hAnsi="Arial" w:cs="Arial"/>
                <w:color w:val="FF0000"/>
                <w:lang w:val="en-US" w:eastAsia="zh-CN"/>
              </w:rPr>
              <w:t xml:space="preserve">每个结算期满后，供应商应就已完成的病案数字化加工服务工作量，向采购人提交服务确认书及付 </w:t>
            </w:r>
          </w:p>
          <w:p w14:paraId="45D92060">
            <w:pPr>
              <w:widowControl/>
              <w:spacing w:line="288" w:lineRule="auto"/>
              <w:jc w:val="left"/>
              <w:rPr>
                <w:rFonts w:ascii="Arial" w:hAnsi="Arial" w:cs="Arial"/>
                <w:color w:val="FF0000"/>
              </w:rPr>
            </w:pPr>
            <w:r>
              <w:rPr>
                <w:rFonts w:hint="eastAsia" w:ascii="Arial" w:hAnsi="Arial" w:cs="Arial"/>
                <w:color w:val="FF0000"/>
                <w:lang w:val="en-US" w:eastAsia="zh-CN"/>
              </w:rPr>
              <w:t xml:space="preserve">款申请，经采购人确认无误后，开具增值税发票，采购人收到发票后 </w:t>
            </w:r>
            <w:r>
              <w:rPr>
                <w:rFonts w:ascii="Arial" w:hAnsi="Arial" w:cs="Arial"/>
                <w:color w:val="FF0000"/>
                <w:lang w:val="en-US" w:eastAsia="zh-CN"/>
              </w:rPr>
              <w:t xml:space="preserve">30 </w:t>
            </w:r>
            <w:r>
              <w:rPr>
                <w:rFonts w:hint="eastAsia" w:ascii="Arial" w:hAnsi="Arial" w:cs="Arial"/>
                <w:color w:val="FF0000"/>
                <w:lang w:val="en-US" w:eastAsia="zh-CN"/>
              </w:rPr>
              <w:t xml:space="preserve">天内结清服务费用。 </w:t>
            </w:r>
          </w:p>
          <w:p w14:paraId="28325D98">
            <w:pPr>
              <w:widowControl/>
              <w:spacing w:line="288" w:lineRule="auto"/>
              <w:jc w:val="left"/>
              <w:rPr>
                <w:rFonts w:ascii="Arial" w:hAnsi="Arial" w:cs="Arial"/>
                <w:b/>
                <w:kern w:val="0"/>
                <w:szCs w:val="21"/>
              </w:rPr>
            </w:pPr>
            <w:r>
              <w:rPr>
                <w:rFonts w:hint="default" w:ascii="Arial" w:hAnsi="Arial" w:cs="Arial"/>
                <w:color w:val="FF0000"/>
                <w:lang w:val="en-US" w:eastAsia="zh-CN"/>
              </w:rPr>
              <w:t>3</w:t>
            </w:r>
            <w:r>
              <w:rPr>
                <w:rFonts w:hint="eastAsia" w:ascii="Arial" w:hAnsi="Arial" w:cs="Arial"/>
                <w:color w:val="FF0000"/>
                <w:lang w:val="en-US" w:eastAsia="zh-CN"/>
              </w:rPr>
              <w:t>、本合同使用货币币制如未作特别说明均为人民币。</w:t>
            </w:r>
          </w:p>
        </w:tc>
      </w:tr>
    </w:tbl>
    <w:p w14:paraId="0A28623D">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AA96058">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4BFA94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673FCF6">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AE9D905">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FCB9E9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A7FD7FF">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3DBC969">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C67A82E">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ABCA19A">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A6298A2">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6C08C03"/>
    <w:p w14:paraId="06D13114"/>
    <w:p w14:paraId="31588BE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病案数字化加工服务项目</w:t>
      </w:r>
      <w:r>
        <w:rPr>
          <w:rFonts w:hint="eastAsia" w:ascii="方正小标宋简体" w:hAnsi="方正小标宋简体" w:eastAsia="方正小标宋简体" w:cs="方正小标宋简体"/>
          <w:sz w:val="44"/>
          <w:szCs w:val="44"/>
          <w:lang w:eastAsia="zh-CN"/>
        </w:rPr>
        <w:t>评</w:t>
      </w:r>
      <w:r>
        <w:rPr>
          <w:rFonts w:hint="eastAsia" w:ascii="方正小标宋简体" w:hAnsi="方正小标宋简体" w:eastAsia="方正小标宋简体" w:cs="方正小标宋简体"/>
          <w:sz w:val="44"/>
          <w:szCs w:val="44"/>
          <w:lang w:val="en-US" w:eastAsia="zh-CN"/>
        </w:rPr>
        <w:t>审办法</w:t>
      </w:r>
    </w:p>
    <w:p w14:paraId="2F1A73B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Arial" w:hAnsi="Arial" w:cs="Arial"/>
          <w:b/>
          <w:sz w:val="28"/>
          <w:szCs w:val="28"/>
          <w:lang w:val="en-US" w:eastAsia="zh-CN"/>
        </w:rPr>
      </w:pPr>
      <w:r>
        <w:rPr>
          <w:rFonts w:hint="eastAsia" w:ascii="Arial" w:hAnsi="Arial" w:cs="Arial"/>
          <w:b/>
          <w:sz w:val="28"/>
          <w:szCs w:val="28"/>
          <w:lang w:val="en-US" w:eastAsia="zh-CN"/>
        </w:rPr>
        <w:t>一、评审标准</w:t>
      </w:r>
    </w:p>
    <w:tbl>
      <w:tblPr>
        <w:tblStyle w:val="4"/>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5"/>
        <w:gridCol w:w="1009"/>
        <w:gridCol w:w="911"/>
        <w:gridCol w:w="4730"/>
        <w:gridCol w:w="2094"/>
      </w:tblGrid>
      <w:tr w14:paraId="414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Align w:val="center"/>
          </w:tcPr>
          <w:p w14:paraId="79B9918A">
            <w:pPr>
              <w:jc w:val="center"/>
              <w:rPr>
                <w:rFonts w:ascii="Arial" w:hAnsi="Arial" w:cs="Arial"/>
                <w:b/>
                <w:szCs w:val="21"/>
              </w:rPr>
            </w:pPr>
            <w:r>
              <w:rPr>
                <w:rFonts w:ascii="Arial" w:hAnsi="Arial" w:cs="Arial"/>
                <w:b/>
                <w:szCs w:val="21"/>
              </w:rPr>
              <w:t>序号</w:t>
            </w:r>
          </w:p>
        </w:tc>
        <w:tc>
          <w:tcPr>
            <w:tcW w:w="1674" w:type="dxa"/>
            <w:gridSpan w:val="2"/>
            <w:vAlign w:val="center"/>
          </w:tcPr>
          <w:p w14:paraId="57D8919D">
            <w:pPr>
              <w:jc w:val="center"/>
              <w:rPr>
                <w:rFonts w:ascii="Arial" w:hAnsi="Arial" w:cs="Arial"/>
                <w:b/>
                <w:szCs w:val="21"/>
              </w:rPr>
            </w:pPr>
            <w:r>
              <w:rPr>
                <w:rFonts w:hint="eastAsia" w:ascii="Arial" w:hAnsi="Arial" w:cs="Arial"/>
                <w:b/>
                <w:szCs w:val="21"/>
                <w:lang w:eastAsia="zh-CN"/>
              </w:rPr>
              <w:t>评审</w:t>
            </w:r>
            <w:r>
              <w:rPr>
                <w:rFonts w:ascii="Arial" w:hAnsi="Arial" w:cs="Arial"/>
                <w:b/>
                <w:szCs w:val="21"/>
              </w:rPr>
              <w:t>因素及分值</w:t>
            </w:r>
          </w:p>
        </w:tc>
        <w:tc>
          <w:tcPr>
            <w:tcW w:w="911" w:type="dxa"/>
            <w:vAlign w:val="center"/>
          </w:tcPr>
          <w:p w14:paraId="26311EED">
            <w:pPr>
              <w:jc w:val="center"/>
              <w:rPr>
                <w:rFonts w:ascii="Arial" w:hAnsi="Arial" w:cs="Arial"/>
                <w:b/>
                <w:szCs w:val="21"/>
              </w:rPr>
            </w:pPr>
            <w:r>
              <w:rPr>
                <w:rFonts w:ascii="Arial" w:hAnsi="Arial" w:cs="Arial"/>
                <w:b/>
                <w:szCs w:val="21"/>
              </w:rPr>
              <w:t>分值</w:t>
            </w:r>
          </w:p>
          <w:p w14:paraId="0A60E2CF">
            <w:pPr>
              <w:jc w:val="center"/>
              <w:rPr>
                <w:rFonts w:ascii="Arial" w:hAnsi="Arial" w:cs="Arial"/>
                <w:b/>
                <w:szCs w:val="21"/>
              </w:rPr>
            </w:pPr>
            <w:r>
              <w:rPr>
                <w:rFonts w:ascii="Arial" w:hAnsi="Arial" w:cs="Arial"/>
                <w:b/>
                <w:szCs w:val="21"/>
              </w:rPr>
              <w:t>属性</w:t>
            </w:r>
          </w:p>
        </w:tc>
        <w:tc>
          <w:tcPr>
            <w:tcW w:w="4730" w:type="dxa"/>
            <w:vAlign w:val="center"/>
          </w:tcPr>
          <w:p w14:paraId="69FD6A95">
            <w:pPr>
              <w:jc w:val="center"/>
              <w:rPr>
                <w:rFonts w:ascii="Arial" w:hAnsi="Arial" w:cs="Arial"/>
                <w:b/>
                <w:szCs w:val="21"/>
              </w:rPr>
            </w:pPr>
            <w:r>
              <w:rPr>
                <w:rFonts w:hint="eastAsia" w:ascii="Arial" w:hAnsi="Arial" w:cs="Arial"/>
                <w:b/>
                <w:szCs w:val="21"/>
                <w:lang w:eastAsia="zh-CN"/>
              </w:rPr>
              <w:t>评审</w:t>
            </w:r>
            <w:r>
              <w:rPr>
                <w:rFonts w:ascii="Arial" w:hAnsi="Arial" w:cs="Arial"/>
                <w:b/>
                <w:szCs w:val="21"/>
              </w:rPr>
              <w:t>标准</w:t>
            </w:r>
          </w:p>
        </w:tc>
        <w:tc>
          <w:tcPr>
            <w:tcW w:w="2094" w:type="dxa"/>
            <w:vAlign w:val="center"/>
          </w:tcPr>
          <w:p w14:paraId="41867CC4">
            <w:pPr>
              <w:jc w:val="center"/>
              <w:rPr>
                <w:rFonts w:ascii="Arial" w:hAnsi="Arial" w:cs="Arial"/>
                <w:b/>
                <w:szCs w:val="21"/>
              </w:rPr>
            </w:pPr>
            <w:r>
              <w:rPr>
                <w:rFonts w:ascii="Arial" w:hAnsi="Arial" w:cs="Arial"/>
                <w:b/>
                <w:szCs w:val="21"/>
              </w:rPr>
              <w:t>说明</w:t>
            </w:r>
          </w:p>
        </w:tc>
      </w:tr>
      <w:tr w14:paraId="20FE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426" w:type="dxa"/>
            <w:vMerge w:val="restart"/>
            <w:vAlign w:val="center"/>
          </w:tcPr>
          <w:p w14:paraId="636F6248">
            <w:pPr>
              <w:jc w:val="center"/>
              <w:rPr>
                <w:rFonts w:ascii="Arial" w:hAnsi="Arial" w:cs="Arial"/>
                <w:szCs w:val="21"/>
              </w:rPr>
            </w:pPr>
            <w:r>
              <w:rPr>
                <w:rFonts w:ascii="Arial" w:hAnsi="Arial" w:cs="Arial"/>
                <w:szCs w:val="21"/>
              </w:rPr>
              <w:t>1</w:t>
            </w:r>
          </w:p>
        </w:tc>
        <w:tc>
          <w:tcPr>
            <w:tcW w:w="665" w:type="dxa"/>
            <w:vMerge w:val="restart"/>
            <w:vAlign w:val="center"/>
          </w:tcPr>
          <w:p w14:paraId="4413EB19">
            <w:pPr>
              <w:jc w:val="center"/>
              <w:rPr>
                <w:rFonts w:ascii="Arial" w:hAnsi="Arial" w:cs="Arial"/>
                <w:szCs w:val="21"/>
              </w:rPr>
            </w:pPr>
            <w:r>
              <w:rPr>
                <w:rFonts w:ascii="Arial" w:hAnsi="Arial" w:cs="Arial"/>
                <w:szCs w:val="21"/>
              </w:rPr>
              <w:t>商务部分</w:t>
            </w:r>
          </w:p>
          <w:p w14:paraId="2D49BB7A">
            <w:pPr>
              <w:jc w:val="center"/>
              <w:rPr>
                <w:rFonts w:ascii="Arial" w:hAnsi="Arial" w:cs="Arial"/>
                <w:szCs w:val="21"/>
              </w:rPr>
            </w:pPr>
            <w:r>
              <w:rPr>
                <w:rFonts w:ascii="Arial" w:hAnsi="Arial" w:cs="Arial"/>
                <w:szCs w:val="21"/>
              </w:rPr>
              <w:t>（22分）</w:t>
            </w:r>
          </w:p>
        </w:tc>
        <w:tc>
          <w:tcPr>
            <w:tcW w:w="1009" w:type="dxa"/>
            <w:vAlign w:val="center"/>
          </w:tcPr>
          <w:p w14:paraId="1376B933">
            <w:pPr>
              <w:jc w:val="center"/>
              <w:rPr>
                <w:rFonts w:ascii="Arial" w:hAnsi="Arial" w:cs="Arial"/>
                <w:szCs w:val="21"/>
              </w:rPr>
            </w:pPr>
            <w:r>
              <w:rPr>
                <w:rFonts w:ascii="Arial" w:hAnsi="Arial" w:cs="Arial"/>
                <w:szCs w:val="21"/>
              </w:rPr>
              <w:t>业绩分（10分）</w:t>
            </w:r>
          </w:p>
        </w:tc>
        <w:tc>
          <w:tcPr>
            <w:tcW w:w="911" w:type="dxa"/>
            <w:vAlign w:val="center"/>
          </w:tcPr>
          <w:p w14:paraId="54A3CF3C">
            <w:pPr>
              <w:jc w:val="center"/>
              <w:rPr>
                <w:rFonts w:ascii="Arial" w:hAnsi="Arial" w:cs="Arial"/>
                <w:szCs w:val="21"/>
              </w:rPr>
            </w:pPr>
            <w:r>
              <w:rPr>
                <w:rFonts w:ascii="Arial" w:hAnsi="Arial" w:cs="Arial"/>
                <w:szCs w:val="21"/>
              </w:rPr>
              <w:t>客观分</w:t>
            </w:r>
          </w:p>
        </w:tc>
        <w:tc>
          <w:tcPr>
            <w:tcW w:w="4730" w:type="dxa"/>
            <w:vAlign w:val="center"/>
          </w:tcPr>
          <w:p w14:paraId="56EE4BFD">
            <w:pPr>
              <w:widowControl/>
              <w:rPr>
                <w:rFonts w:hint="eastAsia" w:ascii="Arial" w:hAnsi="Arial" w:cs="Arial"/>
              </w:rPr>
            </w:pPr>
            <w:r>
              <w:rPr>
                <w:rFonts w:hint="eastAsia" w:ascii="Arial" w:hAnsi="Arial" w:cs="Arial"/>
                <w:lang w:eastAsia="zh-CN"/>
              </w:rPr>
              <w:t>供应商</w:t>
            </w:r>
            <w:r>
              <w:rPr>
                <w:rFonts w:hint="eastAsia" w:ascii="Arial" w:hAnsi="Arial" w:cs="Arial"/>
              </w:rPr>
              <w:t>自20</w:t>
            </w:r>
            <w:r>
              <w:rPr>
                <w:rFonts w:ascii="Arial" w:hAnsi="Arial" w:cs="Arial"/>
              </w:rPr>
              <w:t>2</w:t>
            </w:r>
            <w:r>
              <w:rPr>
                <w:rFonts w:hint="eastAsia" w:ascii="Arial" w:hAnsi="Arial" w:cs="Arial"/>
                <w:lang w:val="en-US" w:eastAsia="zh-CN"/>
              </w:rPr>
              <w:t>0</w:t>
            </w:r>
            <w:r>
              <w:rPr>
                <w:rFonts w:hint="eastAsia" w:ascii="Arial" w:hAnsi="Arial" w:cs="Arial"/>
              </w:rPr>
              <w:t>年1月1日至今完成过医院病历数字化处理的业绩</w:t>
            </w:r>
            <w:r>
              <w:rPr>
                <w:rFonts w:ascii="Arial" w:hAnsi="Arial" w:cs="Arial"/>
              </w:rPr>
              <w:t>。每个业绩得</w:t>
            </w:r>
            <w:r>
              <w:rPr>
                <w:rFonts w:hint="eastAsia" w:ascii="Arial" w:hAnsi="Arial" w:cs="Arial"/>
              </w:rPr>
              <w:t>1</w:t>
            </w:r>
            <w:r>
              <w:rPr>
                <w:rFonts w:ascii="Arial" w:hAnsi="Arial" w:cs="Arial"/>
              </w:rPr>
              <w:t>分，满</w:t>
            </w:r>
            <w:r>
              <w:rPr>
                <w:rFonts w:hint="eastAsia" w:ascii="Arial" w:hAnsi="Arial" w:cs="Arial"/>
              </w:rPr>
              <w:t>分</w:t>
            </w:r>
            <w:r>
              <w:rPr>
                <w:rFonts w:ascii="Arial" w:hAnsi="Arial" w:cs="Arial"/>
              </w:rPr>
              <w:t>10分。（以签订合同时间为准）。</w:t>
            </w:r>
          </w:p>
        </w:tc>
        <w:tc>
          <w:tcPr>
            <w:tcW w:w="2094" w:type="dxa"/>
            <w:vAlign w:val="center"/>
          </w:tcPr>
          <w:p w14:paraId="1962A99F">
            <w:pPr>
              <w:rPr>
                <w:rFonts w:hint="eastAsia" w:ascii="Arial" w:hAnsi="Arial" w:cs="Arial"/>
                <w:szCs w:val="21"/>
              </w:rPr>
            </w:pPr>
            <w:r>
              <w:rPr>
                <w:rFonts w:ascii="Arial" w:hAnsi="Arial" w:cs="Arial"/>
              </w:rPr>
              <w:t>提供</w:t>
            </w:r>
            <w:r>
              <w:rPr>
                <w:rFonts w:hint="eastAsia" w:ascii="Arial" w:hAnsi="Arial" w:cs="Arial"/>
              </w:rPr>
              <w:t>中标通知书或</w:t>
            </w:r>
            <w:r>
              <w:rPr>
                <w:rFonts w:ascii="Arial" w:hAnsi="Arial" w:cs="Arial"/>
              </w:rPr>
              <w:t>合同</w:t>
            </w:r>
            <w:r>
              <w:rPr>
                <w:rFonts w:hint="eastAsia" w:ascii="Arial" w:hAnsi="Arial" w:cs="Arial"/>
              </w:rPr>
              <w:t>或验收报告的复印件</w:t>
            </w:r>
            <w:r>
              <w:rPr>
                <w:rFonts w:ascii="Arial" w:hAnsi="Arial" w:cs="Arial"/>
              </w:rPr>
              <w:t>作为证明材料，不提供不得分。</w:t>
            </w:r>
          </w:p>
        </w:tc>
      </w:tr>
      <w:tr w14:paraId="53FD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426" w:type="dxa"/>
            <w:vMerge w:val="continue"/>
            <w:vAlign w:val="center"/>
          </w:tcPr>
          <w:p w14:paraId="32CD6B81">
            <w:pPr>
              <w:jc w:val="center"/>
              <w:rPr>
                <w:rFonts w:ascii="Arial" w:hAnsi="Arial" w:cs="Arial"/>
                <w:szCs w:val="21"/>
              </w:rPr>
            </w:pPr>
          </w:p>
        </w:tc>
        <w:tc>
          <w:tcPr>
            <w:tcW w:w="665" w:type="dxa"/>
            <w:vMerge w:val="continue"/>
            <w:vAlign w:val="center"/>
          </w:tcPr>
          <w:p w14:paraId="2A443141">
            <w:pPr>
              <w:jc w:val="center"/>
              <w:rPr>
                <w:rFonts w:ascii="Arial" w:hAnsi="Arial" w:cs="Arial"/>
                <w:szCs w:val="21"/>
              </w:rPr>
            </w:pPr>
          </w:p>
        </w:tc>
        <w:tc>
          <w:tcPr>
            <w:tcW w:w="1009" w:type="dxa"/>
            <w:vAlign w:val="center"/>
          </w:tcPr>
          <w:p w14:paraId="478AF2C5">
            <w:pPr>
              <w:jc w:val="center"/>
              <w:rPr>
                <w:rFonts w:ascii="Arial" w:hAnsi="Arial" w:cs="Arial"/>
                <w:szCs w:val="21"/>
              </w:rPr>
            </w:pPr>
            <w:r>
              <w:rPr>
                <w:rFonts w:hint="eastAsia" w:ascii="Arial" w:hAnsi="Arial" w:cs="Arial"/>
              </w:rPr>
              <w:t>企业认证</w:t>
            </w:r>
            <w:r>
              <w:rPr>
                <w:rFonts w:ascii="Arial" w:hAnsi="Arial" w:cs="Arial"/>
              </w:rPr>
              <w:t>（</w:t>
            </w:r>
            <w:r>
              <w:rPr>
                <w:rFonts w:hint="eastAsia" w:ascii="Arial" w:hAnsi="Arial" w:cs="Arial"/>
                <w:lang w:val="en-US" w:eastAsia="zh-CN"/>
              </w:rPr>
              <w:t>8</w:t>
            </w:r>
            <w:r>
              <w:rPr>
                <w:rFonts w:ascii="Arial" w:hAnsi="Arial" w:cs="Arial"/>
              </w:rPr>
              <w:t>分）</w:t>
            </w:r>
          </w:p>
        </w:tc>
        <w:tc>
          <w:tcPr>
            <w:tcW w:w="911" w:type="dxa"/>
            <w:vAlign w:val="center"/>
          </w:tcPr>
          <w:p w14:paraId="786AAEBF">
            <w:pPr>
              <w:jc w:val="center"/>
              <w:rPr>
                <w:rFonts w:ascii="Arial" w:hAnsi="Arial" w:cs="Arial"/>
                <w:szCs w:val="21"/>
              </w:rPr>
            </w:pPr>
            <w:r>
              <w:rPr>
                <w:rFonts w:ascii="Arial" w:hAnsi="Arial" w:cs="Arial"/>
                <w:szCs w:val="21"/>
              </w:rPr>
              <w:t>客观分</w:t>
            </w:r>
          </w:p>
        </w:tc>
        <w:tc>
          <w:tcPr>
            <w:tcW w:w="4730" w:type="dxa"/>
            <w:vAlign w:val="center"/>
          </w:tcPr>
          <w:p w14:paraId="472D1F76">
            <w:pPr>
              <w:widowControl/>
              <w:rPr>
                <w:rFonts w:hint="eastAsia" w:ascii="Arial" w:hAnsi="Arial" w:cs="Arial"/>
                <w:bCs/>
              </w:rPr>
            </w:pPr>
            <w:r>
              <w:rPr>
                <w:rFonts w:hint="eastAsia" w:ascii="Arial" w:hAnsi="Arial" w:cs="Arial"/>
                <w:bCs/>
              </w:rPr>
              <w:t>（1）供应商获得ISO 9001质量管理体系认证证书得</w:t>
            </w:r>
            <w:r>
              <w:rPr>
                <w:rFonts w:hint="eastAsia" w:ascii="Arial" w:hAnsi="Arial" w:cs="Arial"/>
                <w:bCs/>
                <w:lang w:val="en-US" w:eastAsia="zh-CN"/>
              </w:rPr>
              <w:t>1</w:t>
            </w:r>
            <w:r>
              <w:rPr>
                <w:rFonts w:hint="eastAsia" w:ascii="Arial" w:hAnsi="Arial" w:cs="Arial"/>
                <w:bCs/>
              </w:rPr>
              <w:t>分。</w:t>
            </w:r>
          </w:p>
          <w:p w14:paraId="60AA4DC2">
            <w:pPr>
              <w:widowControl/>
              <w:rPr>
                <w:rFonts w:hint="eastAsia" w:ascii="Arial" w:hAnsi="Arial" w:cs="Arial"/>
                <w:bCs/>
              </w:rPr>
            </w:pPr>
            <w:r>
              <w:rPr>
                <w:rFonts w:hint="eastAsia" w:ascii="Arial" w:hAnsi="Arial" w:cs="Arial"/>
                <w:bCs/>
              </w:rPr>
              <w:t>（2）供应商获得ISO 20000信息技术服务管理体系认证证书得</w:t>
            </w:r>
            <w:r>
              <w:rPr>
                <w:rFonts w:hint="eastAsia" w:ascii="Arial" w:hAnsi="Arial" w:cs="Arial"/>
                <w:bCs/>
                <w:lang w:val="en-US" w:eastAsia="zh-CN"/>
              </w:rPr>
              <w:t>1</w:t>
            </w:r>
            <w:r>
              <w:rPr>
                <w:rFonts w:hint="eastAsia" w:ascii="Arial" w:hAnsi="Arial" w:cs="Arial"/>
                <w:bCs/>
              </w:rPr>
              <w:t>分。</w:t>
            </w:r>
          </w:p>
          <w:p w14:paraId="28BD2CCF">
            <w:pPr>
              <w:widowControl/>
              <w:rPr>
                <w:rFonts w:hint="eastAsia" w:ascii="Arial" w:hAnsi="Arial" w:cs="Arial"/>
                <w:bCs/>
              </w:rPr>
            </w:pPr>
            <w:r>
              <w:rPr>
                <w:rFonts w:hint="eastAsia" w:ascii="Arial" w:hAnsi="Arial" w:cs="Arial"/>
                <w:bCs/>
              </w:rPr>
              <w:t>（3）供应商获得ISO 27001信息安全管理体系认证证书得</w:t>
            </w:r>
            <w:r>
              <w:rPr>
                <w:rFonts w:hint="eastAsia" w:ascii="Arial" w:hAnsi="Arial" w:cs="Arial"/>
                <w:bCs/>
                <w:lang w:val="en-US" w:eastAsia="zh-CN"/>
              </w:rPr>
              <w:t>1</w:t>
            </w:r>
            <w:r>
              <w:rPr>
                <w:rFonts w:hint="eastAsia" w:ascii="Arial" w:hAnsi="Arial" w:cs="Arial"/>
                <w:bCs/>
              </w:rPr>
              <w:t>分。</w:t>
            </w:r>
          </w:p>
          <w:p w14:paraId="1EFDB5E2">
            <w:pPr>
              <w:widowControl/>
              <w:rPr>
                <w:rFonts w:hint="eastAsia" w:ascii="Arial" w:hAnsi="Arial" w:cs="Arial"/>
                <w:bCs/>
              </w:rPr>
            </w:pPr>
            <w:r>
              <w:rPr>
                <w:rFonts w:hint="eastAsia" w:ascii="Arial" w:hAnsi="Arial" w:cs="Arial"/>
                <w:bCs/>
                <w:lang w:eastAsia="zh-CN"/>
              </w:rPr>
              <w:t>（</w:t>
            </w:r>
            <w:r>
              <w:rPr>
                <w:rFonts w:hint="eastAsia" w:ascii="Arial" w:hAnsi="Arial" w:cs="Arial"/>
                <w:bCs/>
                <w:lang w:val="en-US" w:eastAsia="zh-CN"/>
              </w:rPr>
              <w:t>4</w:t>
            </w:r>
            <w:r>
              <w:rPr>
                <w:rFonts w:hint="eastAsia" w:ascii="Arial" w:hAnsi="Arial" w:cs="Arial"/>
                <w:bCs/>
                <w:lang w:eastAsia="zh-CN"/>
              </w:rPr>
              <w:t>）</w:t>
            </w:r>
            <w:r>
              <w:rPr>
                <w:rFonts w:hint="eastAsia" w:ascii="Arial" w:hAnsi="Arial" w:cs="Arial"/>
                <w:bCs/>
                <w:lang w:val="en-US" w:eastAsia="zh-CN"/>
              </w:rPr>
              <w:t>供应商获得CMMI(软件能力成熟度模型集成)等级证书，3级证书得1分，4级证书得2分，5级证书得3分。</w:t>
            </w:r>
          </w:p>
          <w:p w14:paraId="62C82D6E">
            <w:pPr>
              <w:widowControl/>
              <w:rPr>
                <w:rFonts w:hint="eastAsia" w:ascii="Arial" w:hAnsi="Arial" w:cs="Arial"/>
                <w:bCs/>
              </w:rPr>
            </w:pPr>
            <w:r>
              <w:rPr>
                <w:rFonts w:hint="eastAsia" w:ascii="Arial" w:hAnsi="Arial" w:cs="Arial"/>
                <w:bCs/>
                <w:lang w:eastAsia="zh-CN"/>
              </w:rPr>
              <w:t>（</w:t>
            </w:r>
            <w:r>
              <w:rPr>
                <w:rFonts w:hint="eastAsia" w:ascii="Arial" w:hAnsi="Arial" w:cs="Arial"/>
                <w:bCs/>
                <w:lang w:val="en-US" w:eastAsia="zh-CN"/>
              </w:rPr>
              <w:t>5</w:t>
            </w:r>
            <w:r>
              <w:rPr>
                <w:rFonts w:hint="eastAsia" w:ascii="Arial" w:hAnsi="Arial" w:cs="Arial"/>
                <w:bCs/>
                <w:lang w:eastAsia="zh-CN"/>
              </w:rPr>
              <w:t>）</w:t>
            </w:r>
            <w:r>
              <w:rPr>
                <w:rFonts w:hint="eastAsia" w:ascii="Arial" w:hAnsi="Arial" w:cs="Arial"/>
                <w:bCs/>
                <w:lang w:val="en-US" w:eastAsia="zh-CN"/>
              </w:rPr>
              <w:t>供应商获得涉密信息系统集成资质证书</w:t>
            </w:r>
            <w:r>
              <w:rPr>
                <w:rFonts w:hint="eastAsia" w:ascii="Arial" w:hAnsi="Arial" w:cs="Arial"/>
                <w:bCs/>
              </w:rPr>
              <w:t>得</w:t>
            </w:r>
            <w:r>
              <w:rPr>
                <w:rFonts w:hint="eastAsia" w:ascii="Arial" w:hAnsi="Arial" w:cs="Arial"/>
                <w:bCs/>
                <w:lang w:eastAsia="zh-CN"/>
              </w:rPr>
              <w:t>2</w:t>
            </w:r>
            <w:r>
              <w:rPr>
                <w:rFonts w:hint="eastAsia" w:ascii="Arial" w:hAnsi="Arial" w:cs="Arial"/>
                <w:bCs/>
              </w:rPr>
              <w:t>分。</w:t>
            </w:r>
          </w:p>
        </w:tc>
        <w:tc>
          <w:tcPr>
            <w:tcW w:w="2094" w:type="dxa"/>
            <w:vAlign w:val="center"/>
          </w:tcPr>
          <w:p w14:paraId="76E30123">
            <w:pPr>
              <w:rPr>
                <w:rFonts w:ascii="Arial" w:hAnsi="Arial" w:cs="Arial"/>
              </w:rPr>
            </w:pPr>
            <w:r>
              <w:rPr>
                <w:rFonts w:hint="eastAsia" w:ascii="Arial" w:hAnsi="Arial" w:cs="Arial"/>
                <w:szCs w:val="21"/>
              </w:rPr>
              <w:t>提供证书复印件作为证明材料，不提供不得分。</w:t>
            </w:r>
          </w:p>
        </w:tc>
      </w:tr>
      <w:tr w14:paraId="25CE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426" w:type="dxa"/>
            <w:vMerge w:val="continue"/>
            <w:vAlign w:val="center"/>
          </w:tcPr>
          <w:p w14:paraId="75F3AB2F">
            <w:pPr>
              <w:jc w:val="center"/>
              <w:rPr>
                <w:rFonts w:ascii="Arial" w:hAnsi="Arial" w:cs="Arial"/>
                <w:szCs w:val="21"/>
              </w:rPr>
            </w:pPr>
          </w:p>
        </w:tc>
        <w:tc>
          <w:tcPr>
            <w:tcW w:w="665" w:type="dxa"/>
            <w:vMerge w:val="continue"/>
            <w:vAlign w:val="center"/>
          </w:tcPr>
          <w:p w14:paraId="5CEABC4C">
            <w:pPr>
              <w:jc w:val="center"/>
              <w:rPr>
                <w:rFonts w:ascii="Arial" w:hAnsi="Arial" w:cs="Arial"/>
                <w:szCs w:val="21"/>
              </w:rPr>
            </w:pPr>
          </w:p>
        </w:tc>
        <w:tc>
          <w:tcPr>
            <w:tcW w:w="1009" w:type="dxa"/>
            <w:vAlign w:val="center"/>
          </w:tcPr>
          <w:p w14:paraId="6F5E68B0">
            <w:pPr>
              <w:jc w:val="center"/>
              <w:rPr>
                <w:rFonts w:ascii="Arial" w:hAnsi="Arial" w:cs="Arial"/>
                <w:szCs w:val="21"/>
              </w:rPr>
            </w:pPr>
            <w:r>
              <w:rPr>
                <w:rFonts w:hint="eastAsia" w:ascii="Arial" w:hAnsi="Arial" w:cs="Arial"/>
                <w:szCs w:val="21"/>
              </w:rPr>
              <w:t>软件著作权证书（6分）</w:t>
            </w:r>
          </w:p>
        </w:tc>
        <w:tc>
          <w:tcPr>
            <w:tcW w:w="911" w:type="dxa"/>
            <w:vAlign w:val="center"/>
          </w:tcPr>
          <w:p w14:paraId="20B670DD">
            <w:pPr>
              <w:jc w:val="center"/>
              <w:rPr>
                <w:rFonts w:ascii="Arial" w:hAnsi="Arial" w:cs="Arial"/>
                <w:szCs w:val="21"/>
              </w:rPr>
            </w:pPr>
            <w:r>
              <w:rPr>
                <w:rFonts w:ascii="Arial" w:hAnsi="Arial" w:cs="Arial"/>
                <w:szCs w:val="21"/>
              </w:rPr>
              <w:t>客观分</w:t>
            </w:r>
          </w:p>
        </w:tc>
        <w:tc>
          <w:tcPr>
            <w:tcW w:w="4730" w:type="dxa"/>
            <w:vAlign w:val="center"/>
          </w:tcPr>
          <w:p w14:paraId="3F94EA62">
            <w:pPr>
              <w:widowControl/>
              <w:rPr>
                <w:rFonts w:hint="eastAsia" w:ascii="Arial" w:hAnsi="Arial" w:cs="Arial"/>
                <w:bCs/>
              </w:rPr>
            </w:pPr>
            <w:r>
              <w:rPr>
                <w:rFonts w:hint="eastAsia" w:ascii="Arial" w:hAnsi="Arial" w:cs="Arial"/>
                <w:bCs/>
              </w:rPr>
              <w:t>（</w:t>
            </w:r>
            <w:r>
              <w:rPr>
                <w:rFonts w:ascii="Arial" w:hAnsi="Arial" w:cs="Arial"/>
                <w:bCs/>
              </w:rPr>
              <w:t>1</w:t>
            </w:r>
            <w:r>
              <w:rPr>
                <w:rFonts w:hint="eastAsia" w:ascii="Arial" w:hAnsi="Arial" w:cs="Arial"/>
                <w:bCs/>
              </w:rPr>
              <w:t>）获得病案数字化软件系统有效的计算机软件著作权证书得</w:t>
            </w:r>
            <w:r>
              <w:rPr>
                <w:rFonts w:ascii="Arial" w:hAnsi="Arial" w:cs="Arial"/>
                <w:bCs/>
              </w:rPr>
              <w:t>2</w:t>
            </w:r>
            <w:r>
              <w:rPr>
                <w:rFonts w:hint="eastAsia" w:ascii="Arial" w:hAnsi="Arial" w:cs="Arial"/>
                <w:bCs/>
              </w:rPr>
              <w:t>分。</w:t>
            </w:r>
          </w:p>
          <w:p w14:paraId="6303B8E9">
            <w:pPr>
              <w:widowControl/>
              <w:rPr>
                <w:rFonts w:ascii="Arial" w:hAnsi="Arial" w:cs="Arial"/>
                <w:bCs/>
              </w:rPr>
            </w:pPr>
            <w:r>
              <w:rPr>
                <w:rFonts w:hint="eastAsia" w:ascii="Arial" w:hAnsi="Arial" w:cs="Arial"/>
                <w:bCs/>
              </w:rPr>
              <w:t>（</w:t>
            </w:r>
            <w:r>
              <w:rPr>
                <w:rFonts w:ascii="Arial" w:hAnsi="Arial" w:cs="Arial"/>
                <w:bCs/>
              </w:rPr>
              <w:t>2</w:t>
            </w:r>
            <w:r>
              <w:rPr>
                <w:rFonts w:hint="eastAsia" w:ascii="Arial" w:hAnsi="Arial" w:cs="Arial"/>
                <w:bCs/>
              </w:rPr>
              <w:t>）获得病案自助打印系统计算机软件著作权证书得</w:t>
            </w:r>
            <w:r>
              <w:rPr>
                <w:rFonts w:ascii="Arial" w:hAnsi="Arial" w:cs="Arial"/>
                <w:bCs/>
              </w:rPr>
              <w:t>2</w:t>
            </w:r>
            <w:r>
              <w:rPr>
                <w:rFonts w:hint="eastAsia" w:ascii="Arial" w:hAnsi="Arial" w:cs="Arial"/>
                <w:bCs/>
              </w:rPr>
              <w:t>分。</w:t>
            </w:r>
          </w:p>
          <w:p w14:paraId="6A696EB7">
            <w:pPr>
              <w:widowControl/>
              <w:rPr>
                <w:rFonts w:hint="eastAsia" w:ascii="Arial" w:hAnsi="Arial" w:cs="Arial"/>
                <w:bCs/>
              </w:rPr>
            </w:pPr>
            <w:r>
              <w:rPr>
                <w:rFonts w:hint="eastAsia" w:ascii="Arial" w:hAnsi="Arial" w:cs="Arial"/>
                <w:bCs/>
              </w:rPr>
              <w:t>（</w:t>
            </w:r>
            <w:r>
              <w:rPr>
                <w:rFonts w:ascii="Arial" w:hAnsi="Arial" w:cs="Arial"/>
                <w:bCs/>
              </w:rPr>
              <w:t>3</w:t>
            </w:r>
            <w:r>
              <w:rPr>
                <w:rFonts w:hint="eastAsia" w:ascii="Arial" w:hAnsi="Arial" w:cs="Arial"/>
                <w:bCs/>
              </w:rPr>
              <w:t>）获得病案数字化软件产品登记证书得</w:t>
            </w:r>
            <w:r>
              <w:rPr>
                <w:rFonts w:ascii="Arial" w:hAnsi="Arial" w:cs="Arial"/>
                <w:bCs/>
              </w:rPr>
              <w:t>2</w:t>
            </w:r>
            <w:r>
              <w:rPr>
                <w:rFonts w:hint="eastAsia" w:ascii="Arial" w:hAnsi="Arial" w:cs="Arial"/>
                <w:bCs/>
              </w:rPr>
              <w:t>分。</w:t>
            </w:r>
          </w:p>
        </w:tc>
        <w:tc>
          <w:tcPr>
            <w:tcW w:w="2094" w:type="dxa"/>
            <w:vAlign w:val="center"/>
          </w:tcPr>
          <w:p w14:paraId="5A1340D4">
            <w:pPr>
              <w:rPr>
                <w:rFonts w:ascii="Arial" w:hAnsi="Arial" w:cs="Arial"/>
                <w:szCs w:val="21"/>
              </w:rPr>
            </w:pPr>
            <w:r>
              <w:rPr>
                <w:rFonts w:hint="eastAsia" w:ascii="Arial" w:hAnsi="Arial" w:cs="Arial"/>
                <w:szCs w:val="21"/>
              </w:rPr>
              <w:t>提供证书复印件作为证明材料，不提供不得分。</w:t>
            </w:r>
          </w:p>
        </w:tc>
      </w:tr>
      <w:tr w14:paraId="400B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Merge w:val="restart"/>
            <w:vAlign w:val="center"/>
          </w:tcPr>
          <w:p w14:paraId="3B733690">
            <w:pPr>
              <w:jc w:val="center"/>
              <w:rPr>
                <w:rFonts w:ascii="Arial" w:hAnsi="Arial" w:cs="Arial"/>
                <w:szCs w:val="21"/>
              </w:rPr>
            </w:pPr>
            <w:r>
              <w:rPr>
                <w:rFonts w:ascii="Arial" w:hAnsi="Arial" w:cs="Arial"/>
                <w:szCs w:val="21"/>
              </w:rPr>
              <w:t>2</w:t>
            </w:r>
          </w:p>
        </w:tc>
        <w:tc>
          <w:tcPr>
            <w:tcW w:w="665" w:type="dxa"/>
            <w:vMerge w:val="restart"/>
            <w:vAlign w:val="center"/>
          </w:tcPr>
          <w:p w14:paraId="118F6084">
            <w:pPr>
              <w:jc w:val="center"/>
              <w:rPr>
                <w:rFonts w:ascii="Arial" w:hAnsi="Arial" w:cs="Arial"/>
                <w:szCs w:val="21"/>
              </w:rPr>
            </w:pPr>
            <w:r>
              <w:rPr>
                <w:rFonts w:ascii="Arial" w:hAnsi="Arial" w:cs="Arial"/>
                <w:szCs w:val="21"/>
              </w:rPr>
              <w:t>技术部分</w:t>
            </w:r>
          </w:p>
          <w:p w14:paraId="00307474">
            <w:pPr>
              <w:jc w:val="center"/>
              <w:rPr>
                <w:rFonts w:ascii="Arial" w:hAnsi="Arial" w:cs="Arial"/>
                <w:szCs w:val="21"/>
              </w:rPr>
            </w:pPr>
            <w:r>
              <w:rPr>
                <w:rFonts w:ascii="Arial" w:hAnsi="Arial" w:cs="Arial"/>
                <w:szCs w:val="21"/>
              </w:rPr>
              <w:t>（</w:t>
            </w:r>
            <w:r>
              <w:rPr>
                <w:rFonts w:hint="eastAsia" w:ascii="Arial" w:hAnsi="Arial" w:cs="Arial"/>
                <w:szCs w:val="21"/>
              </w:rPr>
              <w:t>5</w:t>
            </w:r>
            <w:r>
              <w:rPr>
                <w:rFonts w:ascii="Arial" w:hAnsi="Arial" w:cs="Arial"/>
                <w:szCs w:val="21"/>
              </w:rPr>
              <w:t>8分）</w:t>
            </w:r>
          </w:p>
        </w:tc>
        <w:tc>
          <w:tcPr>
            <w:tcW w:w="1009" w:type="dxa"/>
            <w:vAlign w:val="center"/>
          </w:tcPr>
          <w:p w14:paraId="6258CFB9">
            <w:pPr>
              <w:jc w:val="center"/>
              <w:rPr>
                <w:rFonts w:ascii="Arial" w:hAnsi="Arial" w:cs="Arial"/>
                <w:szCs w:val="21"/>
              </w:rPr>
            </w:pPr>
            <w:r>
              <w:rPr>
                <w:rFonts w:hint="eastAsia" w:ascii="Arial" w:hAnsi="Arial" w:cs="Arial"/>
                <w:color w:val="000000" w:themeColor="text1"/>
                <w:szCs w:val="21"/>
                <w14:textFill>
                  <w14:solidFill>
                    <w14:schemeClr w14:val="tx1"/>
                  </w14:solidFill>
                </w14:textFill>
              </w:rPr>
              <w:t>软、硬件设施</w:t>
            </w:r>
            <w:r>
              <w:rPr>
                <w:rFonts w:hint="eastAsia" w:ascii="Arial" w:hAnsi="Arial" w:cs="Arial"/>
                <w:szCs w:val="21"/>
              </w:rPr>
              <w:t>（</w:t>
            </w:r>
            <w:r>
              <w:rPr>
                <w:rFonts w:hint="eastAsia" w:ascii="Arial" w:hAnsi="Arial" w:cs="Arial"/>
                <w:szCs w:val="21"/>
                <w:lang w:val="en-US" w:eastAsia="zh-CN"/>
              </w:rPr>
              <w:t>5</w:t>
            </w:r>
            <w:r>
              <w:rPr>
                <w:rFonts w:hint="eastAsia" w:ascii="Arial" w:hAnsi="Arial" w:cs="Arial"/>
                <w:szCs w:val="21"/>
              </w:rPr>
              <w:t>分）</w:t>
            </w:r>
          </w:p>
        </w:tc>
        <w:tc>
          <w:tcPr>
            <w:tcW w:w="911" w:type="dxa"/>
            <w:tcBorders>
              <w:top w:val="single" w:color="auto" w:sz="4" w:space="0"/>
              <w:right w:val="single" w:color="auto" w:sz="4" w:space="0"/>
            </w:tcBorders>
            <w:vAlign w:val="center"/>
          </w:tcPr>
          <w:p w14:paraId="0CE57F0E">
            <w:pPr>
              <w:jc w:val="center"/>
              <w:rPr>
                <w:rFonts w:ascii="Arial" w:hAnsi="Arial" w:cs="Arial"/>
                <w:szCs w:val="21"/>
              </w:rPr>
            </w:pPr>
            <w:r>
              <w:rPr>
                <w:rFonts w:ascii="Arial" w:hAnsi="Arial" w:cs="Arial"/>
                <w:szCs w:val="21"/>
              </w:rPr>
              <w:t>客观分</w:t>
            </w:r>
          </w:p>
        </w:tc>
        <w:tc>
          <w:tcPr>
            <w:tcW w:w="4730" w:type="dxa"/>
            <w:tcBorders>
              <w:top w:val="single" w:color="auto" w:sz="4" w:space="0"/>
              <w:left w:val="single" w:color="auto" w:sz="4" w:space="0"/>
              <w:bottom w:val="single" w:color="auto" w:sz="4" w:space="0"/>
              <w:right w:val="single" w:color="auto" w:sz="4" w:space="0"/>
            </w:tcBorders>
            <w:vAlign w:val="center"/>
          </w:tcPr>
          <w:p w14:paraId="52821E95">
            <w:pPr>
              <w:pStyle w:val="7"/>
              <w:numPr>
                <w:ilvl w:val="-1"/>
                <w:numId w:val="0"/>
              </w:numPr>
              <w:rPr>
                <w:rFonts w:hint="eastAsia" w:ascii="Arial" w:hAnsi="Arial" w:cs="Arial"/>
              </w:rPr>
            </w:pPr>
            <w:r>
              <w:rPr>
                <w:rFonts w:hint="eastAsia" w:ascii="Arial" w:hAnsi="Arial" w:cs="Arial"/>
                <w:szCs w:val="21"/>
              </w:rPr>
              <w:t>拟投入的</w:t>
            </w:r>
            <w:r>
              <w:rPr>
                <w:rFonts w:ascii="Arial" w:hAnsi="Arial" w:cs="Arial"/>
              </w:rPr>
              <w:t>数字化处理设备</w:t>
            </w:r>
            <w:r>
              <w:rPr>
                <w:rFonts w:hint="eastAsia" w:ascii="Arial" w:hAnsi="Arial" w:cs="Arial"/>
              </w:rPr>
              <w:t>包括以下设备，1项得1分，最高得</w:t>
            </w:r>
            <w:r>
              <w:rPr>
                <w:rFonts w:hint="eastAsia" w:ascii="Arial" w:hAnsi="Arial" w:cs="Arial"/>
                <w:lang w:val="en-US" w:eastAsia="zh-CN"/>
              </w:rPr>
              <w:t>5</w:t>
            </w:r>
            <w:r>
              <w:rPr>
                <w:rFonts w:hint="eastAsia" w:ascii="Arial" w:hAnsi="Arial" w:cs="Arial"/>
              </w:rPr>
              <w:t>分。</w:t>
            </w:r>
          </w:p>
          <w:p w14:paraId="64993125">
            <w:pPr>
              <w:pStyle w:val="7"/>
              <w:numPr>
                <w:ilvl w:val="0"/>
                <w:numId w:val="2"/>
              </w:numPr>
              <w:rPr>
                <w:rFonts w:hint="eastAsia" w:ascii="Arial" w:hAnsi="Arial" w:cs="Arial"/>
                <w:b w:val="0"/>
                <w:bCs w:val="0"/>
                <w:color w:val="auto"/>
                <w:szCs w:val="21"/>
                <w:lang w:val="en-US" w:eastAsia="zh-CN"/>
              </w:rPr>
            </w:pPr>
            <w:r>
              <w:rPr>
                <w:rFonts w:hint="eastAsia" w:ascii="Arial" w:hAnsi="Arial" w:cs="Arial"/>
                <w:b w:val="0"/>
                <w:bCs w:val="0"/>
                <w:color w:val="auto"/>
                <w:szCs w:val="21"/>
              </w:rPr>
              <w:t>高分辨率扫描仪</w:t>
            </w:r>
            <w:r>
              <w:rPr>
                <w:rFonts w:hint="eastAsia" w:ascii="Arial" w:hAnsi="Arial" w:cs="Arial"/>
                <w:b w:val="0"/>
                <w:bCs w:val="0"/>
                <w:color w:val="auto"/>
                <w:szCs w:val="21"/>
                <w:lang w:eastAsia="zh-CN"/>
              </w:rPr>
              <w:t>（</w:t>
            </w:r>
            <w:r>
              <w:rPr>
                <w:rFonts w:hint="eastAsia" w:ascii="Arial" w:hAnsi="Arial" w:cs="Arial"/>
                <w:b w:val="0"/>
                <w:bCs w:val="0"/>
                <w:color w:val="auto"/>
                <w:szCs w:val="21"/>
              </w:rPr>
              <w:t>扫描分辨率</w:t>
            </w:r>
            <w:r>
              <w:rPr>
                <w:rFonts w:hint="eastAsia" w:ascii="Arial" w:hAnsi="Arial" w:cs="Arial"/>
                <w:b w:val="0"/>
                <w:bCs w:val="0"/>
                <w:color w:val="auto"/>
                <w:szCs w:val="21"/>
                <w:lang w:val="en-US" w:eastAsia="zh-CN"/>
              </w:rPr>
              <w:t>≥</w:t>
            </w:r>
            <w:r>
              <w:rPr>
                <w:rFonts w:hint="eastAsia" w:ascii="Arial" w:hAnsi="Arial" w:cs="Arial"/>
                <w:b w:val="0"/>
                <w:bCs w:val="0"/>
                <w:color w:val="auto"/>
                <w:szCs w:val="21"/>
              </w:rPr>
              <w:t>300dpi</w:t>
            </w:r>
            <w:r>
              <w:rPr>
                <w:rFonts w:hint="eastAsia" w:ascii="Arial" w:hAnsi="Arial" w:cs="Arial"/>
                <w:b w:val="0"/>
                <w:bCs w:val="0"/>
                <w:color w:val="auto"/>
                <w:szCs w:val="21"/>
                <w:lang w:eastAsia="zh-CN"/>
              </w:rPr>
              <w:t>）、</w:t>
            </w:r>
            <w:r>
              <w:rPr>
                <w:rFonts w:hint="eastAsia" w:ascii="Arial" w:hAnsi="Arial" w:cs="Arial"/>
                <w:b w:val="0"/>
                <w:bCs w:val="0"/>
                <w:color w:val="auto"/>
                <w:szCs w:val="21"/>
                <w:lang w:val="en-US" w:eastAsia="zh-CN"/>
              </w:rPr>
              <w:t>条码枪及条码打印机；</w:t>
            </w:r>
          </w:p>
          <w:p w14:paraId="06EB1955">
            <w:pPr>
              <w:pStyle w:val="7"/>
              <w:numPr>
                <w:ilvl w:val="0"/>
                <w:numId w:val="2"/>
              </w:numPr>
              <w:rPr>
                <w:rFonts w:hint="eastAsia" w:ascii="Arial" w:hAnsi="Arial" w:cs="Arial"/>
                <w:szCs w:val="21"/>
              </w:rPr>
            </w:pPr>
            <w:r>
              <w:rPr>
                <w:rFonts w:hint="eastAsia" w:ascii="Arial" w:hAnsi="Arial" w:cs="Arial"/>
                <w:b w:val="0"/>
                <w:bCs w:val="0"/>
                <w:color w:val="auto"/>
                <w:szCs w:val="21"/>
                <w:lang w:val="en-US" w:eastAsia="zh-CN"/>
              </w:rPr>
              <w:t>高拍仪（主镜头分辨率</w:t>
            </w:r>
            <w:r>
              <w:rPr>
                <w:rFonts w:hint="eastAsia" w:ascii="Arial" w:hAnsi="Arial" w:cs="Arial"/>
                <w:szCs w:val="21"/>
                <w:lang w:val="en-US" w:eastAsia="zh-CN"/>
              </w:rPr>
              <w:t>≥3672x2754(1000万) ）；</w:t>
            </w:r>
          </w:p>
          <w:p w14:paraId="37F8F5C1">
            <w:pPr>
              <w:pStyle w:val="7"/>
              <w:numPr>
                <w:ilvl w:val="0"/>
                <w:numId w:val="2"/>
              </w:numPr>
              <w:rPr>
                <w:rFonts w:ascii="Arial" w:hAnsi="Arial" w:cs="Arial"/>
                <w:b w:val="0"/>
                <w:bCs w:val="0"/>
                <w:color w:val="auto"/>
                <w:szCs w:val="21"/>
              </w:rPr>
            </w:pPr>
            <w:r>
              <w:rPr>
                <w:rFonts w:hint="eastAsia" w:ascii="Arial" w:hAnsi="Arial" w:cs="Arial"/>
                <w:b w:val="0"/>
                <w:bCs w:val="0"/>
                <w:color w:val="auto"/>
                <w:szCs w:val="21"/>
              </w:rPr>
              <w:t>OCR（光学字符识别）软件</w:t>
            </w:r>
            <w:r>
              <w:rPr>
                <w:rFonts w:hint="eastAsia" w:ascii="Arial" w:hAnsi="Arial" w:cs="Arial"/>
                <w:b w:val="0"/>
                <w:bCs w:val="0"/>
                <w:color w:val="auto"/>
                <w:szCs w:val="21"/>
                <w:lang w:eastAsia="zh-CN"/>
              </w:rPr>
              <w:t>；</w:t>
            </w:r>
          </w:p>
          <w:p w14:paraId="2A5F262B">
            <w:pPr>
              <w:pStyle w:val="7"/>
              <w:numPr>
                <w:ilvl w:val="0"/>
                <w:numId w:val="2"/>
              </w:numPr>
              <w:rPr>
                <w:rFonts w:hint="eastAsia" w:ascii="Arial" w:hAnsi="Arial" w:cs="Arial"/>
                <w:b w:val="0"/>
                <w:bCs w:val="0"/>
                <w:color w:val="auto"/>
                <w:szCs w:val="21"/>
              </w:rPr>
            </w:pPr>
            <w:r>
              <w:rPr>
                <w:rFonts w:hint="eastAsia" w:ascii="Arial" w:hAnsi="Arial" w:cs="Arial"/>
                <w:b w:val="0"/>
                <w:bCs w:val="0"/>
                <w:color w:val="auto"/>
                <w:szCs w:val="21"/>
                <w:lang w:val="en-US" w:eastAsia="zh-CN"/>
              </w:rPr>
              <w:t>扫描病例自动分类软件；</w:t>
            </w:r>
          </w:p>
          <w:p w14:paraId="1477799C">
            <w:pPr>
              <w:pStyle w:val="7"/>
              <w:numPr>
                <w:ilvl w:val="0"/>
                <w:numId w:val="2"/>
              </w:numPr>
              <w:rPr>
                <w:rFonts w:hint="eastAsia" w:ascii="Arial" w:hAnsi="Arial" w:cs="Arial"/>
                <w:szCs w:val="21"/>
              </w:rPr>
            </w:pPr>
            <w:r>
              <w:rPr>
                <w:rFonts w:hint="eastAsia" w:ascii="Arial" w:hAnsi="Arial" w:cs="Arial"/>
                <w:b w:val="0"/>
                <w:bCs w:val="0"/>
                <w:color w:val="auto"/>
                <w:szCs w:val="21"/>
                <w:lang w:val="en-US" w:eastAsia="zh-CN"/>
              </w:rPr>
              <w:t>智能审核软件。</w:t>
            </w:r>
          </w:p>
        </w:tc>
        <w:tc>
          <w:tcPr>
            <w:tcW w:w="2094" w:type="dxa"/>
            <w:tcBorders>
              <w:top w:val="single" w:color="auto" w:sz="4" w:space="0"/>
              <w:left w:val="single" w:color="auto" w:sz="4" w:space="0"/>
              <w:right w:val="single" w:color="auto" w:sz="4" w:space="0"/>
            </w:tcBorders>
            <w:vAlign w:val="center"/>
          </w:tcPr>
          <w:p w14:paraId="09905062">
            <w:pPr>
              <w:rPr>
                <w:rFonts w:hint="default" w:ascii="Arial" w:hAnsi="Arial" w:eastAsia="宋体" w:cs="Arial"/>
                <w:szCs w:val="21"/>
                <w:lang w:val="en-US" w:eastAsia="zh-CN"/>
              </w:rPr>
            </w:pPr>
            <w:r>
              <w:rPr>
                <w:rFonts w:hint="eastAsia" w:ascii="Arial" w:hAnsi="Arial" w:cs="Arial"/>
                <w:szCs w:val="21"/>
                <w:lang w:val="en-US" w:eastAsia="zh-CN"/>
              </w:rPr>
              <w:t>提供实物图片，以购机发票、租赁合同等作为证明材料，不提供不得分。</w:t>
            </w:r>
          </w:p>
        </w:tc>
      </w:tr>
      <w:tr w14:paraId="65AF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Merge w:val="continue"/>
            <w:vAlign w:val="center"/>
          </w:tcPr>
          <w:p w14:paraId="2DEDABF5">
            <w:pPr>
              <w:jc w:val="center"/>
              <w:rPr>
                <w:rFonts w:ascii="Arial" w:hAnsi="Arial" w:cs="Arial"/>
                <w:szCs w:val="21"/>
              </w:rPr>
            </w:pPr>
          </w:p>
        </w:tc>
        <w:tc>
          <w:tcPr>
            <w:tcW w:w="665" w:type="dxa"/>
            <w:vMerge w:val="continue"/>
            <w:vAlign w:val="center"/>
          </w:tcPr>
          <w:p w14:paraId="750C2879">
            <w:pPr>
              <w:jc w:val="center"/>
              <w:rPr>
                <w:rFonts w:ascii="Arial" w:hAnsi="Arial" w:cs="Arial"/>
                <w:szCs w:val="21"/>
              </w:rPr>
            </w:pPr>
          </w:p>
        </w:tc>
        <w:tc>
          <w:tcPr>
            <w:tcW w:w="1009" w:type="dxa"/>
            <w:vAlign w:val="center"/>
          </w:tcPr>
          <w:p w14:paraId="748E324A">
            <w:pPr>
              <w:jc w:val="center"/>
              <w:rPr>
                <w:rFonts w:hint="eastAsia" w:ascii="Arial" w:hAnsi="Arial" w:cs="Arial"/>
                <w:szCs w:val="21"/>
              </w:rPr>
            </w:pPr>
            <w:r>
              <w:rPr>
                <w:rFonts w:hint="eastAsia" w:ascii="Arial" w:hAnsi="Arial" w:cs="Arial"/>
                <w:szCs w:val="21"/>
              </w:rPr>
              <w:t>服务方案（1</w:t>
            </w:r>
            <w:r>
              <w:rPr>
                <w:rFonts w:hint="eastAsia" w:ascii="Arial" w:hAnsi="Arial" w:cs="Arial"/>
                <w:szCs w:val="21"/>
                <w:lang w:val="en-US" w:eastAsia="zh-CN"/>
              </w:rPr>
              <w:t>6</w:t>
            </w:r>
            <w:r>
              <w:rPr>
                <w:rFonts w:hint="eastAsia" w:ascii="Arial" w:hAnsi="Arial" w:cs="Arial"/>
                <w:szCs w:val="21"/>
              </w:rPr>
              <w:t>分）</w:t>
            </w:r>
          </w:p>
        </w:tc>
        <w:tc>
          <w:tcPr>
            <w:tcW w:w="911" w:type="dxa"/>
            <w:tcBorders>
              <w:top w:val="single" w:color="auto" w:sz="4" w:space="0"/>
              <w:right w:val="single" w:color="auto" w:sz="4" w:space="0"/>
            </w:tcBorders>
            <w:vAlign w:val="center"/>
          </w:tcPr>
          <w:p w14:paraId="63B38908">
            <w:pPr>
              <w:jc w:val="center"/>
              <w:rPr>
                <w:rFonts w:ascii="Arial" w:hAnsi="Arial" w:cs="Arial"/>
                <w:szCs w:val="21"/>
              </w:rPr>
            </w:pPr>
            <w:r>
              <w:rPr>
                <w:rFonts w:hint="eastAsia" w:ascii="Arial" w:hAnsi="Arial" w:cs="Arial"/>
                <w:szCs w:val="21"/>
              </w:rPr>
              <w:t>主观分</w:t>
            </w:r>
          </w:p>
        </w:tc>
        <w:tc>
          <w:tcPr>
            <w:tcW w:w="4730" w:type="dxa"/>
            <w:tcBorders>
              <w:top w:val="single" w:color="auto" w:sz="4" w:space="0"/>
              <w:left w:val="single" w:color="auto" w:sz="4" w:space="0"/>
              <w:bottom w:val="single" w:color="auto" w:sz="4" w:space="0"/>
              <w:right w:val="single" w:color="auto" w:sz="4" w:space="0"/>
            </w:tcBorders>
            <w:vAlign w:val="center"/>
          </w:tcPr>
          <w:p w14:paraId="43D8713F">
            <w:pPr>
              <w:rPr>
                <w:rFonts w:hint="eastAsia" w:ascii="Arial" w:hAnsi="Arial" w:cs="Arial"/>
                <w:szCs w:val="21"/>
              </w:rPr>
            </w:pPr>
            <w:r>
              <w:rPr>
                <w:rFonts w:hint="eastAsia" w:ascii="Arial" w:hAnsi="Arial" w:cs="Arial"/>
                <w:szCs w:val="21"/>
              </w:rPr>
              <w:t>一档（</w:t>
            </w:r>
            <w:r>
              <w:rPr>
                <w:rFonts w:ascii="Arial" w:hAnsi="Arial" w:cs="Arial"/>
                <w:szCs w:val="21"/>
              </w:rPr>
              <w:t>4</w:t>
            </w:r>
            <w:r>
              <w:rPr>
                <w:rFonts w:hint="eastAsia" w:ascii="Arial" w:hAnsi="Arial" w:cs="Arial"/>
                <w:szCs w:val="21"/>
              </w:rPr>
              <w:t>分）：</w:t>
            </w:r>
            <w:r>
              <w:rPr>
                <w:rFonts w:hint="eastAsia"/>
                <w:color w:val="auto"/>
                <w:szCs w:val="21"/>
                <w:highlight w:val="none"/>
              </w:rPr>
              <w:t>对项目整体服务内容认识较差、服务框架及工作安排方案不具体。</w:t>
            </w:r>
          </w:p>
          <w:p w14:paraId="01B5431E">
            <w:pPr>
              <w:rPr>
                <w:rFonts w:hint="eastAsia" w:ascii="Arial" w:hAnsi="Arial" w:cs="Arial"/>
                <w:szCs w:val="21"/>
              </w:rPr>
            </w:pPr>
            <w:r>
              <w:rPr>
                <w:rFonts w:hint="eastAsia" w:ascii="Arial" w:hAnsi="Arial" w:cs="Arial"/>
                <w:szCs w:val="21"/>
              </w:rPr>
              <w:t>二档（</w:t>
            </w:r>
            <w:r>
              <w:rPr>
                <w:rFonts w:ascii="Arial" w:hAnsi="Arial" w:cs="Arial"/>
                <w:szCs w:val="21"/>
              </w:rPr>
              <w:t>8</w:t>
            </w:r>
            <w:r>
              <w:rPr>
                <w:rFonts w:hint="eastAsia" w:ascii="Arial" w:hAnsi="Arial" w:cs="Arial"/>
                <w:szCs w:val="21"/>
              </w:rPr>
              <w:t>分）：扫描质量：确保图像清晰度、分辨率达到行业标准。具备数据传输和存储的安全措施。检查数据输入的错误率合理。交付时间满足采购人需求。</w:t>
            </w:r>
          </w:p>
          <w:p w14:paraId="1D08F221">
            <w:pPr>
              <w:rPr>
                <w:rFonts w:hint="eastAsia" w:ascii="Arial" w:hAnsi="Arial" w:cs="Arial"/>
                <w:szCs w:val="21"/>
              </w:rPr>
            </w:pPr>
            <w:r>
              <w:rPr>
                <w:rFonts w:hint="eastAsia" w:ascii="Arial" w:hAnsi="Arial" w:cs="Arial"/>
                <w:szCs w:val="21"/>
              </w:rPr>
              <w:t>三档（</w:t>
            </w:r>
            <w:r>
              <w:rPr>
                <w:rFonts w:hint="eastAsia" w:ascii="Arial" w:hAnsi="Arial" w:cs="Arial"/>
                <w:szCs w:val="21"/>
                <w:lang w:val="en-US" w:eastAsia="zh-CN"/>
              </w:rPr>
              <w:t>12</w:t>
            </w:r>
            <w:r>
              <w:rPr>
                <w:rFonts w:hint="eastAsia" w:ascii="Arial" w:hAnsi="Arial" w:cs="Arial"/>
                <w:szCs w:val="21"/>
              </w:rPr>
              <w:t>分）：满足</w:t>
            </w:r>
            <w:r>
              <w:rPr>
                <w:rFonts w:hint="eastAsia" w:ascii="Arial" w:hAnsi="Arial" w:cs="Arial"/>
                <w:szCs w:val="21"/>
                <w:lang w:val="en-US" w:eastAsia="zh-CN"/>
              </w:rPr>
              <w:t>二</w:t>
            </w:r>
            <w:r>
              <w:rPr>
                <w:rFonts w:hint="eastAsia" w:ascii="Arial" w:hAnsi="Arial" w:cs="Arial"/>
                <w:szCs w:val="21"/>
              </w:rPr>
              <w:t>档的基础上，具备更高的分辨率和更精细的图像处理要求。具备较低的OCR错误率和更准确的数据输入。符合相关医疗数据隐私法规。能提供技术支持和故障恢复。</w:t>
            </w:r>
          </w:p>
          <w:p w14:paraId="12B5B344">
            <w:pPr>
              <w:rPr>
                <w:rFonts w:hint="default" w:ascii="Arial" w:hAnsi="Arial" w:eastAsia="宋体" w:cs="Arial"/>
                <w:szCs w:val="21"/>
                <w:lang w:val="en-US" w:eastAsia="zh-CN"/>
              </w:rPr>
            </w:pPr>
            <w:r>
              <w:rPr>
                <w:rFonts w:hint="eastAsia" w:ascii="Arial" w:hAnsi="Arial" w:cs="Arial"/>
                <w:szCs w:val="21"/>
                <w:lang w:val="en-US" w:eastAsia="zh-CN"/>
              </w:rPr>
              <w:t>四档（16分）：</w:t>
            </w:r>
            <w:r>
              <w:rPr>
                <w:rFonts w:hint="eastAsia" w:ascii="Arial" w:hAnsi="Arial" w:cs="Arial"/>
                <w:szCs w:val="21"/>
              </w:rPr>
              <w:t>满足</w:t>
            </w:r>
            <w:r>
              <w:rPr>
                <w:rFonts w:hint="eastAsia" w:ascii="Arial" w:hAnsi="Arial" w:cs="Arial"/>
                <w:szCs w:val="21"/>
                <w:lang w:val="en-US" w:eastAsia="zh-CN"/>
              </w:rPr>
              <w:t>三</w:t>
            </w:r>
            <w:r>
              <w:rPr>
                <w:rFonts w:hint="eastAsia" w:ascii="Arial" w:hAnsi="Arial" w:cs="Arial"/>
                <w:szCs w:val="21"/>
              </w:rPr>
              <w:t>档的基础上，数据整合可与各种医疗信息系统的无缝集成。根据医院的具体需求提供定制化服务方案。提供数据迁移的支持与服务方案</w:t>
            </w:r>
            <w:r>
              <w:rPr>
                <w:rFonts w:hint="eastAsia" w:ascii="Arial" w:hAnsi="Arial" w:cs="Arial"/>
                <w:szCs w:val="21"/>
                <w:lang w:val="en-US" w:eastAsia="zh-CN"/>
              </w:rPr>
              <w:t>以及历史扫描病例的数据整合方案</w:t>
            </w:r>
            <w:r>
              <w:rPr>
                <w:rFonts w:hint="eastAsia" w:ascii="Arial" w:hAnsi="Arial" w:cs="Arial"/>
                <w:szCs w:val="21"/>
              </w:rPr>
              <w:t>。</w:t>
            </w:r>
          </w:p>
        </w:tc>
        <w:tc>
          <w:tcPr>
            <w:tcW w:w="2094" w:type="dxa"/>
            <w:tcBorders>
              <w:top w:val="single" w:color="auto" w:sz="4" w:space="0"/>
              <w:left w:val="single" w:color="auto" w:sz="4" w:space="0"/>
              <w:right w:val="single" w:color="auto" w:sz="4" w:space="0"/>
            </w:tcBorders>
            <w:vAlign w:val="center"/>
          </w:tcPr>
          <w:p w14:paraId="266654ED">
            <w:pPr>
              <w:rPr>
                <w:rFonts w:ascii="Arial" w:hAnsi="Arial" w:cs="Arial"/>
                <w:szCs w:val="21"/>
              </w:rPr>
            </w:pPr>
          </w:p>
        </w:tc>
      </w:tr>
      <w:tr w14:paraId="636D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Merge w:val="continue"/>
            <w:vAlign w:val="center"/>
          </w:tcPr>
          <w:p w14:paraId="5812F884">
            <w:pPr>
              <w:jc w:val="center"/>
              <w:rPr>
                <w:rFonts w:ascii="Arial" w:hAnsi="Arial" w:cs="Arial"/>
                <w:szCs w:val="21"/>
              </w:rPr>
            </w:pPr>
          </w:p>
        </w:tc>
        <w:tc>
          <w:tcPr>
            <w:tcW w:w="665" w:type="dxa"/>
            <w:vMerge w:val="continue"/>
            <w:vAlign w:val="center"/>
          </w:tcPr>
          <w:p w14:paraId="3A7B1F8A">
            <w:pPr>
              <w:jc w:val="center"/>
              <w:rPr>
                <w:rFonts w:ascii="Arial" w:hAnsi="Arial" w:cs="Arial"/>
                <w:szCs w:val="21"/>
              </w:rPr>
            </w:pPr>
          </w:p>
        </w:tc>
        <w:tc>
          <w:tcPr>
            <w:tcW w:w="1009" w:type="dxa"/>
            <w:vAlign w:val="center"/>
          </w:tcPr>
          <w:p w14:paraId="1C7D7C7D">
            <w:pPr>
              <w:jc w:val="center"/>
              <w:rPr>
                <w:rFonts w:ascii="Arial" w:hAnsi="Arial" w:cs="Arial"/>
                <w:szCs w:val="21"/>
              </w:rPr>
            </w:pPr>
            <w:r>
              <w:rPr>
                <w:rFonts w:hint="eastAsia" w:ascii="Arial" w:hAnsi="Arial" w:cs="Arial"/>
              </w:rPr>
              <w:t>实施</w:t>
            </w:r>
            <w:r>
              <w:rPr>
                <w:rFonts w:ascii="Arial" w:hAnsi="Arial" w:cs="Arial"/>
              </w:rPr>
              <w:t>方案（15分）</w:t>
            </w:r>
          </w:p>
        </w:tc>
        <w:tc>
          <w:tcPr>
            <w:tcW w:w="911" w:type="dxa"/>
            <w:tcBorders>
              <w:right w:val="single" w:color="auto" w:sz="4" w:space="0"/>
            </w:tcBorders>
            <w:vAlign w:val="center"/>
          </w:tcPr>
          <w:p w14:paraId="042A7354">
            <w:pPr>
              <w:jc w:val="center"/>
              <w:rPr>
                <w:rFonts w:ascii="Arial" w:hAnsi="Arial" w:cs="Arial"/>
                <w:szCs w:val="21"/>
              </w:rPr>
            </w:pPr>
            <w:r>
              <w:rPr>
                <w:rFonts w:hint="eastAsia" w:ascii="Arial" w:hAnsi="Arial" w:cs="Arial"/>
                <w:szCs w:val="21"/>
              </w:rPr>
              <w:t>主观分</w:t>
            </w:r>
          </w:p>
        </w:tc>
        <w:tc>
          <w:tcPr>
            <w:tcW w:w="4730" w:type="dxa"/>
            <w:tcBorders>
              <w:top w:val="single" w:color="auto" w:sz="4" w:space="0"/>
              <w:left w:val="single" w:color="auto" w:sz="4" w:space="0"/>
              <w:bottom w:val="single" w:color="auto" w:sz="4" w:space="0"/>
              <w:right w:val="single" w:color="auto" w:sz="4" w:space="0"/>
            </w:tcBorders>
            <w:vAlign w:val="center"/>
          </w:tcPr>
          <w:p w14:paraId="59F64002">
            <w:pPr>
              <w:widowControl/>
              <w:rPr>
                <w:rFonts w:hint="eastAsia" w:ascii="Arial" w:hAnsi="Arial" w:cs="Arial"/>
              </w:rPr>
            </w:pPr>
            <w:r>
              <w:rPr>
                <w:rFonts w:hint="eastAsia" w:ascii="Arial" w:hAnsi="Arial" w:cs="Arial"/>
              </w:rPr>
              <w:t>一档（</w:t>
            </w:r>
            <w:r>
              <w:rPr>
                <w:rFonts w:ascii="Arial" w:hAnsi="Arial" w:cs="Arial"/>
              </w:rPr>
              <w:t>5</w:t>
            </w:r>
            <w:r>
              <w:rPr>
                <w:rFonts w:hint="eastAsia" w:ascii="Arial" w:hAnsi="Arial" w:cs="Arial"/>
              </w:rPr>
              <w:t>分）：项目实施计划方案一般，实施人员、配套设备配备仅满足采购要求，对工作的重点及难点理解不足、分析不全面、对经常出现的各种问题及处理方案的描述不具体。</w:t>
            </w:r>
          </w:p>
          <w:p w14:paraId="101F3AE7">
            <w:pPr>
              <w:widowControl/>
              <w:rPr>
                <w:rFonts w:hint="eastAsia" w:ascii="Arial" w:hAnsi="Arial" w:cs="Arial"/>
              </w:rPr>
            </w:pPr>
            <w:r>
              <w:rPr>
                <w:rFonts w:hint="eastAsia" w:ascii="Arial" w:hAnsi="Arial" w:cs="Arial"/>
              </w:rPr>
              <w:t>二档（</w:t>
            </w:r>
            <w:r>
              <w:rPr>
                <w:rFonts w:ascii="Arial" w:hAnsi="Arial" w:cs="Arial"/>
              </w:rPr>
              <w:t>10</w:t>
            </w:r>
            <w:r>
              <w:rPr>
                <w:rFonts w:hint="eastAsia" w:ascii="Arial" w:hAnsi="Arial" w:cs="Arial"/>
              </w:rPr>
              <w:t>分）：项目实施计划方案可行，实施人员安排、配套设备配备得当，有对工作的重点及难点一定程度的理解与分析，对经常出现的各种问题及处理方案的描述较具体。</w:t>
            </w:r>
          </w:p>
          <w:p w14:paraId="123248F7">
            <w:pPr>
              <w:rPr>
                <w:rFonts w:ascii="Arial" w:hAnsi="Arial" w:cs="Arial"/>
                <w:szCs w:val="21"/>
              </w:rPr>
            </w:pPr>
            <w:r>
              <w:rPr>
                <w:rFonts w:hint="eastAsia" w:ascii="Arial" w:hAnsi="Arial" w:cs="Arial"/>
              </w:rPr>
              <w:t>三档（</w:t>
            </w:r>
            <w:r>
              <w:rPr>
                <w:rFonts w:ascii="Arial" w:hAnsi="Arial" w:cs="Arial"/>
              </w:rPr>
              <w:t>15</w:t>
            </w:r>
            <w:r>
              <w:rPr>
                <w:rFonts w:hint="eastAsia" w:ascii="Arial" w:hAnsi="Arial" w:cs="Arial"/>
              </w:rPr>
              <w:t>分）：项目实施计划方案详细，实施人员安排、配套设备配备得当，对工作的重点及难点理解深刻、分析准确、能够精准的描述出经常出现的各种问题及处理方案。</w:t>
            </w:r>
            <w:r>
              <w:rPr>
                <w:rFonts w:ascii="Arial" w:hAnsi="Arial" w:cs="Arial"/>
                <w:szCs w:val="21"/>
              </w:rPr>
              <w:t xml:space="preserve"> </w:t>
            </w:r>
          </w:p>
        </w:tc>
        <w:tc>
          <w:tcPr>
            <w:tcW w:w="2094" w:type="dxa"/>
            <w:vMerge w:val="restart"/>
            <w:tcBorders>
              <w:left w:val="single" w:color="auto" w:sz="4" w:space="0"/>
              <w:right w:val="single" w:color="auto" w:sz="4" w:space="0"/>
            </w:tcBorders>
            <w:vAlign w:val="center"/>
          </w:tcPr>
          <w:p w14:paraId="469CD741">
            <w:pPr>
              <w:rPr>
                <w:rFonts w:ascii="Arial" w:hAnsi="Arial" w:cs="Arial"/>
                <w:szCs w:val="21"/>
              </w:rPr>
            </w:pPr>
          </w:p>
        </w:tc>
      </w:tr>
      <w:tr w14:paraId="626F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Merge w:val="continue"/>
            <w:vAlign w:val="center"/>
          </w:tcPr>
          <w:p w14:paraId="40899E21">
            <w:pPr>
              <w:jc w:val="center"/>
              <w:rPr>
                <w:rFonts w:ascii="Arial" w:hAnsi="Arial" w:cs="Arial"/>
                <w:szCs w:val="21"/>
              </w:rPr>
            </w:pPr>
          </w:p>
        </w:tc>
        <w:tc>
          <w:tcPr>
            <w:tcW w:w="665" w:type="dxa"/>
            <w:vMerge w:val="continue"/>
            <w:vAlign w:val="center"/>
          </w:tcPr>
          <w:p w14:paraId="035EAF5D">
            <w:pPr>
              <w:jc w:val="center"/>
              <w:rPr>
                <w:rFonts w:ascii="Arial" w:hAnsi="Arial" w:cs="Arial"/>
                <w:szCs w:val="21"/>
              </w:rPr>
            </w:pPr>
          </w:p>
        </w:tc>
        <w:tc>
          <w:tcPr>
            <w:tcW w:w="1009" w:type="dxa"/>
            <w:vAlign w:val="center"/>
          </w:tcPr>
          <w:p w14:paraId="4432972A">
            <w:pPr>
              <w:pStyle w:val="8"/>
              <w:kinsoku w:val="0"/>
              <w:overflowPunct w:val="0"/>
              <w:ind w:firstLine="0" w:firstLineChars="0"/>
              <w:jc w:val="center"/>
              <w:rPr>
                <w:rFonts w:ascii="Arial" w:hAnsi="Arial" w:cs="Arial"/>
              </w:rPr>
            </w:pPr>
            <w:r>
              <w:rPr>
                <w:rFonts w:ascii="Arial" w:hAnsi="Arial" w:cs="Arial"/>
              </w:rPr>
              <w:t>服务人员配备及培训方案</w:t>
            </w:r>
          </w:p>
          <w:p w14:paraId="25B1F005">
            <w:pPr>
              <w:jc w:val="center"/>
              <w:rPr>
                <w:rFonts w:ascii="Arial" w:hAnsi="Arial" w:cs="Arial"/>
                <w:szCs w:val="21"/>
              </w:rPr>
            </w:pPr>
            <w:r>
              <w:rPr>
                <w:rFonts w:ascii="Arial" w:hAnsi="Arial" w:cs="Arial"/>
              </w:rPr>
              <w:t>（20分）</w:t>
            </w:r>
          </w:p>
        </w:tc>
        <w:tc>
          <w:tcPr>
            <w:tcW w:w="911" w:type="dxa"/>
            <w:tcBorders>
              <w:bottom w:val="single" w:color="auto" w:sz="4" w:space="0"/>
              <w:right w:val="single" w:color="auto" w:sz="4" w:space="0"/>
            </w:tcBorders>
            <w:vAlign w:val="center"/>
          </w:tcPr>
          <w:p w14:paraId="21178A10">
            <w:pPr>
              <w:jc w:val="center"/>
              <w:rPr>
                <w:rFonts w:ascii="Arial" w:hAnsi="Arial" w:cs="Arial"/>
                <w:szCs w:val="21"/>
              </w:rPr>
            </w:pPr>
            <w:r>
              <w:rPr>
                <w:rFonts w:hint="eastAsia" w:ascii="Arial" w:hAnsi="Arial" w:cs="Arial"/>
                <w:szCs w:val="21"/>
              </w:rPr>
              <w:t>主观分</w:t>
            </w:r>
          </w:p>
        </w:tc>
        <w:tc>
          <w:tcPr>
            <w:tcW w:w="4730" w:type="dxa"/>
            <w:tcBorders>
              <w:top w:val="single" w:color="auto" w:sz="4" w:space="0"/>
              <w:left w:val="single" w:color="auto" w:sz="4" w:space="0"/>
              <w:bottom w:val="single" w:color="auto" w:sz="4" w:space="0"/>
              <w:right w:val="single" w:color="auto" w:sz="4" w:space="0"/>
            </w:tcBorders>
            <w:vAlign w:val="center"/>
          </w:tcPr>
          <w:p w14:paraId="6482380F">
            <w:pPr>
              <w:rPr>
                <w:rFonts w:hint="eastAsia" w:ascii="Arial" w:hAnsi="Arial" w:cs="Arial"/>
                <w:szCs w:val="21"/>
              </w:rPr>
            </w:pPr>
            <w:r>
              <w:rPr>
                <w:rFonts w:hint="eastAsia" w:ascii="Arial" w:hAnsi="Arial" w:cs="Arial"/>
                <w:szCs w:val="21"/>
              </w:rPr>
              <w:t>①项目人员基础投入（</w:t>
            </w:r>
            <w:r>
              <w:rPr>
                <w:rFonts w:ascii="Arial" w:hAnsi="Arial" w:cs="Arial"/>
                <w:szCs w:val="21"/>
              </w:rPr>
              <w:t>10</w:t>
            </w:r>
            <w:r>
              <w:rPr>
                <w:rFonts w:hint="eastAsia" w:ascii="Arial" w:hAnsi="Arial" w:cs="Arial"/>
                <w:szCs w:val="21"/>
              </w:rPr>
              <w:t>分）</w:t>
            </w:r>
          </w:p>
          <w:p w14:paraId="06C10F05">
            <w:pPr>
              <w:rPr>
                <w:rFonts w:ascii="Arial" w:hAnsi="Arial" w:cs="Arial"/>
                <w:szCs w:val="21"/>
              </w:rPr>
            </w:pPr>
            <w:r>
              <w:rPr>
                <w:rFonts w:hint="eastAsia" w:ascii="Arial" w:hAnsi="Arial" w:cs="Arial"/>
                <w:szCs w:val="21"/>
              </w:rPr>
              <w:t>1、拟投入本项目的项目团队（含项目经理、加工扫描人员、质检人员、交接人员、搬运工），人数不低于</w:t>
            </w:r>
            <w:r>
              <w:rPr>
                <w:rFonts w:ascii="Arial" w:hAnsi="Arial" w:cs="Arial"/>
                <w:szCs w:val="21"/>
              </w:rPr>
              <w:t>5</w:t>
            </w:r>
            <w:r>
              <w:rPr>
                <w:rFonts w:hint="eastAsia" w:ascii="Arial" w:hAnsi="Arial" w:cs="Arial"/>
                <w:szCs w:val="21"/>
              </w:rPr>
              <w:t>人的，得5分。</w:t>
            </w:r>
          </w:p>
          <w:p w14:paraId="7F4EA2AB">
            <w:pPr>
              <w:rPr>
                <w:rFonts w:hint="eastAsia" w:ascii="Arial" w:hAnsi="Arial" w:cs="Arial"/>
                <w:szCs w:val="21"/>
              </w:rPr>
            </w:pPr>
            <w:r>
              <w:rPr>
                <w:rFonts w:hint="eastAsia" w:ascii="Arial" w:hAnsi="Arial" w:cs="Arial"/>
                <w:szCs w:val="21"/>
              </w:rPr>
              <w:t>2、</w:t>
            </w:r>
            <w:r>
              <w:rPr>
                <w:rFonts w:hint="eastAsia" w:ascii="Arial" w:hAnsi="Arial" w:cs="Arial"/>
                <w:szCs w:val="21"/>
                <w:lang w:val="en-US" w:eastAsia="zh-CN"/>
              </w:rPr>
              <w:t>提供本地化</w:t>
            </w:r>
            <w:r>
              <w:rPr>
                <w:rFonts w:hint="eastAsia" w:ascii="Arial" w:hAnsi="Arial" w:cs="Arial"/>
                <w:szCs w:val="21"/>
              </w:rPr>
              <w:t>加工扫描人员</w:t>
            </w:r>
            <w:r>
              <w:rPr>
                <w:rFonts w:ascii="Arial" w:hAnsi="Arial" w:cs="Arial"/>
                <w:szCs w:val="21"/>
              </w:rPr>
              <w:t>1</w:t>
            </w:r>
            <w:r>
              <w:rPr>
                <w:rFonts w:hint="eastAsia" w:ascii="Arial" w:hAnsi="Arial" w:cs="Arial"/>
                <w:szCs w:val="21"/>
              </w:rPr>
              <w:t>人以上，每多1人加1分，最高得5分。</w:t>
            </w:r>
          </w:p>
          <w:p w14:paraId="12D7B34B">
            <w:pPr>
              <w:rPr>
                <w:rFonts w:hint="eastAsia" w:ascii="Arial" w:hAnsi="Arial" w:cs="Arial"/>
                <w:szCs w:val="21"/>
              </w:rPr>
            </w:pPr>
            <w:r>
              <w:rPr>
                <w:rFonts w:hint="eastAsia" w:ascii="Arial" w:hAnsi="Arial" w:cs="Arial"/>
                <w:szCs w:val="21"/>
              </w:rPr>
              <w:t>②项目人员执业能力（</w:t>
            </w:r>
            <w:r>
              <w:rPr>
                <w:rFonts w:ascii="Arial" w:hAnsi="Arial" w:cs="Arial"/>
                <w:szCs w:val="21"/>
              </w:rPr>
              <w:t>10</w:t>
            </w:r>
            <w:r>
              <w:rPr>
                <w:rFonts w:hint="eastAsia" w:ascii="Arial" w:hAnsi="Arial" w:cs="Arial"/>
                <w:szCs w:val="21"/>
              </w:rPr>
              <w:t>分）</w:t>
            </w:r>
          </w:p>
          <w:p w14:paraId="7C2E849E">
            <w:pPr>
              <w:rPr>
                <w:rFonts w:hint="eastAsia" w:ascii="Arial" w:hAnsi="Arial" w:cs="Arial"/>
                <w:szCs w:val="21"/>
              </w:rPr>
            </w:pPr>
            <w:r>
              <w:rPr>
                <w:rFonts w:ascii="Arial" w:hAnsi="Arial" w:cs="Arial"/>
                <w:szCs w:val="21"/>
              </w:rPr>
              <w:t>1</w:t>
            </w:r>
            <w:r>
              <w:rPr>
                <w:rFonts w:hint="eastAsia" w:ascii="Arial" w:hAnsi="Arial" w:cs="Arial"/>
                <w:szCs w:val="21"/>
              </w:rPr>
              <w:t>、项目经理具有医院数字化病案服务项目经验</w:t>
            </w:r>
            <w:r>
              <w:rPr>
                <w:rFonts w:hint="eastAsia" w:ascii="Arial" w:hAnsi="Arial" w:cs="Arial"/>
                <w:szCs w:val="21"/>
                <w:highlight w:val="none"/>
                <w:lang w:val="en-US" w:eastAsia="zh-CN"/>
              </w:rPr>
              <w:t>以及</w:t>
            </w:r>
            <w:r>
              <w:rPr>
                <w:rFonts w:cs="Arial"/>
                <w:highlight w:val="none"/>
              </w:rPr>
              <w:t>信息系统项目管理师高级证书</w:t>
            </w:r>
            <w:r>
              <w:rPr>
                <w:rFonts w:hint="eastAsia" w:ascii="Arial" w:hAnsi="Arial" w:cs="Arial"/>
                <w:szCs w:val="21"/>
              </w:rPr>
              <w:t>，得</w:t>
            </w:r>
            <w:r>
              <w:rPr>
                <w:rFonts w:ascii="Arial" w:hAnsi="Arial" w:cs="Arial"/>
                <w:szCs w:val="21"/>
              </w:rPr>
              <w:t>4</w:t>
            </w:r>
            <w:r>
              <w:rPr>
                <w:rFonts w:hint="eastAsia" w:ascii="Arial" w:hAnsi="Arial" w:cs="Arial"/>
                <w:szCs w:val="21"/>
              </w:rPr>
              <w:t>分。</w:t>
            </w:r>
          </w:p>
          <w:p w14:paraId="224036F9">
            <w:pPr>
              <w:rPr>
                <w:rFonts w:hint="eastAsia" w:ascii="Arial" w:hAnsi="Arial" w:cs="Arial"/>
                <w:szCs w:val="21"/>
              </w:rPr>
            </w:pPr>
            <w:r>
              <w:rPr>
                <w:rFonts w:ascii="Arial" w:hAnsi="Arial" w:cs="Arial"/>
                <w:szCs w:val="21"/>
              </w:rPr>
              <w:t>2</w:t>
            </w:r>
            <w:r>
              <w:rPr>
                <w:rFonts w:hint="eastAsia" w:ascii="Arial" w:hAnsi="Arial" w:cs="Arial"/>
                <w:szCs w:val="21"/>
              </w:rPr>
              <w:t>、加工扫描人员、质检人员，每有1人具有档案类培训合格证书的，得</w:t>
            </w:r>
            <w:r>
              <w:rPr>
                <w:rFonts w:ascii="Arial" w:hAnsi="Arial" w:cs="Arial"/>
                <w:szCs w:val="21"/>
              </w:rPr>
              <w:t>1</w:t>
            </w:r>
            <w:r>
              <w:rPr>
                <w:rFonts w:hint="eastAsia" w:ascii="Arial" w:hAnsi="Arial" w:cs="Arial"/>
                <w:szCs w:val="21"/>
              </w:rPr>
              <w:t>分，最高得</w:t>
            </w:r>
            <w:r>
              <w:rPr>
                <w:rFonts w:ascii="Arial" w:hAnsi="Arial" w:cs="Arial"/>
                <w:szCs w:val="21"/>
              </w:rPr>
              <w:t>6</w:t>
            </w:r>
            <w:r>
              <w:rPr>
                <w:rFonts w:hint="eastAsia" w:ascii="Arial" w:hAnsi="Arial" w:cs="Arial"/>
                <w:szCs w:val="21"/>
              </w:rPr>
              <w:t>分。</w:t>
            </w:r>
          </w:p>
          <w:p w14:paraId="0BE75F43">
            <w:pPr>
              <w:rPr>
                <w:rFonts w:hint="eastAsia" w:ascii="Arial" w:hAnsi="Arial" w:eastAsia="宋体" w:cs="Arial"/>
                <w:szCs w:val="21"/>
                <w:lang w:val="en-US" w:eastAsia="zh-CN"/>
              </w:rPr>
            </w:pPr>
            <w:r>
              <w:rPr>
                <w:rFonts w:hint="eastAsia" w:ascii="Arial" w:hAnsi="Arial" w:cs="Arial"/>
                <w:szCs w:val="21"/>
                <w:lang w:val="en-US" w:eastAsia="zh-CN"/>
              </w:rPr>
              <w:t>注：提供以上人员在公司任职的外部证明材料（如加盖政府有关部门印章的打印日期在本项目报名截止日之前六个月以内的《投保单》或《社会保险参保人员证明》。）</w:t>
            </w:r>
          </w:p>
        </w:tc>
        <w:tc>
          <w:tcPr>
            <w:tcW w:w="2094" w:type="dxa"/>
            <w:vMerge w:val="continue"/>
            <w:tcBorders>
              <w:left w:val="single" w:color="auto" w:sz="4" w:space="0"/>
              <w:bottom w:val="single" w:color="auto" w:sz="4" w:space="0"/>
              <w:right w:val="single" w:color="auto" w:sz="4" w:space="0"/>
            </w:tcBorders>
            <w:vAlign w:val="center"/>
          </w:tcPr>
          <w:p w14:paraId="39E06A90">
            <w:pPr>
              <w:rPr>
                <w:rFonts w:ascii="Arial" w:hAnsi="Arial" w:cs="Arial"/>
                <w:szCs w:val="21"/>
              </w:rPr>
            </w:pPr>
          </w:p>
        </w:tc>
      </w:tr>
      <w:tr w14:paraId="51F3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31D45B79">
            <w:pPr>
              <w:jc w:val="center"/>
              <w:rPr>
                <w:rFonts w:ascii="Arial" w:hAnsi="Arial" w:cs="Arial"/>
                <w:szCs w:val="21"/>
              </w:rPr>
            </w:pPr>
            <w:r>
              <w:rPr>
                <w:rFonts w:ascii="Arial" w:hAnsi="Arial" w:cs="Arial"/>
                <w:szCs w:val="21"/>
              </w:rPr>
              <w:t>3</w:t>
            </w:r>
          </w:p>
        </w:tc>
        <w:tc>
          <w:tcPr>
            <w:tcW w:w="1674" w:type="dxa"/>
            <w:gridSpan w:val="2"/>
            <w:tcBorders>
              <w:top w:val="single" w:color="auto" w:sz="4" w:space="0"/>
              <w:left w:val="single" w:color="auto" w:sz="4" w:space="0"/>
              <w:bottom w:val="single" w:color="auto" w:sz="4" w:space="0"/>
              <w:right w:val="single" w:color="auto" w:sz="4" w:space="0"/>
            </w:tcBorders>
            <w:vAlign w:val="center"/>
          </w:tcPr>
          <w:p w14:paraId="10B9B98A">
            <w:pPr>
              <w:jc w:val="center"/>
              <w:rPr>
                <w:rFonts w:ascii="Arial" w:hAnsi="Arial" w:cs="Arial"/>
                <w:szCs w:val="21"/>
              </w:rPr>
            </w:pPr>
            <w:r>
              <w:rPr>
                <w:rFonts w:ascii="Arial" w:hAnsi="Arial" w:cs="Arial"/>
                <w:szCs w:val="21"/>
              </w:rPr>
              <w:t>报价</w:t>
            </w:r>
          </w:p>
          <w:p w14:paraId="706D9338">
            <w:pPr>
              <w:jc w:val="center"/>
              <w:rPr>
                <w:rFonts w:ascii="Arial" w:hAnsi="Arial" w:cs="Arial"/>
                <w:szCs w:val="21"/>
              </w:rPr>
            </w:pPr>
            <w:r>
              <w:rPr>
                <w:rFonts w:ascii="Arial" w:hAnsi="Arial" w:cs="Arial"/>
                <w:szCs w:val="21"/>
              </w:rPr>
              <w:t>（20分）</w:t>
            </w:r>
          </w:p>
        </w:tc>
        <w:tc>
          <w:tcPr>
            <w:tcW w:w="911" w:type="dxa"/>
            <w:tcBorders>
              <w:top w:val="single" w:color="auto" w:sz="4" w:space="0"/>
              <w:left w:val="single" w:color="auto" w:sz="4" w:space="0"/>
              <w:bottom w:val="single" w:color="auto" w:sz="4" w:space="0"/>
              <w:right w:val="single" w:color="auto" w:sz="4" w:space="0"/>
            </w:tcBorders>
            <w:vAlign w:val="center"/>
          </w:tcPr>
          <w:p w14:paraId="49D82C78">
            <w:pPr>
              <w:jc w:val="center"/>
              <w:rPr>
                <w:rFonts w:ascii="Arial" w:hAnsi="Arial" w:cs="Arial"/>
                <w:szCs w:val="21"/>
              </w:rPr>
            </w:pPr>
            <w:r>
              <w:rPr>
                <w:rFonts w:ascii="Arial" w:hAnsi="Arial" w:cs="Arial"/>
                <w:szCs w:val="21"/>
              </w:rPr>
              <w:t>客观分</w:t>
            </w:r>
          </w:p>
        </w:tc>
        <w:tc>
          <w:tcPr>
            <w:tcW w:w="4730" w:type="dxa"/>
            <w:tcBorders>
              <w:top w:val="single" w:color="auto" w:sz="4" w:space="0"/>
              <w:left w:val="single" w:color="auto" w:sz="4" w:space="0"/>
              <w:bottom w:val="single" w:color="auto" w:sz="4" w:space="0"/>
            </w:tcBorders>
            <w:vAlign w:val="center"/>
          </w:tcPr>
          <w:p w14:paraId="33C9123D">
            <w:pPr>
              <w:rPr>
                <w:rFonts w:ascii="Arial" w:hAnsi="Arial" w:cs="Arial"/>
                <w:szCs w:val="21"/>
              </w:rPr>
            </w:pPr>
            <w:r>
              <w:rPr>
                <w:rFonts w:ascii="Arial" w:hAnsi="Arial" w:cs="Arial"/>
                <w:szCs w:val="21"/>
              </w:rPr>
              <w:t>以满足</w:t>
            </w:r>
            <w:r>
              <w:rPr>
                <w:rFonts w:hint="eastAsia" w:ascii="Arial" w:hAnsi="Arial" w:cs="Arial"/>
                <w:szCs w:val="21"/>
                <w:lang w:val="en-US" w:eastAsia="zh-CN"/>
              </w:rPr>
              <w:t>采购</w:t>
            </w:r>
            <w:r>
              <w:rPr>
                <w:rFonts w:ascii="Arial" w:hAnsi="Arial" w:cs="Arial"/>
                <w:szCs w:val="21"/>
              </w:rPr>
              <w:t>文件要求且价格最低的报价为</w:t>
            </w:r>
            <w:r>
              <w:rPr>
                <w:rFonts w:hint="eastAsia" w:ascii="Arial" w:hAnsi="Arial" w:cs="Arial"/>
                <w:szCs w:val="21"/>
                <w:lang w:eastAsia="zh-CN"/>
              </w:rPr>
              <w:t>评审</w:t>
            </w:r>
            <w:r>
              <w:rPr>
                <w:rFonts w:ascii="Arial" w:hAnsi="Arial" w:cs="Arial"/>
                <w:szCs w:val="21"/>
              </w:rPr>
              <w:t>基准价，其价格分为满分。其他供应商的价格分统一按照下列公式计算：报价得分=（</w:t>
            </w:r>
            <w:r>
              <w:rPr>
                <w:rFonts w:hint="eastAsia" w:ascii="Arial" w:hAnsi="Arial" w:cs="Arial"/>
                <w:szCs w:val="21"/>
                <w:lang w:eastAsia="zh-CN"/>
              </w:rPr>
              <w:t>评审</w:t>
            </w:r>
            <w:r>
              <w:rPr>
                <w:rFonts w:ascii="Arial" w:hAnsi="Arial" w:cs="Arial"/>
                <w:szCs w:val="21"/>
              </w:rPr>
              <w:t>基准价/报价）×报价分满分分值。</w:t>
            </w:r>
          </w:p>
        </w:tc>
        <w:tc>
          <w:tcPr>
            <w:tcW w:w="2094" w:type="dxa"/>
            <w:tcBorders>
              <w:top w:val="single" w:color="auto" w:sz="4" w:space="0"/>
              <w:left w:val="single" w:color="auto" w:sz="4" w:space="0"/>
              <w:bottom w:val="single" w:color="auto" w:sz="4" w:space="0"/>
            </w:tcBorders>
            <w:vAlign w:val="center"/>
          </w:tcPr>
          <w:p w14:paraId="7D4C2987">
            <w:pPr>
              <w:rPr>
                <w:rFonts w:ascii="Arial" w:hAnsi="Arial" w:cs="Arial"/>
                <w:szCs w:val="21"/>
              </w:rPr>
            </w:pPr>
          </w:p>
        </w:tc>
      </w:tr>
      <w:tr w14:paraId="245C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FD4D9C6">
            <w:pPr>
              <w:jc w:val="center"/>
              <w:rPr>
                <w:rFonts w:ascii="Arial" w:hAnsi="Arial" w:cs="Arial"/>
                <w:szCs w:val="21"/>
              </w:rPr>
            </w:pPr>
            <w:r>
              <w:rPr>
                <w:rFonts w:ascii="Arial" w:hAnsi="Arial" w:cs="Arial"/>
                <w:szCs w:val="21"/>
              </w:rPr>
              <w:t>4</w:t>
            </w:r>
          </w:p>
        </w:tc>
        <w:tc>
          <w:tcPr>
            <w:tcW w:w="1674" w:type="dxa"/>
            <w:gridSpan w:val="2"/>
            <w:tcBorders>
              <w:top w:val="single" w:color="auto" w:sz="4" w:space="0"/>
              <w:left w:val="single" w:color="auto" w:sz="4" w:space="0"/>
              <w:bottom w:val="single" w:color="auto" w:sz="4" w:space="0"/>
              <w:right w:val="single" w:color="auto" w:sz="4" w:space="0"/>
            </w:tcBorders>
            <w:vAlign w:val="center"/>
          </w:tcPr>
          <w:p w14:paraId="19C9CE42">
            <w:pPr>
              <w:jc w:val="center"/>
              <w:rPr>
                <w:rFonts w:ascii="Arial" w:hAnsi="Arial" w:cs="Arial"/>
                <w:szCs w:val="21"/>
              </w:rPr>
            </w:pPr>
            <w:r>
              <w:rPr>
                <w:rFonts w:ascii="Arial" w:hAnsi="Arial" w:cs="Arial"/>
                <w:szCs w:val="21"/>
              </w:rPr>
              <w:t>综合得分</w:t>
            </w:r>
          </w:p>
        </w:tc>
        <w:tc>
          <w:tcPr>
            <w:tcW w:w="7735" w:type="dxa"/>
            <w:gridSpan w:val="3"/>
            <w:tcBorders>
              <w:top w:val="single" w:color="auto" w:sz="4" w:space="0"/>
              <w:left w:val="single" w:color="auto" w:sz="4" w:space="0"/>
              <w:bottom w:val="single" w:color="auto" w:sz="4" w:space="0"/>
            </w:tcBorders>
            <w:vAlign w:val="center"/>
          </w:tcPr>
          <w:p w14:paraId="16CB5D89">
            <w:pPr>
              <w:rPr>
                <w:rFonts w:ascii="Arial" w:hAnsi="Arial" w:cs="Arial"/>
                <w:szCs w:val="21"/>
              </w:rPr>
            </w:pPr>
            <w:r>
              <w:rPr>
                <w:rFonts w:ascii="Arial" w:hAnsi="Arial" w:cs="Arial"/>
                <w:szCs w:val="21"/>
              </w:rPr>
              <w:t>=1+2+3 （各项评分分值计算保留小数点后两位，小数点后第三位“四舍五入”）</w:t>
            </w:r>
          </w:p>
        </w:tc>
      </w:tr>
    </w:tbl>
    <w:p w14:paraId="5DCFA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885024-17C5-47AE-B811-7166A616958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49A6F3-3688-48D2-8889-AEFB7F489BAB}"/>
  </w:font>
  <w:font w:name="方正小标宋简体">
    <w:panose1 w:val="02000000000000000000"/>
    <w:charset w:val="86"/>
    <w:family w:val="auto"/>
    <w:pitch w:val="default"/>
    <w:sig w:usb0="00000001" w:usb1="08000000" w:usb2="00000000" w:usb3="00000000" w:csb0="00040000" w:csb1="00000000"/>
    <w:embedRegular r:id="rId3" w:fontKey="{CC3882F9-FD47-40A3-9DB4-D0060F00591D}"/>
  </w:font>
  <w:font w:name="仿宋_GB2312">
    <w:panose1 w:val="02010609030101010101"/>
    <w:charset w:val="86"/>
    <w:family w:val="auto"/>
    <w:pitch w:val="default"/>
    <w:sig w:usb0="00000001" w:usb1="080E0000" w:usb2="00000000" w:usb3="00000000" w:csb0="00040000" w:csb1="00000000"/>
    <w:embedRegular r:id="rId4" w:fontKey="{B2D5221B-A53A-4486-A108-68AAEB2EFC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2.%1 "/>
      <w:lvlJc w:val="left"/>
      <w:pPr>
        <w:ind w:left="0" w:firstLine="0"/>
      </w:pPr>
      <w:rPr>
        <w:rFonts w:hint="eastAsia"/>
      </w:rPr>
    </w:lvl>
    <w:lvl w:ilvl="1" w:tentative="0">
      <w:start w:val="1"/>
      <w:numFmt w:val="decimal"/>
      <w:lvlText w:val="%2."/>
      <w:lvlJc w:val="left"/>
      <w:pPr>
        <w:tabs>
          <w:tab w:val="left" w:pos="1080"/>
        </w:tabs>
        <w:ind w:left="1080" w:hanging="360"/>
      </w:pPr>
      <w:rPr>
        <w:rFonts w:hint="eastAsia"/>
      </w:rPr>
    </w:lvl>
    <w:lvl w:ilvl="2" w:tentative="0">
      <w:start w:val="1"/>
      <w:numFmt w:val="decimal"/>
      <w:lvlText w:val="%3."/>
      <w:lvlJc w:val="left"/>
      <w:pPr>
        <w:tabs>
          <w:tab w:val="left" w:pos="1440"/>
        </w:tabs>
        <w:ind w:left="1440" w:hanging="360"/>
      </w:pPr>
      <w:rPr>
        <w:rFonts w:hint="eastAsia"/>
      </w:rPr>
    </w:lvl>
    <w:lvl w:ilvl="3" w:tentative="0">
      <w:start w:val="1"/>
      <w:numFmt w:val="decimal"/>
      <w:lvlText w:val="%4."/>
      <w:lvlJc w:val="left"/>
      <w:pPr>
        <w:tabs>
          <w:tab w:val="left" w:pos="1800"/>
        </w:tabs>
        <w:ind w:left="1800" w:hanging="360"/>
      </w:pPr>
      <w:rPr>
        <w:rFonts w:hint="eastAsia"/>
      </w:rPr>
    </w:lvl>
    <w:lvl w:ilvl="4" w:tentative="0">
      <w:start w:val="1"/>
      <w:numFmt w:val="decimal"/>
      <w:lvlText w:val="%5."/>
      <w:lvlJc w:val="left"/>
      <w:pPr>
        <w:tabs>
          <w:tab w:val="left" w:pos="2160"/>
        </w:tabs>
        <w:ind w:left="2160" w:hanging="360"/>
      </w:pPr>
      <w:rPr>
        <w:rFonts w:hint="eastAsia"/>
      </w:rPr>
    </w:lvl>
    <w:lvl w:ilvl="5" w:tentative="0">
      <w:start w:val="1"/>
      <w:numFmt w:val="decimal"/>
      <w:lvlText w:val="%6."/>
      <w:lvlJc w:val="left"/>
      <w:pPr>
        <w:tabs>
          <w:tab w:val="left" w:pos="2520"/>
        </w:tabs>
        <w:ind w:left="2520" w:hanging="360"/>
      </w:pPr>
      <w:rPr>
        <w:rFonts w:hint="eastAsia"/>
      </w:rPr>
    </w:lvl>
    <w:lvl w:ilvl="6" w:tentative="0">
      <w:start w:val="1"/>
      <w:numFmt w:val="decimal"/>
      <w:lvlText w:val="%7."/>
      <w:lvlJc w:val="left"/>
      <w:pPr>
        <w:tabs>
          <w:tab w:val="left" w:pos="2880"/>
        </w:tabs>
        <w:ind w:left="2880" w:hanging="360"/>
      </w:pPr>
      <w:rPr>
        <w:rFonts w:hint="eastAsia"/>
      </w:rPr>
    </w:lvl>
    <w:lvl w:ilvl="7" w:tentative="0">
      <w:start w:val="1"/>
      <w:numFmt w:val="decimal"/>
      <w:lvlText w:val="%8."/>
      <w:lvlJc w:val="left"/>
      <w:pPr>
        <w:tabs>
          <w:tab w:val="left" w:pos="3240"/>
        </w:tabs>
        <w:ind w:left="3240" w:hanging="360"/>
      </w:pPr>
      <w:rPr>
        <w:rFonts w:hint="eastAsia"/>
      </w:rPr>
    </w:lvl>
    <w:lvl w:ilvl="8" w:tentative="0">
      <w:start w:val="1"/>
      <w:numFmt w:val="decimal"/>
      <w:lvlText w:val="%9."/>
      <w:lvlJc w:val="left"/>
      <w:pPr>
        <w:tabs>
          <w:tab w:val="left" w:pos="3600"/>
        </w:tabs>
        <w:ind w:left="3600" w:hanging="360"/>
      </w:pPr>
      <w:rPr>
        <w:rFonts w:hint="eastAsia"/>
      </w:rPr>
    </w:lvl>
  </w:abstractNum>
  <w:abstractNum w:abstractNumId="1">
    <w:nsid w:val="372BD5C9"/>
    <w:multiLevelType w:val="singleLevel"/>
    <w:tmpl w:val="372BD5C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5689A"/>
    <w:rsid w:val="00841DC5"/>
    <w:rsid w:val="09BB6E1E"/>
    <w:rsid w:val="0B927856"/>
    <w:rsid w:val="16D44837"/>
    <w:rsid w:val="1A591713"/>
    <w:rsid w:val="20CC1803"/>
    <w:rsid w:val="22C13DA3"/>
    <w:rsid w:val="23A128D5"/>
    <w:rsid w:val="2921613B"/>
    <w:rsid w:val="2D183B14"/>
    <w:rsid w:val="2EC90F83"/>
    <w:rsid w:val="33BE4DDD"/>
    <w:rsid w:val="3D2739F3"/>
    <w:rsid w:val="47977A0C"/>
    <w:rsid w:val="4B8B6886"/>
    <w:rsid w:val="4DC5689A"/>
    <w:rsid w:val="500D6A78"/>
    <w:rsid w:val="51A01EDD"/>
    <w:rsid w:val="54422A68"/>
    <w:rsid w:val="56DB758F"/>
    <w:rsid w:val="5FCE2169"/>
    <w:rsid w:val="67A04D46"/>
    <w:rsid w:val="698A2A90"/>
    <w:rsid w:val="771D41C1"/>
    <w:rsid w:val="7781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 w:type="paragraph" w:customStyle="1" w:styleId="8">
    <w:name w:val="Table Paragraph"/>
    <w:basedOn w:val="1"/>
    <w:qFormat/>
    <w:uiPriority w:val="0"/>
    <w:pPr>
      <w:widowControl w:val="0"/>
      <w:spacing w:line="240" w:lineRule="auto"/>
    </w:pPr>
    <w:rPr>
      <w:rFonts w:ascii="Calibri" w:hAnsi="Calibri" w:eastAsia="宋体" w:cs="宋体"/>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3061</Words>
  <Characters>3155</Characters>
  <Lines>0</Lines>
  <Paragraphs>0</Paragraphs>
  <TotalTime>27</TotalTime>
  <ScaleCrop>false</ScaleCrop>
  <LinksUpToDate>false</LinksUpToDate>
  <CharactersWithSpaces>3215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2025-11-05T03:17:00Z</dcterms:created>
  <dc:creator>谢矜持</dc:creator>
  <cp:lastModifiedBy>我爱熊猫</cp:lastModifiedBy>
  <cp:lastPrinted>2025-11-07T09:08:50Z</cp:lastPrinted>
  <dcterms:modified xsi:type="dcterms:W3CDTF">2025-11-07T09:40:25Z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F4E8CCBFBE534B5D86D4955E2EDDC0E3_11</vt:lpwstr>
  </property>
  <property fmtid="{D5CDD505-2E9C-101B-9397-08002B2CF9AE}" pid="4" name="KSOTemplateDocerSaveRecord">
    <vt:lpwstr>eyJoZGlkIjoiYzRlYzk2ZGE4ZTc3YmQ2YzUwOTE0NThjY2Q0NjA3YjEiLCJ1c2VySWQiOiIyMzc0MzQyMjEifQ==</vt:lpwstr>
  </property>
</Properties>
</file>