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FFA6B">
      <w:pPr>
        <w:rPr>
          <w:rFonts w:hint="eastAsia" w:ascii="宋体" w:hAnsi="宋体" w:eastAsia="宋体"/>
        </w:rPr>
      </w:pPr>
    </w:p>
    <w:p w14:paraId="1B9224DE">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应用服务器</w:t>
      </w:r>
      <w:r>
        <w:rPr>
          <w:rFonts w:hint="eastAsia" w:ascii="方正小标宋简体" w:hAnsi="方正小标宋简体" w:eastAsia="方正小标宋简体" w:cs="方正小标宋简体"/>
          <w:b w:val="0"/>
          <w:bCs w:val="0"/>
          <w:sz w:val="44"/>
          <w:szCs w:val="44"/>
          <w:lang w:val="en-US" w:eastAsia="zh-CN"/>
        </w:rPr>
        <w:t>采购需求文件</w:t>
      </w:r>
    </w:p>
    <w:p w14:paraId="28429A3B">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项目概况</w:t>
      </w:r>
    </w:p>
    <w:p w14:paraId="2ACB5159">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采购单位：</w:t>
      </w:r>
      <w:bookmarkStart w:id="0" w:name="OLE_LINK21"/>
      <w:r>
        <w:rPr>
          <w:rFonts w:hint="eastAsia" w:ascii="宋体" w:hAnsi="宋体" w:eastAsia="宋体" w:cs="宋体"/>
          <w:b w:val="0"/>
          <w:bCs w:val="0"/>
          <w:sz w:val="21"/>
          <w:szCs w:val="21"/>
        </w:rPr>
        <w:t>中山大学附属第一医院广西医院</w:t>
      </w:r>
      <w:bookmarkEnd w:id="0"/>
    </w:p>
    <w:p w14:paraId="4F0F6CC5">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项目名称：全区电子医疗档案数据院际调阅互认协同项目应用</w:t>
      </w:r>
      <w:r>
        <w:rPr>
          <w:rFonts w:hint="eastAsia" w:ascii="宋体" w:hAnsi="宋体" w:eastAsia="宋体" w:cs="宋体"/>
          <w:b w:val="0"/>
          <w:bCs w:val="0"/>
          <w:sz w:val="21"/>
          <w:szCs w:val="21"/>
          <w:lang w:val="en-US" w:eastAsia="zh-CN"/>
        </w:rPr>
        <w:t>服务器</w:t>
      </w:r>
    </w:p>
    <w:p w14:paraId="25FC5959">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项目地点：广西壮族自治区南宁市青秀区佛子岭路3号</w:t>
      </w:r>
    </w:p>
    <w:p w14:paraId="7064960D">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采购预算：345000元</w:t>
      </w:r>
    </w:p>
    <w:p w14:paraId="458852EA">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控制总价：</w:t>
      </w:r>
      <w:r>
        <w:rPr>
          <w:rFonts w:hint="eastAsia" w:ascii="宋体" w:hAnsi="宋体" w:eastAsia="宋体" w:cs="宋体"/>
          <w:b w:val="0"/>
          <w:bCs w:val="0"/>
          <w:sz w:val="21"/>
          <w:szCs w:val="21"/>
        </w:rPr>
        <w:t>345000元</w:t>
      </w:r>
    </w:p>
    <w:p w14:paraId="4D7AC6C1">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Chars="200" w:firstLine="0" w:firstLineChars="0"/>
        <w:textAlignment w:val="auto"/>
        <w:rPr>
          <w:rFonts w:hint="eastAsia" w:ascii="宋体" w:hAnsi="宋体" w:eastAsia="宋体" w:cs="宋体"/>
          <w:b w:val="0"/>
          <w:bCs w:val="0"/>
          <w:sz w:val="21"/>
          <w:szCs w:val="21"/>
          <w:lang w:val="en-US"/>
        </w:rPr>
      </w:pPr>
    </w:p>
    <w:p w14:paraId="137CF0F1">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资质要求</w:t>
      </w:r>
    </w:p>
    <w:p w14:paraId="00300C1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具有国内独立法人资格，注册经营范围满足本项目内容；广西壮族自治区政府采购云平台电子卖场的供应商；</w:t>
      </w:r>
    </w:p>
    <w:p w14:paraId="37201F2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lang w:eastAsia="zh-CN"/>
        </w:rPr>
        <w:t>本项目不接受联合体报名。</w:t>
      </w:r>
    </w:p>
    <w:p w14:paraId="50DB5B4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三、采购参数</w:t>
      </w:r>
    </w:p>
    <w:p w14:paraId="3F515AF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本项目采购需求表中带有“▲”技术参数及性能配置要求为实</w:t>
      </w:r>
      <w:bookmarkStart w:id="1" w:name="_GoBack"/>
      <w:bookmarkEnd w:id="1"/>
      <w:r>
        <w:rPr>
          <w:rFonts w:hint="eastAsia" w:ascii="宋体" w:hAnsi="宋体" w:eastAsia="宋体" w:cs="宋体"/>
          <w:b w:val="0"/>
          <w:bCs w:val="0"/>
          <w:sz w:val="21"/>
          <w:szCs w:val="21"/>
          <w:lang w:val="en-US" w:eastAsia="zh-CN"/>
        </w:rPr>
        <w:t>质性要求，内容必须满足或优于，否则响应无效。带“★”指标项为重要参数。</w:t>
      </w:r>
    </w:p>
    <w:p w14:paraId="4994812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40" w:firstLineChars="100"/>
        <w:textAlignment w:val="auto"/>
        <w:rPr>
          <w:rFonts w:hint="eastAsia" w:ascii="宋体" w:hAnsi="宋体" w:eastAsia="宋体" w:cs="宋体"/>
          <w:b w:val="0"/>
          <w:bCs w:val="0"/>
          <w:sz w:val="24"/>
          <w:szCs w:val="24"/>
          <w:lang w:val="en-US" w:eastAsia="zh-CN"/>
        </w:rPr>
      </w:pPr>
    </w:p>
    <w:p w14:paraId="7F139CC7">
      <w:pPr>
        <w:rPr>
          <w:rFonts w:hint="eastAsia" w:ascii="宋体" w:hAnsi="宋体" w:eastAsia="宋体"/>
        </w:rPr>
      </w:pPr>
      <w:r>
        <w:rPr>
          <w:rFonts w:hint="eastAsia" w:ascii="宋体" w:hAnsi="宋体" w:eastAsia="宋体"/>
          <w:lang w:val="en-US" w:eastAsia="zh-CN"/>
        </w:rPr>
        <w:t>二</w:t>
      </w:r>
      <w:r>
        <w:rPr>
          <w:rFonts w:hint="eastAsia" w:ascii="宋体" w:hAnsi="宋体" w:eastAsia="宋体"/>
        </w:rPr>
        <w:t>、硬件配置需求</w:t>
      </w:r>
    </w:p>
    <w:p w14:paraId="2E727176">
      <w:pPr>
        <w:rPr>
          <w:rFonts w:hint="eastAsia" w:ascii="宋体" w:hAnsi="宋体" w:eastAsia="宋体"/>
        </w:rPr>
      </w:pPr>
      <w:r>
        <w:rPr>
          <w:rFonts w:ascii="宋体" w:hAnsi="宋体" w:eastAsia="宋体"/>
        </w:rPr>
        <w:t>1、★服务器高度≥2U，标配原厂导轨及安全面板</w:t>
      </w:r>
    </w:p>
    <w:p w14:paraId="77777662">
      <w:pPr>
        <w:rPr>
          <w:rFonts w:hint="eastAsia" w:ascii="宋体" w:hAnsi="宋体" w:eastAsia="宋体"/>
        </w:rPr>
      </w:pPr>
      <w:r>
        <w:rPr>
          <w:rFonts w:ascii="宋体" w:hAnsi="宋体" w:eastAsia="宋体"/>
        </w:rPr>
        <w:t>2、★CPU：配置≥2颗性能不低于6342(2.8GHz/24核/36MB/230W)CPU模块；</w:t>
      </w:r>
    </w:p>
    <w:p w14:paraId="3D05887C">
      <w:pPr>
        <w:rPr>
          <w:rFonts w:hint="eastAsia" w:ascii="宋体" w:hAnsi="宋体" w:eastAsia="宋体"/>
        </w:rPr>
      </w:pPr>
      <w:r>
        <w:rPr>
          <w:rFonts w:ascii="宋体" w:hAnsi="宋体" w:eastAsia="宋体"/>
        </w:rPr>
        <w:t>3、★内存：配置≥1TB DDR4 3200Mhz 内存</w:t>
      </w:r>
      <w:r>
        <w:rPr>
          <w:rFonts w:hint="eastAsia" w:ascii="宋体" w:hAnsi="宋体" w:eastAsia="宋体"/>
        </w:rPr>
        <w:t>（16根64G内存）</w:t>
      </w:r>
      <w:r>
        <w:rPr>
          <w:rFonts w:ascii="宋体" w:hAnsi="宋体" w:eastAsia="宋体"/>
        </w:rPr>
        <w:t>，最大支持32根DDR4内存；</w:t>
      </w:r>
    </w:p>
    <w:p w14:paraId="1851D2B1">
      <w:pPr>
        <w:rPr>
          <w:rFonts w:hint="eastAsia" w:ascii="宋体" w:hAnsi="宋体" w:eastAsia="宋体"/>
        </w:rPr>
      </w:pPr>
      <w:r>
        <w:rPr>
          <w:rFonts w:ascii="宋体" w:hAnsi="宋体" w:eastAsia="宋体"/>
        </w:rPr>
        <w:t>4、★硬盘：提供≥12个3.5英寸硬盘槽位，本次配置≥2块960GB  SSD硬盘（系统盘），≥10块7.68TB SSD硬盘（数据池）；</w:t>
      </w:r>
    </w:p>
    <w:p w14:paraId="160C9B62">
      <w:pPr>
        <w:rPr>
          <w:rFonts w:hint="eastAsia" w:ascii="宋体" w:hAnsi="宋体" w:eastAsia="宋体"/>
        </w:rPr>
      </w:pPr>
      <w:r>
        <w:rPr>
          <w:rFonts w:ascii="宋体" w:hAnsi="宋体" w:eastAsia="宋体"/>
        </w:rPr>
        <w:t>5、网卡：配置≥4端口千兆电接口，≥6端口万兆光接口（含光模块）；</w:t>
      </w:r>
    </w:p>
    <w:p w14:paraId="7CB1B239">
      <w:pPr>
        <w:rPr>
          <w:rFonts w:hint="eastAsia" w:ascii="宋体" w:hAnsi="宋体" w:eastAsia="宋体"/>
        </w:rPr>
      </w:pPr>
      <w:r>
        <w:rPr>
          <w:rFonts w:ascii="宋体" w:hAnsi="宋体" w:eastAsia="宋体"/>
        </w:rPr>
        <w:t>6、电源：配置≥2个支持热插拔的白金级电源模块，单电源功率≥1300W；</w:t>
      </w:r>
    </w:p>
    <w:p w14:paraId="480F3AAE">
      <w:pPr>
        <w:rPr>
          <w:rFonts w:hint="eastAsia" w:ascii="宋体" w:hAnsi="宋体" w:eastAsia="宋体"/>
        </w:rPr>
      </w:pPr>
      <w:r>
        <w:rPr>
          <w:rFonts w:ascii="宋体" w:hAnsi="宋体" w:eastAsia="宋体"/>
        </w:rPr>
        <w:t>7、安全性：支持安全机箱，TCM/TPM安全模块，双因素认证；</w:t>
      </w:r>
    </w:p>
    <w:p w14:paraId="0B4AF65D">
      <w:pPr>
        <w:rPr>
          <w:rFonts w:hint="eastAsia" w:ascii="宋体" w:hAnsi="宋体" w:eastAsia="宋体"/>
        </w:rPr>
      </w:pPr>
      <w:r>
        <w:rPr>
          <w:rFonts w:ascii="宋体" w:hAnsi="宋体" w:eastAsia="宋体"/>
        </w:rPr>
        <w:t>8、▲温度展示：支持3D温度形式展示各组件温度传感器的分布图，可让用户直观感知服务器整体温感状态；（投标时提供官网截图或服务器管理界面的功能截图证明）</w:t>
      </w:r>
    </w:p>
    <w:p w14:paraId="55D9F665">
      <w:pPr>
        <w:rPr>
          <w:rFonts w:hint="eastAsia" w:ascii="宋体" w:hAnsi="宋体" w:eastAsia="宋体"/>
        </w:rPr>
      </w:pPr>
      <w:r>
        <w:rPr>
          <w:rFonts w:ascii="宋体" w:hAnsi="宋体" w:eastAsia="宋体"/>
        </w:rPr>
        <w:t>9、▲联合管理：设备自带小规模服务器统一管理的能力，对已添加的服务器设备查看可管理设备的基本状态信息、执行电源管理，KVM访问、批量删除等；（投标时提供官网截图或服务器管理界面的功能截图证明）</w:t>
      </w:r>
    </w:p>
    <w:p w14:paraId="25CE6BC4">
      <w:pPr>
        <w:rPr>
          <w:rFonts w:hint="eastAsia" w:ascii="宋体" w:hAnsi="宋体" w:eastAsia="宋体"/>
        </w:rPr>
      </w:pPr>
      <w:r>
        <w:rPr>
          <w:rFonts w:ascii="宋体" w:hAnsi="宋体" w:eastAsia="宋体"/>
        </w:rPr>
        <w:t>10、▲带外升级：不依赖OS，可带外升级BIOS、BMC版本，可通过BMC界面带外一次升级多个部件的固件；（投标时提供官网截图或服务器管理界面的功能截图证明）</w:t>
      </w:r>
    </w:p>
    <w:p w14:paraId="7B090754">
      <w:pPr>
        <w:rPr>
          <w:rFonts w:hint="eastAsia" w:ascii="宋体" w:hAnsi="宋体" w:eastAsia="宋体"/>
        </w:rPr>
      </w:pPr>
      <w:r>
        <w:rPr>
          <w:rFonts w:ascii="宋体" w:hAnsi="宋体" w:eastAsia="宋体"/>
        </w:rPr>
        <w:t>11、★维保服务：含</w:t>
      </w:r>
      <w:r>
        <w:rPr>
          <w:rFonts w:hint="eastAsia" w:ascii="宋体" w:hAnsi="宋体" w:eastAsia="宋体"/>
        </w:rPr>
        <w:t>5</w:t>
      </w:r>
      <w:r>
        <w:rPr>
          <w:rFonts w:ascii="宋体" w:hAnsi="宋体" w:eastAsia="宋体"/>
        </w:rPr>
        <w:t>年服务器硬件维保；</w:t>
      </w:r>
    </w:p>
    <w:p w14:paraId="246B2C82">
      <w:pPr>
        <w:rPr>
          <w:rFonts w:hint="eastAsia" w:ascii="宋体" w:hAnsi="宋体" w:eastAsia="宋体"/>
        </w:rPr>
      </w:pPr>
      <w:r>
        <w:rPr>
          <w:rFonts w:ascii="宋体" w:hAnsi="宋体" w:eastAsia="宋体"/>
        </w:rPr>
        <w:t>12、★兼容性：为保证超融合系统的兼容性，</w:t>
      </w:r>
      <w:r>
        <w:rPr>
          <w:rFonts w:hint="eastAsia" w:ascii="宋体" w:hAnsi="宋体" w:eastAsia="宋体"/>
        </w:rPr>
        <w:t>投标人需承诺新采购超融合服务器硬件与现有超融合平台</w:t>
      </w:r>
      <w:r>
        <w:rPr>
          <w:rFonts w:ascii="宋体" w:hAnsi="宋体" w:eastAsia="宋体"/>
        </w:rPr>
        <w:t>H3C UIS 平台</w:t>
      </w:r>
      <w:r>
        <w:rPr>
          <w:rFonts w:hint="eastAsia" w:ascii="宋体" w:hAnsi="宋体" w:eastAsia="宋体"/>
        </w:rPr>
        <w:t>在硬件驱动、接口协议、集群接入规范上完全兼容，支持无缝加入现有集群并实现资源统一调度，无需调整现有硬件配置及平台参数，投标时提供承诺函。扩容实施前</w:t>
      </w:r>
      <w:r>
        <w:rPr>
          <w:rFonts w:ascii="宋体" w:hAnsi="宋体" w:eastAsia="宋体"/>
        </w:rPr>
        <w:t>须在医院指定环境完成与现有超融合平台的兼容性测试，验证硬件驱动适配、集群接入、资源调度等关键场景无误后，方可正式部署。</w:t>
      </w:r>
    </w:p>
    <w:p w14:paraId="3E974EF8">
      <w:pPr>
        <w:rPr>
          <w:rFonts w:hint="eastAsia" w:ascii="宋体" w:hAnsi="宋体" w:eastAsia="宋体"/>
        </w:rPr>
      </w:pPr>
      <w:r>
        <w:rPr>
          <w:rFonts w:hint="eastAsia" w:ascii="宋体" w:hAnsi="宋体" w:eastAsia="宋体"/>
        </w:rPr>
        <w:t>二、超融合软件配置需求</w:t>
      </w:r>
    </w:p>
    <w:p w14:paraId="4DBD4E78">
      <w:pPr>
        <w:rPr>
          <w:rFonts w:hint="eastAsia" w:ascii="宋体" w:hAnsi="宋体" w:eastAsia="宋体"/>
        </w:rPr>
      </w:pPr>
      <w:r>
        <w:rPr>
          <w:rFonts w:ascii="宋体" w:hAnsi="宋体" w:eastAsia="宋体"/>
        </w:rPr>
        <w:t>1、★提供≥2颗超融合管理CPU授权许可，≥2颗存储虚拟化CPU授权许可，提供≥2颗计算虚拟化CPU授权许可，提供</w:t>
      </w:r>
      <w:r>
        <w:rPr>
          <w:rFonts w:hint="eastAsia" w:ascii="宋体" w:hAnsi="宋体" w:eastAsia="宋体"/>
        </w:rPr>
        <w:t>5</w:t>
      </w:r>
      <w:r>
        <w:rPr>
          <w:rFonts w:ascii="宋体" w:hAnsi="宋体" w:eastAsia="宋体"/>
        </w:rPr>
        <w:t>年软件技术支持服务；</w:t>
      </w:r>
    </w:p>
    <w:p w14:paraId="72782B48">
      <w:pPr>
        <w:rPr>
          <w:rFonts w:hint="eastAsia" w:ascii="宋体" w:hAnsi="宋体" w:eastAsia="宋体"/>
        </w:rPr>
      </w:pPr>
      <w:r>
        <w:rPr>
          <w:rFonts w:ascii="宋体" w:hAnsi="宋体" w:eastAsia="宋体"/>
        </w:rPr>
        <w:t>2、★兼容性：为保证超融合系统的兼容性，</w:t>
      </w:r>
      <w:r>
        <w:rPr>
          <w:rFonts w:hint="eastAsia" w:ascii="宋体" w:hAnsi="宋体" w:eastAsia="宋体"/>
        </w:rPr>
        <w:t>投标人需承诺新采购超融合软件与现有超融合平台</w:t>
      </w:r>
      <w:r>
        <w:rPr>
          <w:rFonts w:ascii="宋体" w:hAnsi="宋体" w:eastAsia="宋体"/>
        </w:rPr>
        <w:t>H3C UIS</w:t>
      </w:r>
      <w:r>
        <w:rPr>
          <w:rFonts w:hint="eastAsia" w:ascii="宋体" w:hAnsi="宋体" w:eastAsia="宋体"/>
        </w:rPr>
        <w:t>在虚拟化架构、存储协议、管理接口及核心功能上完全兼容，支持无缝纳入现有集群统一管理，无需改造现有系统且无功能性能损耗，投标时提供承诺函。扩容实施前须在医院指定环境完成与现有超融合平台的兼容性测试，验证集群接入、虚拟机迁移、存储聚合及核心功能协同等关键场景无误后，方可正式部署。</w:t>
      </w:r>
    </w:p>
    <w:p w14:paraId="07215342">
      <w:pPr>
        <w:rPr>
          <w:rFonts w:hint="eastAsia" w:ascii="宋体" w:hAnsi="宋体" w:eastAsia="宋体"/>
        </w:rPr>
      </w:pPr>
      <w:r>
        <w:rPr>
          <w:rFonts w:hint="eastAsia" w:ascii="宋体" w:hAnsi="宋体" w:eastAsia="宋体"/>
        </w:rPr>
        <w:t>三、超融合管理软件要求</w:t>
      </w:r>
    </w:p>
    <w:p w14:paraId="2483C63F">
      <w:pPr>
        <w:rPr>
          <w:rFonts w:hint="eastAsia" w:ascii="宋体" w:hAnsi="宋体" w:eastAsia="宋体"/>
        </w:rPr>
      </w:pPr>
      <w:r>
        <w:rPr>
          <w:rFonts w:ascii="宋体" w:hAnsi="宋体" w:eastAsia="宋体"/>
        </w:rPr>
        <w:t>1、▲一键僵尸虚机管理：支持使用一键鼠标按钮快速查看、启动、删除、批量启动和批量删除长时间未使用且处于关闭状态的虚拟机，进行资源利用率统计，降低运维工作量与难度，保障投资；（投标时提供官网截图或软件管理界面的功能截图证明）</w:t>
      </w:r>
    </w:p>
    <w:p w14:paraId="6E592C5C">
      <w:pPr>
        <w:rPr>
          <w:rFonts w:hint="eastAsia" w:ascii="宋体" w:hAnsi="宋体" w:eastAsia="宋体"/>
        </w:rPr>
      </w:pPr>
      <w:r>
        <w:rPr>
          <w:rFonts w:ascii="宋体" w:hAnsi="宋体" w:eastAsia="宋体"/>
        </w:rPr>
        <w:t>2、▲一键虚机还原：支持使用一键鼠标按钮还原虚拟机到指定还原点状态，基于备份功能，虚机误删不影响还原功能，降低人为误操作带来的损失；（投标时提供官网截图或软件管理界面的功能截图证明）</w:t>
      </w:r>
    </w:p>
    <w:p w14:paraId="6E07BE94">
      <w:pPr>
        <w:rPr>
          <w:rFonts w:hint="eastAsia" w:ascii="宋体" w:hAnsi="宋体" w:eastAsia="宋体"/>
        </w:rPr>
      </w:pPr>
      <w:r>
        <w:rPr>
          <w:rFonts w:ascii="宋体" w:hAnsi="宋体" w:eastAsia="宋体"/>
        </w:rPr>
        <w:t>3、一键存储清理：支持使用一键鼠标按钮分析后端存储上的无效镜像文件，并提供一键清理和释放存储空间能力，提升资源利用率，保障投资；</w:t>
      </w:r>
    </w:p>
    <w:p w14:paraId="3A272907">
      <w:pPr>
        <w:rPr>
          <w:rFonts w:hint="eastAsia" w:ascii="宋体" w:hAnsi="宋体" w:eastAsia="宋体"/>
        </w:rPr>
      </w:pPr>
      <w:r>
        <w:rPr>
          <w:rFonts w:ascii="宋体" w:hAnsi="宋体" w:eastAsia="宋体"/>
        </w:rPr>
        <w:t>4、一键资源分析：支持使用一键鼠标按钮分析虚拟机、主机历史资源使用情况，提供规划决策数据支撑；</w:t>
      </w:r>
    </w:p>
    <w:p w14:paraId="0B5DD5BA">
      <w:pPr>
        <w:rPr>
          <w:rFonts w:hint="eastAsia" w:ascii="宋体" w:hAnsi="宋体" w:eastAsia="宋体"/>
        </w:rPr>
      </w:pPr>
      <w:r>
        <w:rPr>
          <w:rFonts w:ascii="宋体" w:hAnsi="宋体" w:eastAsia="宋体"/>
        </w:rPr>
        <w:t>5、主机角色灵活划分，可以指定主机角色为存储型、计算型、超融合型，同一个集群内三种类型主机可以任意组合，满足用户各种应用场景，并更好的应对用户资源使用不均衡的情况下对资源的灵活扩容。</w:t>
      </w:r>
    </w:p>
    <w:p w14:paraId="29DCEE6E">
      <w:pPr>
        <w:rPr>
          <w:rFonts w:hint="eastAsia" w:ascii="宋体" w:hAnsi="宋体" w:eastAsia="宋体"/>
        </w:rPr>
      </w:pPr>
      <w:r>
        <w:rPr>
          <w:rFonts w:hint="eastAsia" w:ascii="宋体" w:hAnsi="宋体" w:eastAsia="宋体"/>
        </w:rPr>
        <w:t>四、存储虚拟化软件要求</w:t>
      </w:r>
    </w:p>
    <w:p w14:paraId="1BB3ABBC">
      <w:pPr>
        <w:rPr>
          <w:rFonts w:hint="eastAsia" w:ascii="宋体" w:hAnsi="宋体" w:eastAsia="宋体"/>
        </w:rPr>
      </w:pPr>
      <w:r>
        <w:rPr>
          <w:rFonts w:ascii="宋体" w:hAnsi="宋体" w:eastAsia="宋体"/>
        </w:rPr>
        <w:t>1、▲支持存储QoS策略，根据业务压力，指定服务优先级；支持卷QOS、数据恢复QOS，支持以硬盘池为粒度设置数据恢复策略。（投标时提供官网截图或软件管理界面的功能截图证明）</w:t>
      </w:r>
    </w:p>
    <w:p w14:paraId="56D0007F">
      <w:pPr>
        <w:rPr>
          <w:rFonts w:hint="eastAsia" w:ascii="宋体" w:hAnsi="宋体" w:eastAsia="宋体"/>
        </w:rPr>
      </w:pPr>
      <w:r>
        <w:rPr>
          <w:rFonts w:ascii="宋体" w:hAnsi="宋体" w:eastAsia="宋体"/>
        </w:rPr>
        <w:t>2、文件存储支持协议包括：FTP、CIFS、NFS、HTTP；提供多种NAS增值服务功能，包括：权限管理、快照管理(WORM)、共享目录管理等；NAS服务可以采用多服务节点高可用，并支持负载均衡。</w:t>
      </w:r>
    </w:p>
    <w:p w14:paraId="04AFE0A2">
      <w:pPr>
        <w:rPr>
          <w:rFonts w:hint="eastAsia" w:ascii="宋体" w:hAnsi="宋体" w:eastAsia="宋体"/>
        </w:rPr>
      </w:pPr>
      <w:r>
        <w:rPr>
          <w:rFonts w:ascii="宋体" w:hAnsi="宋体" w:eastAsia="宋体"/>
        </w:rPr>
        <w:t>3、多副本技术支持2~6副本数，且可任意选择；</w:t>
      </w:r>
    </w:p>
    <w:p w14:paraId="6A4947D1">
      <w:pPr>
        <w:rPr>
          <w:rFonts w:hint="eastAsia" w:ascii="宋体" w:hAnsi="宋体" w:eastAsia="宋体"/>
        </w:rPr>
      </w:pPr>
      <w:r>
        <w:rPr>
          <w:rFonts w:ascii="宋体" w:hAnsi="宋体" w:eastAsia="宋体"/>
        </w:rPr>
        <w:t>4、同一数据的多个副本能够分散到不同的磁盘/节点存储，各副本间保证数据的强一致性，支持多个副本的容错机制，副本数量可基于存储池灵活设置，支持分级的数据保护模式；</w:t>
      </w:r>
    </w:p>
    <w:p w14:paraId="18551A22">
      <w:pPr>
        <w:rPr>
          <w:rFonts w:hint="eastAsia" w:ascii="宋体" w:hAnsi="宋体" w:eastAsia="宋体"/>
        </w:rPr>
      </w:pPr>
      <w:r>
        <w:rPr>
          <w:rFonts w:ascii="宋体" w:hAnsi="宋体" w:eastAsia="宋体"/>
        </w:rPr>
        <w:t>5、支持故障域和保护域设置，故障域为机柜时，能够实现整机柜故障，数据不丢失，业务不中断；</w:t>
      </w:r>
    </w:p>
    <w:p w14:paraId="13D851D6">
      <w:pPr>
        <w:rPr>
          <w:rFonts w:hint="eastAsia" w:ascii="宋体" w:hAnsi="宋体" w:eastAsia="宋体"/>
        </w:rPr>
      </w:pPr>
      <w:r>
        <w:rPr>
          <w:rFonts w:hint="eastAsia" w:ascii="宋体" w:hAnsi="宋体" w:eastAsia="宋体"/>
        </w:rPr>
        <w:t>五、计算虚拟化软件要求</w:t>
      </w:r>
    </w:p>
    <w:p w14:paraId="6CC83D28">
      <w:pPr>
        <w:rPr>
          <w:rFonts w:hint="eastAsia" w:ascii="宋体" w:hAnsi="宋体" w:eastAsia="宋体"/>
        </w:rPr>
      </w:pPr>
      <w:r>
        <w:rPr>
          <w:rFonts w:ascii="宋体" w:hAnsi="宋体" w:eastAsia="宋体"/>
        </w:rPr>
        <w:t>1、支持集群动态资源调度功能，可基于主机的CPU利用率、内存利用率、磁盘I/O、存储利用率、磁盘请求、网络流量等资源对虚拟机进行动态资源调度，实现自动化的存储资源分配和负载均衡功能，主动确保云环境的服务水平；</w:t>
      </w:r>
    </w:p>
    <w:p w14:paraId="58DF0D22">
      <w:pPr>
        <w:rPr>
          <w:rFonts w:hint="eastAsia" w:ascii="宋体" w:hAnsi="宋体" w:eastAsia="宋体"/>
        </w:rPr>
      </w:pPr>
      <w:r>
        <w:rPr>
          <w:rFonts w:ascii="宋体" w:hAnsi="宋体" w:eastAsia="宋体"/>
        </w:rPr>
        <w:t>2、▲提供虚拟机回收站功能，统一管理被删除的虚拟机，防止因虚拟机误删除导致数据丢失，支持设置回收站文件保存周期，超期的文件将被自动删除；（投标时提供官网截图或软件管理界面的功能截图证明）</w:t>
      </w:r>
    </w:p>
    <w:p w14:paraId="0007B6E2">
      <w:pPr>
        <w:rPr>
          <w:rFonts w:hint="eastAsia" w:ascii="宋体" w:hAnsi="宋体" w:eastAsia="宋体"/>
        </w:rPr>
      </w:pPr>
      <w:r>
        <w:rPr>
          <w:rFonts w:ascii="宋体" w:hAnsi="宋体" w:eastAsia="宋体"/>
        </w:rPr>
        <w:t>3、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w:t>
      </w:r>
    </w:p>
    <w:p w14:paraId="42FFB44C">
      <w:pPr>
        <w:rPr>
          <w:rFonts w:hint="eastAsia" w:ascii="宋体" w:hAnsi="宋体" w:eastAsia="宋体"/>
        </w:rPr>
      </w:pPr>
      <w:r>
        <w:rPr>
          <w:rFonts w:ascii="宋体" w:hAnsi="宋体" w:eastAsia="宋体"/>
        </w:rPr>
        <w:t>4、支持IP/MAC绑定，支持设置虚拟机IP地址和MAC地址绑定关系，防止IP地址或MAC地址更改造成审计的困难。</w:t>
      </w:r>
    </w:p>
    <w:p w14:paraId="0CE54624">
      <w:pPr>
        <w:rPr>
          <w:rFonts w:hint="eastAsia" w:ascii="宋体" w:hAnsi="宋体" w:eastAsia="宋体"/>
        </w:rPr>
      </w:pPr>
      <w:r>
        <w:rPr>
          <w:rFonts w:ascii="宋体" w:hAnsi="宋体" w:eastAsia="宋体"/>
        </w:rPr>
        <w:t>5、▲支持虚拟机迁移历史记录功能，记录中包含迁移的操作员、迁移方式、源主机、目的主机、开始时间、迁移耗时等信息，便于对虚拟机的迁移路径进行回溯；</w:t>
      </w:r>
      <w:r>
        <w:rPr>
          <w:rFonts w:hint="eastAsia" w:ascii="宋体" w:hAnsi="宋体" w:eastAsia="宋体"/>
        </w:rPr>
        <w:t>（投标时提供官网截图或软件管理界面的功能截图证明）</w:t>
      </w:r>
    </w:p>
    <w:p w14:paraId="050AA8D6">
      <w:pPr>
        <w:rPr>
          <w:rFonts w:hint="eastAsia" w:ascii="宋体" w:hAnsi="宋体" w:eastAsia="宋体"/>
        </w:rPr>
      </w:pPr>
    </w:p>
    <w:p w14:paraId="4B55CB02">
      <w:pPr>
        <w:rPr>
          <w:rFonts w:hint="eastAsia" w:ascii="宋体" w:hAnsi="宋体" w:eastAsia="宋体"/>
        </w:rPr>
      </w:pPr>
    </w:p>
    <w:p w14:paraId="38EC11ED">
      <w:pPr>
        <w:widowControl/>
        <w:jc w:val="left"/>
        <w:rPr>
          <w:rFonts w:hint="eastAsia" w:ascii="宋体" w:hAnsi="宋体" w:eastAsia="宋体"/>
        </w:rPr>
      </w:pPr>
      <w:r>
        <w:rPr>
          <w:rFonts w:hint="eastAsia" w:ascii="宋体" w:hAnsi="宋体" w:eastAsia="宋体"/>
          <w:lang w:val="en-US" w:eastAsia="zh-CN"/>
        </w:rPr>
        <w:t>三、</w:t>
      </w:r>
      <w:r>
        <w:rPr>
          <w:rFonts w:hint="eastAsia" w:ascii="宋体" w:hAnsi="宋体" w:eastAsia="宋体"/>
        </w:rPr>
        <w:t>商务要求</w:t>
      </w:r>
    </w:p>
    <w:p w14:paraId="1F5A99F7">
      <w:pPr>
        <w:rPr>
          <w:rFonts w:hint="eastAsia" w:ascii="宋体" w:hAnsi="宋体" w:eastAsia="宋体"/>
        </w:rPr>
      </w:pPr>
      <w:r>
        <w:rPr>
          <w:rFonts w:hint="eastAsia" w:ascii="宋体" w:hAnsi="宋体" w:eastAsia="宋体"/>
        </w:rPr>
        <w:t>一、</w:t>
      </w:r>
      <w:r>
        <w:rPr>
          <w:rFonts w:ascii="宋体" w:hAnsi="宋体" w:eastAsia="宋体"/>
        </w:rPr>
        <w:t xml:space="preserve"> 签订合同时间： 自成交通知书发出之日起 15 日内。</w:t>
      </w:r>
    </w:p>
    <w:p w14:paraId="71D16574">
      <w:pPr>
        <w:rPr>
          <w:rFonts w:hint="eastAsia" w:ascii="宋体" w:hAnsi="宋体" w:eastAsia="宋体"/>
        </w:rPr>
      </w:pPr>
      <w:r>
        <w:rPr>
          <w:rFonts w:hint="eastAsia" w:ascii="宋体" w:hAnsi="宋体" w:eastAsia="宋体"/>
        </w:rPr>
        <w:t>二、</w:t>
      </w:r>
      <w:r>
        <w:rPr>
          <w:rFonts w:ascii="宋体" w:hAnsi="宋体" w:eastAsia="宋体"/>
        </w:rPr>
        <w:t xml:space="preserve"> 交货期：自签订合同后，收到采购人预付款之日起30日内交货并安装调试完毕。</w:t>
      </w:r>
    </w:p>
    <w:p w14:paraId="0A351AF3">
      <w:pPr>
        <w:rPr>
          <w:rFonts w:hint="eastAsia" w:ascii="宋体" w:hAnsi="宋体" w:eastAsia="宋体"/>
        </w:rPr>
      </w:pPr>
      <w:r>
        <w:rPr>
          <w:rFonts w:hint="eastAsia" w:ascii="宋体" w:hAnsi="宋体" w:eastAsia="宋体"/>
        </w:rPr>
        <w:t>三、</w:t>
      </w:r>
      <w:r>
        <w:rPr>
          <w:rFonts w:ascii="宋体" w:hAnsi="宋体" w:eastAsia="宋体"/>
        </w:rPr>
        <w:t xml:space="preserve"> 交货方式及交货地点: 现场交货，采购人指定地点。</w:t>
      </w:r>
    </w:p>
    <w:p w14:paraId="336A0399">
      <w:pPr>
        <w:rPr>
          <w:rFonts w:hint="eastAsia" w:ascii="宋体" w:hAnsi="宋体" w:eastAsia="宋体"/>
        </w:rPr>
      </w:pPr>
      <w:r>
        <w:rPr>
          <w:rFonts w:hint="eastAsia" w:ascii="宋体" w:hAnsi="宋体" w:eastAsia="宋体"/>
        </w:rPr>
        <w:t>四、付款方式：完成安装调试且验收通过后，支付全额合同款，中小企业，履约保证金为合同金额的2%；否则履约保证金为合同金额的5%，在签订合同之前，供应商需把履约保证金足额交到采购人指定账户。未提交履约保证金的，不予签订合同。履约保证金待质保期满且供应商无违约情况下，在供应商提出书面申请后，甲方无息退还。</w:t>
      </w:r>
    </w:p>
    <w:p w14:paraId="47A8E8B7">
      <w:pPr>
        <w:rPr>
          <w:rFonts w:hint="eastAsia" w:ascii="宋体" w:hAnsi="宋体" w:eastAsia="宋体"/>
        </w:rPr>
      </w:pPr>
      <w:r>
        <w:rPr>
          <w:rFonts w:hint="eastAsia" w:ascii="宋体" w:hAnsi="宋体" w:eastAsia="宋体"/>
        </w:rPr>
        <w:t>五、</w:t>
      </w:r>
      <w:r>
        <w:rPr>
          <w:rFonts w:ascii="宋体" w:hAnsi="宋体" w:eastAsia="宋体"/>
        </w:rPr>
        <w:t xml:space="preserve"> 售后服务要求：</w:t>
      </w:r>
    </w:p>
    <w:p w14:paraId="02FEC637">
      <w:pPr>
        <w:rPr>
          <w:rFonts w:hint="eastAsia" w:ascii="宋体" w:hAnsi="宋体" w:eastAsia="宋体"/>
        </w:rPr>
      </w:pPr>
      <w:r>
        <w:rPr>
          <w:rFonts w:ascii="宋体" w:hAnsi="宋体" w:eastAsia="宋体"/>
        </w:rPr>
        <w:t>1.质量保证期5 年（</w:t>
      </w:r>
      <w:r>
        <w:rPr>
          <w:rFonts w:hint="eastAsia" w:ascii="宋体" w:hAnsi="宋体" w:eastAsia="宋体"/>
        </w:rPr>
        <w:t>可在设备厂家官网通过产品序列号查询质保期年限为5年</w:t>
      </w:r>
      <w:r>
        <w:rPr>
          <w:rFonts w:ascii="宋体" w:hAnsi="宋体" w:eastAsia="宋体"/>
        </w:rPr>
        <w:t>） 。</w:t>
      </w:r>
    </w:p>
    <w:p w14:paraId="37A954D8">
      <w:pPr>
        <w:rPr>
          <w:rFonts w:hint="eastAsia" w:ascii="宋体" w:hAnsi="宋体" w:eastAsia="宋体"/>
        </w:rPr>
      </w:pPr>
      <w:r>
        <w:rPr>
          <w:rFonts w:ascii="宋体" w:hAnsi="宋体" w:eastAsia="宋体"/>
        </w:rPr>
        <w:t xml:space="preserve">2.响应时间： 接到采购人处理问题通知后 </w:t>
      </w:r>
      <w:r>
        <w:rPr>
          <w:rFonts w:hint="eastAsia" w:ascii="宋体" w:hAnsi="宋体" w:eastAsia="宋体"/>
        </w:rPr>
        <w:t>1</w:t>
      </w:r>
      <w:r>
        <w:rPr>
          <w:rFonts w:ascii="宋体" w:hAnsi="宋体" w:eastAsia="宋体"/>
        </w:rPr>
        <w:t>小时内到达采购人指定现场， 按国家及行业标准对故障</w:t>
      </w:r>
      <w:r>
        <w:rPr>
          <w:rFonts w:hint="eastAsia" w:ascii="宋体" w:hAnsi="宋体" w:eastAsia="宋体"/>
        </w:rPr>
        <w:t>进行及时处理。</w:t>
      </w:r>
    </w:p>
    <w:p w14:paraId="7628C5BE">
      <w:pPr>
        <w:rPr>
          <w:rFonts w:hint="eastAsia" w:ascii="宋体" w:hAnsi="宋体" w:eastAsia="宋体"/>
        </w:rPr>
      </w:pPr>
      <w:r>
        <w:rPr>
          <w:rFonts w:ascii="宋体" w:hAnsi="宋体" w:eastAsia="宋体"/>
        </w:rPr>
        <w:t>3.售后服务技术人员要求：专职技术人员。</w:t>
      </w:r>
    </w:p>
    <w:p w14:paraId="1536F613">
      <w:pPr>
        <w:rPr>
          <w:rFonts w:hint="eastAsia" w:ascii="宋体" w:hAnsi="宋体" w:eastAsia="宋体"/>
        </w:rPr>
      </w:pPr>
      <w:r>
        <w:rPr>
          <w:rFonts w:ascii="宋体" w:hAnsi="宋体" w:eastAsia="宋体"/>
        </w:rPr>
        <w:t>4.备品备件要求：</w:t>
      </w:r>
      <w:r>
        <w:rPr>
          <w:rFonts w:hint="eastAsia" w:ascii="宋体" w:hAnsi="宋体" w:eastAsia="宋体"/>
        </w:rPr>
        <w:t>提供本次项目服务器备件960GB  SSD硬盘1块、7.68TB SSD硬盘1块、</w:t>
      </w:r>
      <w:r>
        <w:rPr>
          <w:rFonts w:ascii="宋体" w:hAnsi="宋体" w:eastAsia="宋体"/>
        </w:rPr>
        <w:t>DDR4 3200Mhz 内存</w:t>
      </w:r>
      <w:r>
        <w:rPr>
          <w:rFonts w:hint="eastAsia" w:ascii="宋体" w:hAnsi="宋体" w:eastAsia="宋体"/>
        </w:rPr>
        <w:t>条2根，放置于采购人指定地点</w:t>
      </w:r>
      <w:r>
        <w:rPr>
          <w:rFonts w:ascii="宋体" w:hAnsi="宋体" w:eastAsia="宋体"/>
        </w:rPr>
        <w:t>。</w:t>
      </w:r>
    </w:p>
    <w:p w14:paraId="788AE7AD">
      <w:pPr>
        <w:rPr>
          <w:rFonts w:hint="eastAsia" w:ascii="宋体" w:hAnsi="宋体" w:eastAsia="宋体"/>
        </w:rPr>
      </w:pPr>
      <w:r>
        <w:rPr>
          <w:rFonts w:ascii="宋体" w:hAnsi="宋体" w:eastAsia="宋体"/>
        </w:rPr>
        <w:t>5.为了保障产品服务和质量，供货时提供原厂售后服务承诺函。</w:t>
      </w:r>
    </w:p>
    <w:p w14:paraId="14EFBE4F">
      <w:pPr>
        <w:rPr>
          <w:rFonts w:hint="eastAsia" w:ascii="宋体" w:hAnsi="宋体" w:eastAsia="宋体"/>
        </w:rPr>
      </w:pPr>
      <w:r>
        <w:rPr>
          <w:rFonts w:ascii="宋体" w:hAnsi="宋体" w:eastAsia="宋体"/>
        </w:rPr>
        <w:t>6.其他：</w:t>
      </w:r>
    </w:p>
    <w:p w14:paraId="6A04A001">
      <w:pPr>
        <w:rPr>
          <w:rFonts w:hint="eastAsia" w:ascii="宋体" w:hAnsi="宋体" w:eastAsia="宋体"/>
        </w:rPr>
      </w:pPr>
      <w:r>
        <w:rPr>
          <w:rFonts w:ascii="宋体" w:hAnsi="宋体" w:eastAsia="宋体"/>
        </w:rPr>
        <w:t>（1）</w:t>
      </w:r>
      <w:r>
        <w:rPr>
          <w:rFonts w:hint="eastAsia" w:ascii="宋体" w:hAnsi="宋体" w:eastAsia="宋体"/>
        </w:rPr>
        <w:t>签订合同</w:t>
      </w:r>
      <w:r>
        <w:rPr>
          <w:rFonts w:ascii="宋体" w:hAnsi="宋体" w:eastAsia="宋体"/>
        </w:rPr>
        <w:t>7个工作日内，采购人有权要求成交供应商提供产品进行功能验证测试，如发现成交供应商存在无法提供相关证明或提供的产品性能不满足参数要求等虚假应答情况的，采购人将取消采购合同，并依法向政府采购管理部门进行举报，成交供应商承担所有责任及相关费用。</w:t>
      </w:r>
    </w:p>
    <w:p w14:paraId="1E9144D8">
      <w:pPr>
        <w:rPr>
          <w:rFonts w:hint="eastAsia" w:ascii="宋体" w:hAnsi="宋体" w:eastAsia="宋体"/>
        </w:rPr>
      </w:pPr>
      <w:r>
        <w:rPr>
          <w:rFonts w:ascii="宋体" w:hAnsi="宋体" w:eastAsia="宋体"/>
        </w:rPr>
        <w:t>（2）</w:t>
      </w:r>
      <w:r>
        <w:rPr>
          <w:rFonts w:hint="eastAsia" w:ascii="宋体" w:hAnsi="宋体" w:eastAsia="宋体"/>
        </w:rPr>
        <w:t>超融合系统正式部署前</w:t>
      </w:r>
      <w:r>
        <w:rPr>
          <w:rFonts w:ascii="宋体" w:hAnsi="宋体" w:eastAsia="宋体"/>
        </w:rPr>
        <w:t>供应商</w:t>
      </w:r>
      <w:r>
        <w:rPr>
          <w:rFonts w:hint="eastAsia" w:ascii="宋体" w:hAnsi="宋体" w:eastAsia="宋体"/>
        </w:rPr>
        <w:t>须在医院指定环境完成与现有超融合平台的兼容性测试，若对现有超融合平台存在功能限制或性能损耗，</w:t>
      </w:r>
      <w:r>
        <w:rPr>
          <w:rFonts w:ascii="宋体" w:hAnsi="宋体" w:eastAsia="宋体"/>
        </w:rPr>
        <w:t>采购人有权</w:t>
      </w:r>
      <w:r>
        <w:rPr>
          <w:rFonts w:hint="eastAsia" w:ascii="宋体" w:hAnsi="宋体" w:eastAsia="宋体"/>
        </w:rPr>
        <w:t>取消合同。若存在与现有超融合平台对接开发等相关工作，</w:t>
      </w:r>
      <w:r>
        <w:rPr>
          <w:rFonts w:ascii="宋体" w:hAnsi="宋体" w:eastAsia="宋体"/>
        </w:rPr>
        <w:t>供应商</w:t>
      </w:r>
      <w:r>
        <w:rPr>
          <w:rFonts w:hint="eastAsia" w:ascii="宋体" w:hAnsi="宋体" w:eastAsia="宋体"/>
        </w:rPr>
        <w:t>须自行协调现有超融合平台厂商配合，并承担对接开发产生的一切费用。</w:t>
      </w:r>
    </w:p>
    <w:p w14:paraId="460AD4B5">
      <w:pPr>
        <w:rPr>
          <w:rFonts w:hint="eastAsia" w:ascii="宋体" w:hAnsi="宋体" w:eastAsia="宋体"/>
        </w:rPr>
      </w:pPr>
      <w:r>
        <w:rPr>
          <w:rFonts w:hint="eastAsia" w:ascii="宋体" w:hAnsi="宋体" w:eastAsia="宋体"/>
        </w:rPr>
        <w:t>六、</w:t>
      </w:r>
      <w:r>
        <w:rPr>
          <w:rFonts w:ascii="宋体" w:hAnsi="宋体" w:eastAsia="宋体"/>
        </w:rPr>
        <w:t xml:space="preserve"> 项目验收</w:t>
      </w:r>
    </w:p>
    <w:p w14:paraId="288EED1C">
      <w:pPr>
        <w:rPr>
          <w:rFonts w:hint="eastAsia" w:ascii="宋体" w:hAnsi="宋体" w:eastAsia="宋体"/>
        </w:rPr>
      </w:pPr>
      <w:r>
        <w:rPr>
          <w:rFonts w:ascii="宋体" w:hAnsi="宋体" w:eastAsia="宋体"/>
        </w:rPr>
        <w:t>1.符合合同要求及国家相关标准、 行业标准、 地方标准或其他强制性标准、 规范等要求。</w:t>
      </w:r>
    </w:p>
    <w:p w14:paraId="0E2B1E58">
      <w:pPr>
        <w:rPr>
          <w:rFonts w:hint="eastAsia" w:ascii="宋体" w:hAnsi="宋体" w:eastAsia="宋体"/>
        </w:rPr>
      </w:pPr>
      <w:r>
        <w:rPr>
          <w:rFonts w:ascii="宋体" w:hAnsi="宋体" w:eastAsia="宋体"/>
        </w:rPr>
        <w:t>2.参数配置符合或优于合同要求。</w:t>
      </w:r>
    </w:p>
    <w:p w14:paraId="2737E146">
      <w:pPr>
        <w:rPr>
          <w:rFonts w:hint="eastAsia" w:ascii="宋体" w:hAnsi="宋体" w:eastAsia="宋体"/>
        </w:rPr>
      </w:pPr>
      <w:r>
        <w:rPr>
          <w:rFonts w:ascii="宋体" w:hAnsi="宋体" w:eastAsia="宋体"/>
        </w:rPr>
        <w:t>3.成交人提供所招标采购的货物以及有关技术资料作为验收的参考依据。</w:t>
      </w:r>
    </w:p>
    <w:p w14:paraId="51E06A9D">
      <w:pPr>
        <w:rPr>
          <w:rFonts w:hint="eastAsia" w:ascii="宋体" w:hAnsi="宋体" w:eastAsia="宋体"/>
        </w:rPr>
      </w:pPr>
      <w:r>
        <w:rPr>
          <w:rFonts w:ascii="宋体" w:hAnsi="宋体" w:eastAsia="宋体"/>
        </w:rPr>
        <w:t>4.本项目由成交供应商和采购人一起开展验收工作,如验收结果不合格的，须按采购人要求及时整</w:t>
      </w:r>
      <w:r>
        <w:rPr>
          <w:rFonts w:hint="eastAsia" w:ascii="宋体" w:hAnsi="宋体" w:eastAsia="宋体"/>
        </w:rPr>
        <w:t>改，</w:t>
      </w:r>
      <w:r>
        <w:rPr>
          <w:rFonts w:ascii="宋体" w:hAnsi="宋体" w:eastAsia="宋体"/>
        </w:rPr>
        <w:t xml:space="preserve"> 因此过程耽误交货时间导致采购人造成损失的， 成交人承担由此所造成全部损失。</w:t>
      </w:r>
    </w:p>
    <w:p w14:paraId="69F82A1B">
      <w:pPr>
        <w:rPr>
          <w:rFonts w:hint="eastAsia" w:ascii="宋体" w:hAnsi="宋体" w:eastAsia="宋体"/>
        </w:rPr>
      </w:pPr>
      <w:r>
        <w:rPr>
          <w:rFonts w:ascii="宋体" w:hAnsi="宋体" w:eastAsia="宋体"/>
        </w:rPr>
        <w:t>5.在约定的期限内完成本项目软硬件安装工作， 采购人最终确认的需求， 认为可以验收的， 以书面</w:t>
      </w:r>
      <w:r>
        <w:rPr>
          <w:rFonts w:hint="eastAsia" w:ascii="宋体" w:hAnsi="宋体" w:eastAsia="宋体"/>
        </w:rPr>
        <w:t>方式通知采购人。</w:t>
      </w:r>
      <w:r>
        <w:rPr>
          <w:rFonts w:ascii="宋体" w:hAnsi="宋体" w:eastAsia="宋体"/>
        </w:rPr>
        <w:t>如交付项目符合本项目技术参数要求，达到验收条件双方签订验收报告。</w:t>
      </w:r>
    </w:p>
    <w:p w14:paraId="52D1B3FB">
      <w:pPr>
        <w:rPr>
          <w:rFonts w:hint="eastAsia" w:ascii="宋体" w:hAnsi="宋体" w:eastAsia="宋体"/>
        </w:rPr>
      </w:pPr>
      <w:r>
        <w:rPr>
          <w:rFonts w:ascii="宋体" w:hAnsi="宋体" w:eastAsia="宋体"/>
        </w:rPr>
        <w:t>6.交付验收应按本项目约定的时间进行,如因采购人的原因而导致不能按时交付， 将按延期时间顺</w:t>
      </w:r>
      <w:r>
        <w:rPr>
          <w:rFonts w:hint="eastAsia" w:ascii="宋体" w:hAnsi="宋体" w:eastAsia="宋体"/>
        </w:rPr>
        <w:t>延交付时间。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A7169597-923A-45B3-980C-420DCACE28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E7"/>
    <w:rsid w:val="00214E3E"/>
    <w:rsid w:val="00291C15"/>
    <w:rsid w:val="003F6FC4"/>
    <w:rsid w:val="004E6142"/>
    <w:rsid w:val="00663C02"/>
    <w:rsid w:val="006C1010"/>
    <w:rsid w:val="007E2B96"/>
    <w:rsid w:val="007F608B"/>
    <w:rsid w:val="008854CD"/>
    <w:rsid w:val="00956922"/>
    <w:rsid w:val="009A1895"/>
    <w:rsid w:val="00A03C48"/>
    <w:rsid w:val="00A32594"/>
    <w:rsid w:val="00B00C66"/>
    <w:rsid w:val="00B13182"/>
    <w:rsid w:val="00B1459B"/>
    <w:rsid w:val="00BF3EE7"/>
    <w:rsid w:val="00D74FF2"/>
    <w:rsid w:val="00E13470"/>
    <w:rsid w:val="00E44D30"/>
    <w:rsid w:val="00E65B9A"/>
    <w:rsid w:val="00E94292"/>
    <w:rsid w:val="00ED6D4D"/>
    <w:rsid w:val="00F60974"/>
    <w:rsid w:val="00F811DE"/>
    <w:rsid w:val="06C41BC0"/>
    <w:rsid w:val="073B37AB"/>
    <w:rsid w:val="09BB5885"/>
    <w:rsid w:val="0EE25C6B"/>
    <w:rsid w:val="1B6572A1"/>
    <w:rsid w:val="30C67A37"/>
    <w:rsid w:val="35547A80"/>
    <w:rsid w:val="3FF32DBB"/>
    <w:rsid w:val="4B366DC1"/>
    <w:rsid w:val="52F960E7"/>
    <w:rsid w:val="7FF6F10F"/>
    <w:rsid w:val="FFE18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H3C</Company>
  <Pages>3</Pages>
  <Words>3368</Words>
  <Characters>3563</Characters>
  <Lines>24</Lines>
  <Paragraphs>6</Paragraphs>
  <TotalTime>0</TotalTime>
  <ScaleCrop>false</ScaleCrop>
  <LinksUpToDate>false</LinksUpToDate>
  <CharactersWithSpaces>3600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2025-11-07T08:27:00Z</dcterms:created>
  <dc:creator>S</dc:creator>
  <cp:lastModifiedBy>我爱熊猫</cp:lastModifiedBy>
  <cp:lastPrinted>2025-11-07T08:35:00Z</cp:lastPrinted>
  <dcterms:modified xsi:type="dcterms:W3CDTF">2025-11-07T10:42:27Z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FD4B4E7680AF4722BB1477D7D31D4A9A_13</vt:lpwstr>
  </property>
  <property fmtid="{D5CDD505-2E9C-101B-9397-08002B2CF9AE}" pid="4" name="KSOTemplateDocerSaveRecord">
    <vt:lpwstr>eyJoZGlkIjoiYzRlYzk2ZGE4ZTc3YmQ2YzUwOTE0NThjY2Q0NjA3YjEiLCJ1c2VySWQiOiIyMzc0MzQyMjEifQ==</vt:lpwstr>
  </property>
</Properties>
</file>