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 w:lineRule="atLeast"/>
        <w:ind w:leftChars="0" w:right="0" w:rightChars="0"/>
        <w:jc w:val="center"/>
        <w:rPr>
          <w:rFonts w:hint="eastAsia" w:ascii="方正小标宋简体" w:hAnsi="方正小标宋简体" w:eastAsia="方正小标宋简体" w:cs="方正小标宋简体"/>
          <w:b w:val="0"/>
          <w:bCs w:val="0"/>
          <w:i w:val="0"/>
          <w:iCs w:val="0"/>
          <w:caps w:val="0"/>
          <w:color w:val="555555"/>
          <w:spacing w:val="0"/>
          <w:sz w:val="44"/>
          <w:szCs w:val="44"/>
          <w:shd w:val="clear" w:fill="FFFFFF"/>
        </w:rPr>
      </w:pPr>
      <w:bookmarkStart w:id="0" w:name="OLE_LINK2"/>
      <w:r>
        <w:rPr>
          <w:rFonts w:hint="eastAsia" w:ascii="方正小标宋简体" w:hAnsi="方正小标宋简体" w:eastAsia="方正小标宋简体" w:cs="方正小标宋简体"/>
          <w:b w:val="0"/>
          <w:bCs w:val="0"/>
          <w:i w:val="0"/>
          <w:iCs w:val="0"/>
          <w:caps w:val="0"/>
          <w:color w:val="555555"/>
          <w:spacing w:val="0"/>
          <w:sz w:val="44"/>
          <w:szCs w:val="44"/>
          <w:shd w:val="clear" w:fill="FFFFFF"/>
        </w:rPr>
        <w:t>中山大学第一附属医院广西医院门诊3楼</w:t>
      </w:r>
    </w:p>
    <w:p>
      <w:pPr>
        <w:pStyle w:val="2"/>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 w:lineRule="atLeast"/>
        <w:ind w:leftChars="0" w:right="0" w:rightChars="0"/>
        <w:jc w:val="center"/>
        <w:rPr>
          <w:rFonts w:hint="eastAsia" w:ascii="方正小标宋简体" w:hAnsi="方正小标宋简体" w:eastAsia="方正小标宋简体" w:cs="方正小标宋简体"/>
          <w:b w:val="0"/>
          <w:bCs w:val="0"/>
          <w:i w:val="0"/>
          <w:iCs w:val="0"/>
          <w:caps w:val="0"/>
          <w:color w:val="555555"/>
          <w:spacing w:val="0"/>
          <w:sz w:val="44"/>
          <w:szCs w:val="44"/>
          <w:shd w:val="clear" w:fill="FFFFFF"/>
          <w:lang w:val="en-US" w:eastAsia="zh-CN"/>
        </w:rPr>
      </w:pPr>
      <w:r>
        <w:rPr>
          <w:rFonts w:hint="eastAsia" w:ascii="方正小标宋简体" w:hAnsi="方正小标宋简体" w:eastAsia="方正小标宋简体" w:cs="方正小标宋简体"/>
          <w:b w:val="0"/>
          <w:bCs w:val="0"/>
          <w:i w:val="0"/>
          <w:iCs w:val="0"/>
          <w:caps w:val="0"/>
          <w:color w:val="555555"/>
          <w:spacing w:val="0"/>
          <w:sz w:val="44"/>
          <w:szCs w:val="44"/>
          <w:shd w:val="clear" w:fill="FFFFFF"/>
        </w:rPr>
        <w:t>手术室局部改造</w:t>
      </w:r>
      <w:r>
        <w:rPr>
          <w:rFonts w:hint="eastAsia" w:ascii="方正小标宋简体" w:hAnsi="方正小标宋简体" w:eastAsia="方正小标宋简体" w:cs="方正小标宋简体"/>
          <w:b w:val="0"/>
          <w:bCs w:val="0"/>
          <w:i w:val="0"/>
          <w:iCs w:val="0"/>
          <w:caps w:val="0"/>
          <w:color w:val="555555"/>
          <w:spacing w:val="0"/>
          <w:sz w:val="44"/>
          <w:szCs w:val="44"/>
          <w:shd w:val="clear" w:fill="FFFFFF"/>
          <w:lang w:val="en-US" w:eastAsia="zh-CN"/>
        </w:rPr>
        <w:t>工程</w:t>
      </w:r>
      <w:bookmarkEnd w:id="0"/>
    </w:p>
    <w:p>
      <w:pPr>
        <w:pStyle w:val="2"/>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 w:lineRule="atLeast"/>
        <w:ind w:left="0" w:right="0" w:firstLine="0"/>
        <w:jc w:val="both"/>
        <w:rPr>
          <w:rFonts w:hint="eastAsia" w:asciiTheme="minorEastAsia" w:hAnsiTheme="minorEastAsia" w:eastAsiaTheme="minorEastAsia" w:cstheme="minorEastAsia"/>
          <w:i w:val="0"/>
          <w:iCs w:val="0"/>
          <w:caps w:val="0"/>
          <w:color w:val="555555"/>
          <w:spacing w:val="0"/>
          <w:sz w:val="28"/>
          <w:szCs w:val="28"/>
          <w:shd w:val="clear" w:fill="FFFFFF"/>
        </w:rPr>
      </w:pPr>
      <w:r>
        <w:rPr>
          <w:rStyle w:val="5"/>
          <w:rFonts w:hint="eastAsia" w:asciiTheme="minorEastAsia" w:hAnsiTheme="minorEastAsia" w:eastAsiaTheme="minorEastAsia" w:cstheme="minorEastAsia"/>
          <w:b/>
          <w:bCs/>
          <w:i w:val="0"/>
          <w:iCs w:val="0"/>
          <w:caps w:val="0"/>
          <w:color w:val="555555"/>
          <w:spacing w:val="0"/>
          <w:sz w:val="28"/>
          <w:szCs w:val="28"/>
          <w:shd w:val="clear" w:fill="FFFFFF"/>
        </w:rPr>
        <w:t>结算及付款方式：</w:t>
      </w:r>
    </w:p>
    <w:p>
      <w:pPr>
        <w:pStyle w:val="2"/>
        <w:keepNext w:val="0"/>
        <w:keepLines w:val="0"/>
        <w:widowControl/>
        <w:numPr>
          <w:ilvl w:val="0"/>
          <w:numId w:val="2"/>
        </w:numPr>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 w:lineRule="atLeast"/>
        <w:ind w:leftChars="0" w:right="0" w:rightChars="0"/>
        <w:jc w:val="both"/>
        <w:rPr>
          <w:rFonts w:hint="eastAsia" w:asciiTheme="minorEastAsia" w:hAnsiTheme="minorEastAsia" w:eastAsiaTheme="minorEastAsia" w:cstheme="minorEastAsia"/>
          <w:i w:val="0"/>
          <w:iCs w:val="0"/>
          <w:caps w:val="0"/>
          <w:color w:val="555555"/>
          <w:spacing w:val="0"/>
          <w:sz w:val="28"/>
          <w:szCs w:val="28"/>
          <w:shd w:val="clear" w:fill="FFFFFF"/>
        </w:rPr>
      </w:pPr>
      <w:r>
        <w:rPr>
          <w:rFonts w:hint="eastAsia" w:asciiTheme="minorEastAsia" w:hAnsiTheme="minorEastAsia" w:eastAsiaTheme="minorEastAsia" w:cstheme="minorEastAsia"/>
          <w:i w:val="0"/>
          <w:iCs w:val="0"/>
          <w:caps w:val="0"/>
          <w:color w:val="555555"/>
          <w:spacing w:val="0"/>
          <w:sz w:val="28"/>
          <w:szCs w:val="28"/>
          <w:shd w:val="clear" w:fill="FFFFFF"/>
        </w:rPr>
        <w:t>采取固定综合单价计价方式，按实际完成工程量结算。</w:t>
      </w:r>
      <w:r>
        <w:rPr>
          <w:rFonts w:hint="eastAsia" w:asciiTheme="minorEastAsia" w:hAnsiTheme="minorEastAsia" w:eastAsiaTheme="minorEastAsia" w:cstheme="minorEastAsia"/>
          <w:i w:val="0"/>
          <w:iCs w:val="0"/>
          <w:caps w:val="0"/>
          <w:color w:val="555555"/>
          <w:spacing w:val="0"/>
          <w:sz w:val="28"/>
          <w:szCs w:val="28"/>
          <w:shd w:val="clear" w:fill="FFFFFF"/>
          <w:lang w:val="en-US" w:eastAsia="zh-CN"/>
        </w:rPr>
        <w:t>成交供应商</w:t>
      </w:r>
      <w:r>
        <w:rPr>
          <w:rFonts w:hint="eastAsia" w:asciiTheme="minorEastAsia" w:hAnsiTheme="minorEastAsia" w:eastAsiaTheme="minorEastAsia" w:cstheme="minorEastAsia"/>
          <w:i w:val="0"/>
          <w:iCs w:val="0"/>
          <w:caps w:val="0"/>
          <w:color w:val="555555"/>
          <w:spacing w:val="0"/>
          <w:sz w:val="28"/>
          <w:szCs w:val="28"/>
          <w:shd w:val="clear" w:fill="FFFFFF"/>
        </w:rPr>
        <w:t>需在完工后提供结算书等资料进行审核和结算。无预付款，竣工结算审核通过后支付至结算价的97%，剩余3%作为质量保证金，待工程质量保修期满后返还，不计利息。本工程最终结算价以</w:t>
      </w:r>
      <w:r>
        <w:rPr>
          <w:rFonts w:hint="eastAsia" w:asciiTheme="minorEastAsia" w:hAnsiTheme="minorEastAsia" w:eastAsiaTheme="minorEastAsia" w:cstheme="minorEastAsia"/>
          <w:i w:val="0"/>
          <w:iCs w:val="0"/>
          <w:caps w:val="0"/>
          <w:color w:val="555555"/>
          <w:spacing w:val="0"/>
          <w:sz w:val="28"/>
          <w:szCs w:val="28"/>
          <w:shd w:val="clear" w:fill="FFFFFF"/>
          <w:lang w:val="en-US" w:eastAsia="zh-CN"/>
        </w:rPr>
        <w:t>医院方</w:t>
      </w:r>
      <w:r>
        <w:rPr>
          <w:rFonts w:hint="default" w:asciiTheme="minorEastAsia" w:hAnsiTheme="minorEastAsia" w:eastAsiaTheme="minorEastAsia" w:cstheme="minorEastAsia"/>
          <w:i w:val="0"/>
          <w:iCs w:val="0"/>
          <w:caps w:val="0"/>
          <w:color w:val="555555"/>
          <w:spacing w:val="0"/>
          <w:sz w:val="28"/>
          <w:szCs w:val="28"/>
          <w:shd w:val="clear" w:fill="FFFFFF"/>
        </w:rPr>
        <w:t>或</w:t>
      </w:r>
      <w:r>
        <w:rPr>
          <w:rFonts w:hint="eastAsia" w:asciiTheme="minorEastAsia" w:hAnsiTheme="minorEastAsia" w:eastAsiaTheme="minorEastAsia" w:cstheme="minorEastAsia"/>
          <w:i w:val="0"/>
          <w:iCs w:val="0"/>
          <w:caps w:val="0"/>
          <w:color w:val="555555"/>
          <w:spacing w:val="0"/>
          <w:sz w:val="28"/>
          <w:szCs w:val="28"/>
          <w:shd w:val="clear" w:fill="FFFFFF"/>
          <w:lang w:val="en-US" w:eastAsia="zh-CN"/>
        </w:rPr>
        <w:t>医院方</w:t>
      </w:r>
      <w:r>
        <w:rPr>
          <w:rFonts w:hint="default" w:asciiTheme="minorEastAsia" w:hAnsiTheme="minorEastAsia" w:eastAsiaTheme="minorEastAsia" w:cstheme="minorEastAsia"/>
          <w:i w:val="0"/>
          <w:iCs w:val="0"/>
          <w:caps w:val="0"/>
          <w:color w:val="555555"/>
          <w:spacing w:val="0"/>
          <w:sz w:val="28"/>
          <w:szCs w:val="28"/>
          <w:shd w:val="clear" w:fill="FFFFFF"/>
        </w:rPr>
        <w:t>选定</w:t>
      </w:r>
      <w:r>
        <w:rPr>
          <w:rFonts w:hint="eastAsia" w:asciiTheme="minorEastAsia" w:hAnsiTheme="minorEastAsia" w:eastAsiaTheme="minorEastAsia" w:cstheme="minorEastAsia"/>
          <w:i w:val="0"/>
          <w:iCs w:val="0"/>
          <w:caps w:val="0"/>
          <w:color w:val="555555"/>
          <w:spacing w:val="0"/>
          <w:sz w:val="28"/>
          <w:szCs w:val="28"/>
          <w:shd w:val="clear" w:fill="FFFFFF"/>
        </w:rPr>
        <w:t>选定的第三方工程咨询单位审定金额为准。</w:t>
      </w:r>
    </w:p>
    <w:p>
      <w:pPr>
        <w:pStyle w:val="2"/>
        <w:keepNext w:val="0"/>
        <w:keepLines w:val="0"/>
        <w:widowControl/>
        <w:numPr>
          <w:ilvl w:val="0"/>
          <w:numId w:val="2"/>
        </w:numPr>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 w:lineRule="atLeast"/>
        <w:ind w:leftChars="0" w:right="0" w:rightChars="0"/>
        <w:jc w:val="both"/>
        <w:rPr>
          <w:rFonts w:hint="eastAsia" w:asciiTheme="minorEastAsia" w:hAnsiTheme="minorEastAsia" w:eastAsiaTheme="minorEastAsia" w:cstheme="minorEastAsia"/>
          <w:i w:val="0"/>
          <w:iCs w:val="0"/>
          <w:caps w:val="0"/>
          <w:color w:val="555555"/>
          <w:spacing w:val="0"/>
          <w:sz w:val="28"/>
          <w:szCs w:val="28"/>
          <w:shd w:val="clear" w:fill="FFFFFF"/>
        </w:rPr>
      </w:pPr>
      <w:bookmarkStart w:id="1" w:name="OLE_LINK1"/>
      <w:r>
        <w:rPr>
          <w:rFonts w:hint="eastAsia" w:asciiTheme="minorEastAsia" w:hAnsiTheme="minorEastAsia" w:cstheme="minorEastAsia"/>
          <w:i w:val="0"/>
          <w:iCs w:val="0"/>
          <w:caps w:val="0"/>
          <w:color w:val="555555"/>
          <w:spacing w:val="0"/>
          <w:sz w:val="28"/>
          <w:szCs w:val="28"/>
          <w:shd w:val="clear" w:fill="FFFFFF"/>
          <w:lang w:val="en-US" w:eastAsia="zh-CN"/>
        </w:rPr>
        <w:t>供应商</w:t>
      </w:r>
      <w:r>
        <w:rPr>
          <w:rFonts w:hint="eastAsia" w:asciiTheme="minorEastAsia" w:hAnsiTheme="minorEastAsia" w:eastAsiaTheme="minorEastAsia" w:cstheme="minorEastAsia"/>
          <w:i w:val="0"/>
          <w:iCs w:val="0"/>
          <w:caps w:val="0"/>
          <w:color w:val="555555"/>
          <w:spacing w:val="0"/>
          <w:sz w:val="28"/>
          <w:szCs w:val="28"/>
          <w:shd w:val="clear" w:fill="FFFFFF"/>
        </w:rPr>
        <w:t>在编制投标文件时，安全生产责任保险费应按照招标工程量清单中给出的安责险暂估价的具体金额填写，不得调整。</w:t>
      </w:r>
    </w:p>
    <w:bookmarkEnd w:id="1"/>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35" w:afterAutospacing="0" w:line="27" w:lineRule="atLeast"/>
        <w:ind w:left="0" w:right="0" w:firstLine="0"/>
        <w:rPr>
          <w:rFonts w:hint="eastAsia" w:asciiTheme="minorEastAsia" w:hAnsiTheme="minorEastAsia" w:eastAsiaTheme="minorEastAsia" w:cstheme="minorEastAsia"/>
          <w:i w:val="0"/>
          <w:iCs w:val="0"/>
          <w:caps w:val="0"/>
          <w:color w:val="555555"/>
          <w:spacing w:val="0"/>
          <w:sz w:val="28"/>
          <w:szCs w:val="28"/>
        </w:rPr>
      </w:pPr>
      <w:r>
        <w:rPr>
          <w:rStyle w:val="5"/>
          <w:rFonts w:hint="eastAsia" w:asciiTheme="minorEastAsia" w:hAnsiTheme="minorEastAsia" w:eastAsiaTheme="minorEastAsia" w:cstheme="minorEastAsia"/>
          <w:b/>
          <w:bCs/>
          <w:i w:val="0"/>
          <w:iCs w:val="0"/>
          <w:caps w:val="0"/>
          <w:color w:val="555555"/>
          <w:spacing w:val="0"/>
          <w:sz w:val="28"/>
          <w:szCs w:val="28"/>
          <w:shd w:val="clear" w:fill="FFFFFF"/>
          <w:lang w:val="en-US" w:eastAsia="zh-CN"/>
        </w:rPr>
        <w:t>二</w:t>
      </w:r>
      <w:r>
        <w:rPr>
          <w:rStyle w:val="5"/>
          <w:rFonts w:hint="eastAsia" w:asciiTheme="minorEastAsia" w:hAnsiTheme="minorEastAsia" w:eastAsiaTheme="minorEastAsia" w:cstheme="minorEastAsia"/>
          <w:b/>
          <w:bCs/>
          <w:i w:val="0"/>
          <w:iCs w:val="0"/>
          <w:caps w:val="0"/>
          <w:color w:val="555555"/>
          <w:spacing w:val="0"/>
          <w:sz w:val="28"/>
          <w:szCs w:val="28"/>
          <w:shd w:val="clear" w:fill="FFFFFF"/>
        </w:rPr>
        <w:t>、服务质量要求：</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 w:lineRule="atLeast"/>
        <w:ind w:left="0" w:right="0" w:firstLine="600"/>
        <w:jc w:val="both"/>
        <w:rPr>
          <w:rFonts w:hint="eastAsia" w:asciiTheme="minorEastAsia" w:hAnsiTheme="minorEastAsia" w:eastAsiaTheme="minorEastAsia" w:cstheme="minorEastAsia"/>
          <w:i w:val="0"/>
          <w:iCs w:val="0"/>
          <w:caps w:val="0"/>
          <w:color w:val="555555"/>
          <w:spacing w:val="0"/>
          <w:sz w:val="28"/>
          <w:szCs w:val="28"/>
        </w:rPr>
      </w:pPr>
      <w:r>
        <w:rPr>
          <w:rFonts w:hint="eastAsia" w:asciiTheme="minorEastAsia" w:hAnsiTheme="minorEastAsia" w:eastAsiaTheme="minorEastAsia" w:cstheme="minorEastAsia"/>
          <w:i w:val="0"/>
          <w:iCs w:val="0"/>
          <w:caps w:val="0"/>
          <w:color w:val="555555"/>
          <w:spacing w:val="0"/>
          <w:sz w:val="28"/>
          <w:szCs w:val="28"/>
          <w:shd w:val="clear" w:fill="FFFFFF"/>
        </w:rPr>
        <w:t>1、本项目质量不符合设计要求或质量不合格者，</w:t>
      </w:r>
      <w:r>
        <w:rPr>
          <w:rFonts w:hint="eastAsia" w:asciiTheme="minorEastAsia" w:hAnsiTheme="minorEastAsia" w:eastAsiaTheme="minorEastAsia" w:cstheme="minorEastAsia"/>
          <w:i w:val="0"/>
          <w:iCs w:val="0"/>
          <w:caps w:val="0"/>
          <w:color w:val="555555"/>
          <w:spacing w:val="0"/>
          <w:sz w:val="28"/>
          <w:szCs w:val="28"/>
          <w:shd w:val="clear" w:fill="FFFFFF"/>
          <w:lang w:val="en-US" w:eastAsia="zh-CN"/>
        </w:rPr>
        <w:t>医院方</w:t>
      </w:r>
      <w:r>
        <w:rPr>
          <w:rFonts w:hint="eastAsia" w:asciiTheme="minorEastAsia" w:hAnsiTheme="minorEastAsia" w:eastAsiaTheme="minorEastAsia" w:cstheme="minorEastAsia"/>
          <w:i w:val="0"/>
          <w:iCs w:val="0"/>
          <w:caps w:val="0"/>
          <w:color w:val="555555"/>
          <w:spacing w:val="0"/>
          <w:sz w:val="28"/>
          <w:szCs w:val="28"/>
          <w:shd w:val="clear" w:fill="FFFFFF"/>
        </w:rPr>
        <w:t>有权要求</w:t>
      </w:r>
      <w:r>
        <w:rPr>
          <w:rFonts w:hint="eastAsia" w:asciiTheme="minorEastAsia" w:hAnsiTheme="minorEastAsia" w:cstheme="minorEastAsia"/>
          <w:i w:val="0"/>
          <w:iCs w:val="0"/>
          <w:caps w:val="0"/>
          <w:color w:val="555555"/>
          <w:spacing w:val="0"/>
          <w:sz w:val="28"/>
          <w:szCs w:val="28"/>
          <w:shd w:val="clear" w:fill="FFFFFF"/>
          <w:lang w:val="en-US" w:eastAsia="zh-CN"/>
        </w:rPr>
        <w:t>成交供应商</w:t>
      </w:r>
      <w:r>
        <w:rPr>
          <w:rFonts w:hint="eastAsia" w:asciiTheme="minorEastAsia" w:hAnsiTheme="minorEastAsia" w:eastAsiaTheme="minorEastAsia" w:cstheme="minorEastAsia"/>
          <w:i w:val="0"/>
          <w:iCs w:val="0"/>
          <w:caps w:val="0"/>
          <w:color w:val="555555"/>
          <w:spacing w:val="0"/>
          <w:sz w:val="28"/>
          <w:szCs w:val="28"/>
          <w:shd w:val="clear" w:fill="FFFFFF"/>
        </w:rPr>
        <w:t>返工，返工费用由</w:t>
      </w:r>
      <w:r>
        <w:rPr>
          <w:rFonts w:hint="eastAsia" w:asciiTheme="minorEastAsia" w:hAnsiTheme="minorEastAsia" w:cstheme="minorEastAsia"/>
          <w:i w:val="0"/>
          <w:iCs w:val="0"/>
          <w:caps w:val="0"/>
          <w:color w:val="555555"/>
          <w:spacing w:val="0"/>
          <w:sz w:val="28"/>
          <w:szCs w:val="28"/>
          <w:shd w:val="clear" w:fill="FFFFFF"/>
          <w:lang w:val="en-US" w:eastAsia="zh-CN"/>
        </w:rPr>
        <w:t>供应商</w:t>
      </w:r>
      <w:r>
        <w:rPr>
          <w:rFonts w:hint="eastAsia" w:asciiTheme="minorEastAsia" w:hAnsiTheme="minorEastAsia" w:eastAsiaTheme="minorEastAsia" w:cstheme="minorEastAsia"/>
          <w:i w:val="0"/>
          <w:iCs w:val="0"/>
          <w:caps w:val="0"/>
          <w:color w:val="555555"/>
          <w:spacing w:val="0"/>
          <w:sz w:val="28"/>
          <w:szCs w:val="28"/>
          <w:shd w:val="clear" w:fill="FFFFFF"/>
        </w:rPr>
        <w:t>承担，工期不予顺延。</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 w:lineRule="atLeast"/>
        <w:ind w:left="0" w:right="0" w:firstLine="600"/>
        <w:jc w:val="both"/>
        <w:rPr>
          <w:rFonts w:hint="eastAsia" w:asciiTheme="minorEastAsia" w:hAnsiTheme="minorEastAsia" w:eastAsiaTheme="minorEastAsia" w:cstheme="minorEastAsia"/>
          <w:i w:val="0"/>
          <w:iCs w:val="0"/>
          <w:caps w:val="0"/>
          <w:color w:val="555555"/>
          <w:spacing w:val="0"/>
          <w:sz w:val="28"/>
          <w:szCs w:val="28"/>
        </w:rPr>
      </w:pPr>
      <w:r>
        <w:rPr>
          <w:rFonts w:hint="eastAsia" w:asciiTheme="minorEastAsia" w:hAnsiTheme="minorEastAsia" w:eastAsiaTheme="minorEastAsia" w:cstheme="minorEastAsia"/>
          <w:i w:val="0"/>
          <w:iCs w:val="0"/>
          <w:caps w:val="0"/>
          <w:color w:val="555555"/>
          <w:spacing w:val="0"/>
          <w:sz w:val="28"/>
          <w:szCs w:val="28"/>
          <w:shd w:val="clear" w:fill="FFFFFF"/>
        </w:rPr>
        <w:t>2、验收不合格的项目，</w:t>
      </w:r>
      <w:r>
        <w:rPr>
          <w:rFonts w:hint="eastAsia" w:asciiTheme="minorEastAsia" w:hAnsiTheme="minorEastAsia" w:eastAsiaTheme="minorEastAsia" w:cstheme="minorEastAsia"/>
          <w:i w:val="0"/>
          <w:iCs w:val="0"/>
          <w:caps w:val="0"/>
          <w:color w:val="555555"/>
          <w:spacing w:val="0"/>
          <w:sz w:val="28"/>
          <w:szCs w:val="28"/>
          <w:shd w:val="clear" w:fill="FFFFFF"/>
          <w:lang w:val="en-US" w:eastAsia="zh-CN"/>
        </w:rPr>
        <w:t>医院方</w:t>
      </w:r>
      <w:r>
        <w:rPr>
          <w:rFonts w:hint="eastAsia" w:asciiTheme="minorEastAsia" w:hAnsiTheme="minorEastAsia" w:eastAsiaTheme="minorEastAsia" w:cstheme="minorEastAsia"/>
          <w:i w:val="0"/>
          <w:iCs w:val="0"/>
          <w:caps w:val="0"/>
          <w:color w:val="555555"/>
          <w:spacing w:val="0"/>
          <w:sz w:val="28"/>
          <w:szCs w:val="28"/>
          <w:shd w:val="clear" w:fill="FFFFFF"/>
        </w:rPr>
        <w:t>依照合同约定扣除履约保证金，履约保证金不足以抵扣或情况严重的，</w:t>
      </w:r>
      <w:r>
        <w:rPr>
          <w:rFonts w:hint="eastAsia" w:asciiTheme="minorEastAsia" w:hAnsiTheme="minorEastAsia" w:eastAsiaTheme="minorEastAsia" w:cstheme="minorEastAsia"/>
          <w:i w:val="0"/>
          <w:iCs w:val="0"/>
          <w:caps w:val="0"/>
          <w:color w:val="555555"/>
          <w:spacing w:val="0"/>
          <w:sz w:val="28"/>
          <w:szCs w:val="28"/>
          <w:shd w:val="clear" w:fill="FFFFFF"/>
          <w:lang w:val="en-US" w:eastAsia="zh-CN"/>
        </w:rPr>
        <w:t>医院方</w:t>
      </w:r>
      <w:r>
        <w:rPr>
          <w:rFonts w:hint="eastAsia" w:asciiTheme="minorEastAsia" w:hAnsiTheme="minorEastAsia" w:eastAsiaTheme="minorEastAsia" w:cstheme="minorEastAsia"/>
          <w:i w:val="0"/>
          <w:iCs w:val="0"/>
          <w:caps w:val="0"/>
          <w:color w:val="555555"/>
          <w:spacing w:val="0"/>
          <w:sz w:val="28"/>
          <w:szCs w:val="28"/>
          <w:shd w:val="clear" w:fill="FFFFFF"/>
        </w:rPr>
        <w:t>有权解除合同并追究其违约责任。</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35" w:afterAutospacing="0" w:line="27" w:lineRule="atLeast"/>
        <w:ind w:left="0" w:right="0" w:firstLine="0"/>
        <w:rPr>
          <w:rFonts w:hint="eastAsia" w:asciiTheme="minorEastAsia" w:hAnsiTheme="minorEastAsia" w:eastAsiaTheme="minorEastAsia" w:cstheme="minorEastAsia"/>
          <w:i w:val="0"/>
          <w:iCs w:val="0"/>
          <w:caps w:val="0"/>
          <w:color w:val="555555"/>
          <w:spacing w:val="0"/>
          <w:sz w:val="28"/>
          <w:szCs w:val="28"/>
        </w:rPr>
      </w:pPr>
      <w:r>
        <w:rPr>
          <w:rStyle w:val="5"/>
          <w:rFonts w:hint="eastAsia" w:asciiTheme="minorEastAsia" w:hAnsiTheme="minorEastAsia" w:eastAsiaTheme="minorEastAsia" w:cstheme="minorEastAsia"/>
          <w:b/>
          <w:bCs/>
          <w:i w:val="0"/>
          <w:iCs w:val="0"/>
          <w:caps w:val="0"/>
          <w:color w:val="555555"/>
          <w:spacing w:val="0"/>
          <w:sz w:val="28"/>
          <w:szCs w:val="28"/>
          <w:shd w:val="clear" w:fill="FFFFFF"/>
          <w:lang w:val="en-US" w:eastAsia="zh-CN"/>
        </w:rPr>
        <w:t>三</w:t>
      </w:r>
      <w:r>
        <w:rPr>
          <w:rStyle w:val="5"/>
          <w:rFonts w:hint="eastAsia" w:asciiTheme="minorEastAsia" w:hAnsiTheme="minorEastAsia" w:eastAsiaTheme="minorEastAsia" w:cstheme="minorEastAsia"/>
          <w:b/>
          <w:bCs/>
          <w:i w:val="0"/>
          <w:iCs w:val="0"/>
          <w:caps w:val="0"/>
          <w:color w:val="555555"/>
          <w:spacing w:val="0"/>
          <w:sz w:val="28"/>
          <w:szCs w:val="28"/>
          <w:shd w:val="clear" w:fill="FFFFFF"/>
        </w:rPr>
        <w:t>、</w:t>
      </w:r>
      <w:r>
        <w:rPr>
          <w:rStyle w:val="5"/>
          <w:rFonts w:hint="eastAsia" w:asciiTheme="minorEastAsia" w:hAnsiTheme="minorEastAsia" w:cstheme="minorEastAsia"/>
          <w:b/>
          <w:bCs/>
          <w:i w:val="0"/>
          <w:iCs w:val="0"/>
          <w:caps w:val="0"/>
          <w:color w:val="555555"/>
          <w:spacing w:val="0"/>
          <w:sz w:val="28"/>
          <w:szCs w:val="28"/>
          <w:shd w:val="clear" w:fill="FFFFFF"/>
          <w:lang w:val="en-US" w:eastAsia="zh-CN"/>
        </w:rPr>
        <w:t>供应商</w:t>
      </w:r>
      <w:r>
        <w:rPr>
          <w:rStyle w:val="5"/>
          <w:rFonts w:hint="eastAsia" w:asciiTheme="minorEastAsia" w:hAnsiTheme="minorEastAsia" w:eastAsiaTheme="minorEastAsia" w:cstheme="minorEastAsia"/>
          <w:b/>
          <w:bCs/>
          <w:i w:val="0"/>
          <w:iCs w:val="0"/>
          <w:caps w:val="0"/>
          <w:color w:val="555555"/>
          <w:spacing w:val="0"/>
          <w:sz w:val="28"/>
          <w:szCs w:val="28"/>
          <w:shd w:val="clear" w:fill="FFFFFF"/>
        </w:rPr>
        <w:t>资格要求</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40" w:lineRule="atLeast"/>
        <w:ind w:left="0" w:right="0" w:firstLine="600"/>
        <w:jc w:val="both"/>
        <w:rPr>
          <w:rFonts w:hint="eastAsia" w:asciiTheme="minorEastAsia" w:hAnsiTheme="minorEastAsia" w:eastAsiaTheme="minorEastAsia" w:cstheme="minorEastAsia"/>
          <w:i w:val="0"/>
          <w:iCs w:val="0"/>
          <w:caps w:val="0"/>
          <w:color w:val="555555"/>
          <w:spacing w:val="0"/>
          <w:sz w:val="28"/>
          <w:szCs w:val="28"/>
        </w:rPr>
      </w:pPr>
      <w:r>
        <w:rPr>
          <w:rFonts w:hint="eastAsia" w:asciiTheme="minorEastAsia" w:hAnsiTheme="minorEastAsia" w:cstheme="minorEastAsia"/>
          <w:i w:val="0"/>
          <w:iCs w:val="0"/>
          <w:caps w:val="0"/>
          <w:color w:val="555555"/>
          <w:spacing w:val="0"/>
          <w:sz w:val="28"/>
          <w:szCs w:val="28"/>
          <w:shd w:val="clear" w:fill="FFFFFF"/>
          <w:lang w:val="en-US" w:eastAsia="zh-CN"/>
        </w:rPr>
        <w:t>1</w:t>
      </w:r>
      <w:r>
        <w:rPr>
          <w:rFonts w:hint="eastAsia" w:asciiTheme="minorEastAsia" w:hAnsiTheme="minorEastAsia" w:eastAsiaTheme="minorEastAsia" w:cstheme="minorEastAsia"/>
          <w:i w:val="0"/>
          <w:iCs w:val="0"/>
          <w:caps w:val="0"/>
          <w:color w:val="555555"/>
          <w:spacing w:val="0"/>
          <w:sz w:val="28"/>
          <w:szCs w:val="28"/>
          <w:shd w:val="clear" w:fill="FFFFFF"/>
        </w:rPr>
        <w:t>.具有独立承担民事责任能力的在中华人民共和国境内登记注册的法人或其他组织营业执照（或单位登记证书等相关证明材料）。</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40" w:lineRule="atLeast"/>
        <w:ind w:left="0" w:right="0" w:firstLine="600"/>
        <w:jc w:val="both"/>
        <w:rPr>
          <w:rFonts w:hint="eastAsia" w:asciiTheme="minorEastAsia" w:hAnsiTheme="minorEastAsia" w:eastAsiaTheme="minorEastAsia" w:cstheme="minorEastAsia"/>
          <w:i w:val="0"/>
          <w:iCs w:val="0"/>
          <w:caps w:val="0"/>
          <w:color w:val="555555"/>
          <w:spacing w:val="0"/>
          <w:sz w:val="28"/>
          <w:szCs w:val="28"/>
        </w:rPr>
      </w:pPr>
      <w:r>
        <w:rPr>
          <w:rFonts w:hint="eastAsia" w:asciiTheme="minorEastAsia" w:hAnsiTheme="minorEastAsia" w:cstheme="minorEastAsia"/>
          <w:i w:val="0"/>
          <w:iCs w:val="0"/>
          <w:caps w:val="0"/>
          <w:color w:val="555555"/>
          <w:spacing w:val="0"/>
          <w:sz w:val="28"/>
          <w:szCs w:val="28"/>
          <w:shd w:val="clear" w:fill="FFFFFF"/>
          <w:lang w:val="en-US" w:eastAsia="zh-CN"/>
        </w:rPr>
        <w:t>2</w:t>
      </w:r>
      <w:r>
        <w:rPr>
          <w:rFonts w:hint="eastAsia" w:asciiTheme="minorEastAsia" w:hAnsiTheme="minorEastAsia" w:eastAsiaTheme="minorEastAsia" w:cstheme="minorEastAsia"/>
          <w:i w:val="0"/>
          <w:iCs w:val="0"/>
          <w:caps w:val="0"/>
          <w:color w:val="555555"/>
          <w:spacing w:val="0"/>
          <w:sz w:val="28"/>
          <w:szCs w:val="28"/>
          <w:shd w:val="clear" w:fill="FFFFFF"/>
        </w:rPr>
        <w:t>.具有履行合同所必需的设备和专业技术能力。</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40" w:lineRule="atLeast"/>
        <w:ind w:left="0" w:right="0" w:firstLine="600"/>
        <w:jc w:val="both"/>
        <w:rPr>
          <w:rFonts w:hint="default" w:asciiTheme="minorEastAsia" w:hAnsiTheme="minorEastAsia" w:cstheme="minorEastAsia"/>
          <w:i w:val="0"/>
          <w:iCs w:val="0"/>
          <w:caps w:val="0"/>
          <w:color w:val="555555"/>
          <w:spacing w:val="0"/>
          <w:sz w:val="28"/>
          <w:szCs w:val="28"/>
          <w:shd w:val="clear" w:fill="FFFFFF"/>
          <w:lang w:val="en-US" w:eastAsia="zh-CN"/>
        </w:rPr>
      </w:pPr>
      <w:r>
        <w:rPr>
          <w:rFonts w:hint="eastAsia" w:asciiTheme="minorEastAsia" w:hAnsiTheme="minorEastAsia" w:cstheme="minorEastAsia"/>
          <w:i w:val="0"/>
          <w:iCs w:val="0"/>
          <w:caps w:val="0"/>
          <w:color w:val="555555"/>
          <w:spacing w:val="0"/>
          <w:sz w:val="28"/>
          <w:szCs w:val="28"/>
          <w:shd w:val="clear" w:fill="FFFFFF"/>
          <w:lang w:val="en-US" w:eastAsia="zh-CN"/>
        </w:rPr>
        <w:t>3</w:t>
      </w:r>
      <w:r>
        <w:rPr>
          <w:rFonts w:hint="eastAsia" w:asciiTheme="minorEastAsia" w:hAnsiTheme="minorEastAsia" w:eastAsiaTheme="minorEastAsia" w:cstheme="minorEastAsia"/>
          <w:i w:val="0"/>
          <w:iCs w:val="0"/>
          <w:caps w:val="0"/>
          <w:color w:val="555555"/>
          <w:spacing w:val="0"/>
          <w:sz w:val="28"/>
          <w:szCs w:val="28"/>
          <w:shd w:val="clear" w:fill="FFFFFF"/>
        </w:rPr>
        <w:t>.</w:t>
      </w:r>
      <w:r>
        <w:rPr>
          <w:rFonts w:hint="eastAsia" w:asciiTheme="minorEastAsia" w:hAnsiTheme="minorEastAsia" w:cstheme="minorEastAsia"/>
          <w:i w:val="0"/>
          <w:iCs w:val="0"/>
          <w:caps w:val="0"/>
          <w:color w:val="555555"/>
          <w:spacing w:val="0"/>
          <w:sz w:val="28"/>
          <w:szCs w:val="28"/>
          <w:shd w:val="clear" w:fill="FFFFFF"/>
          <w:lang w:val="en-US" w:eastAsia="zh-CN"/>
        </w:rPr>
        <w:t>建筑装修装饰工程专业承包贰级及以上资质或具备建筑工程施工总承包叁级以上（含叁级）资质的施工企业，具有有效的安全生产许可证，企业近三年无发生诉讼及仲裁。</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40" w:lineRule="atLeast"/>
        <w:ind w:left="0" w:right="0" w:firstLine="600"/>
        <w:jc w:val="both"/>
        <w:rPr>
          <w:rFonts w:hint="eastAsia" w:asciiTheme="minorEastAsia" w:hAnsiTheme="minorEastAsia" w:eastAsiaTheme="minorEastAsia" w:cstheme="minorEastAsia"/>
          <w:i w:val="0"/>
          <w:iCs w:val="0"/>
          <w:caps w:val="0"/>
          <w:color w:val="555555"/>
          <w:spacing w:val="0"/>
          <w:sz w:val="28"/>
          <w:szCs w:val="28"/>
        </w:rPr>
      </w:pPr>
      <w:r>
        <w:rPr>
          <w:rFonts w:hint="eastAsia" w:asciiTheme="minorEastAsia" w:hAnsiTheme="minorEastAsia" w:cstheme="minorEastAsia"/>
          <w:i w:val="0"/>
          <w:iCs w:val="0"/>
          <w:caps w:val="0"/>
          <w:color w:val="555555"/>
          <w:spacing w:val="0"/>
          <w:sz w:val="28"/>
          <w:szCs w:val="28"/>
          <w:shd w:val="clear" w:fill="FFFFFF"/>
          <w:lang w:val="en-US" w:eastAsia="zh-CN"/>
        </w:rPr>
        <w:t>4</w:t>
      </w:r>
      <w:r>
        <w:rPr>
          <w:rFonts w:hint="eastAsia" w:asciiTheme="minorEastAsia" w:hAnsiTheme="minorEastAsia" w:eastAsiaTheme="minorEastAsia" w:cstheme="minorEastAsia"/>
          <w:i w:val="0"/>
          <w:iCs w:val="0"/>
          <w:caps w:val="0"/>
          <w:color w:val="555555"/>
          <w:spacing w:val="0"/>
          <w:sz w:val="28"/>
          <w:szCs w:val="28"/>
          <w:shd w:val="clear" w:fill="FFFFFF"/>
        </w:rPr>
        <w:t>.本项目不接受联合体报名。</w:t>
      </w:r>
    </w:p>
    <w:p>
      <w:bookmarkStart w:id="2" w:name="_GoBack"/>
    </w:p>
    <w:bookmarkEnd w:id="2"/>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1"/>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1" w:fontKey="{ECA0BA5B-E094-4E60-BED9-2C44668D9224}"/>
  </w:font>
  <w:font w:name="方正小标宋简体">
    <w:panose1 w:val="02000000000000000000"/>
    <w:charset w:val="86"/>
    <w:family w:val="auto"/>
    <w:pitch w:val="default"/>
    <w:sig w:usb0="00000001" w:usb1="08000000" w:usb2="00000000" w:usb3="00000000" w:csb0="00040000" w:csb1="00000000"/>
    <w:embedRegular r:id="rId2" w:fontKey="{380AA60C-0A9C-4BE8-921F-DA416488CE4B}"/>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6BB2115"/>
    <w:multiLevelType w:val="singleLevel"/>
    <w:tmpl w:val="E6BB2115"/>
    <w:lvl w:ilvl="0" w:tentative="0">
      <w:start w:val="1"/>
      <w:numFmt w:val="chineseCounting"/>
      <w:suff w:val="nothing"/>
      <w:lvlText w:val="%1、"/>
      <w:lvlJc w:val="left"/>
      <w:rPr>
        <w:rFonts w:hint="eastAsia"/>
      </w:rPr>
    </w:lvl>
  </w:abstractNum>
  <w:abstractNum w:abstractNumId="1">
    <w:nsid w:val="4B3FC1E0"/>
    <w:multiLevelType w:val="singleLevel"/>
    <w:tmpl w:val="4B3FC1E0"/>
    <w:lvl w:ilvl="0" w:tentative="0">
      <w:start w:val="1"/>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dkZGRlZTU0MWY5OTQ2MDlkNzIxNWM4YTBjNGVmODkifQ=="/>
  </w:docVars>
  <w:rsids>
    <w:rsidRoot w:val="00000000"/>
    <w:rsid w:val="00342134"/>
    <w:rsid w:val="07BB69A6"/>
    <w:rsid w:val="1C5F295B"/>
    <w:rsid w:val="29B1564B"/>
    <w:rsid w:val="3D4703F5"/>
    <w:rsid w:val="6683745B"/>
    <w:rsid w:val="789C21C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434</Words>
  <Characters>442</Characters>
  <Lines>0</Lines>
  <Paragraphs>0</Paragraphs>
  <TotalTime>1</TotalTime>
  <ScaleCrop>false</ScaleCrop>
  <LinksUpToDate>false</LinksUpToDate>
  <CharactersWithSpaces>442</CharactersWithSpaces>
  <Application>WPS Office_11.1.0.11294_F1E327BC-269C-435d-A152-05C5408002CA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2024-08-28T10:35:00Z</dcterms:created>
  <dc:creator>admin</dc:creator>
  <cp:lastModifiedBy>我爱熊猫</cp:lastModifiedBy>
  <dcterms:modified xsi:type="dcterms:W3CDTF">2024-09-06T09:43:06Z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2052-11.1.0.11294</vt:lpwstr>
  </property>
  <property fmtid="{D5CDD505-2E9C-101B-9397-08002B2CF9AE}" pid="3" name="ICV">
    <vt:lpwstr>3A06F08291244D18A8B9F7A41F5EC9E6</vt:lpwstr>
  </property>
</Properties>
</file>