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62F30">
      <w:pPr>
        <w:spacing w:beforeLines="50" w:afterLines="100" w:line="500" w:lineRule="exact"/>
        <w:jc w:val="center"/>
        <w:rPr>
          <w:rFonts w:hint="eastAsia" w:ascii="仿宋" w:hAnsi="仿宋" w:eastAsia="仿宋" w:cs="仿宋"/>
          <w:b/>
          <w:bCs w:val="0"/>
          <w:sz w:val="44"/>
          <w:szCs w:val="44"/>
        </w:rPr>
      </w:pPr>
    </w:p>
    <w:p w14:paraId="618FF01E">
      <w:pPr>
        <w:spacing w:beforeLines="50" w:afterLines="100" w:line="500" w:lineRule="exact"/>
        <w:jc w:val="center"/>
        <w:rPr>
          <w:rFonts w:hint="default" w:ascii="仿宋" w:hAnsi="仿宋" w:eastAsia="仿宋" w:cs="仿宋"/>
          <w:b/>
          <w:bCs w:val="0"/>
          <w:sz w:val="44"/>
          <w:szCs w:val="44"/>
          <w:lang w:val="en-US" w:eastAsia="zh-CN"/>
        </w:rPr>
      </w:pPr>
      <w:r>
        <w:rPr>
          <w:rFonts w:hint="eastAsia" w:ascii="仿宋" w:hAnsi="仿宋" w:eastAsia="仿宋" w:cs="仿宋"/>
          <w:b/>
          <w:bCs w:val="0"/>
          <w:sz w:val="44"/>
          <w:szCs w:val="44"/>
          <w:lang w:val="en-US" w:eastAsia="zh-CN"/>
        </w:rPr>
        <w:t>中山大学附属第一医院广西医院</w:t>
      </w:r>
    </w:p>
    <w:p w14:paraId="428374D1">
      <w:pPr>
        <w:spacing w:beforeLines="50" w:afterLines="100" w:line="500" w:lineRule="exact"/>
        <w:jc w:val="center"/>
        <w:rPr>
          <w:rFonts w:hint="eastAsia" w:ascii="仿宋" w:hAnsi="仿宋" w:eastAsia="仿宋" w:cs="仿宋"/>
          <w:b/>
          <w:bCs w:val="0"/>
          <w:sz w:val="44"/>
          <w:szCs w:val="44"/>
          <w:lang w:val="en-US" w:eastAsia="zh-CN"/>
        </w:rPr>
      </w:pPr>
      <w:r>
        <w:rPr>
          <w:rFonts w:hint="eastAsia" w:ascii="仿宋" w:hAnsi="仿宋" w:eastAsia="仿宋" w:cs="仿宋"/>
          <w:b/>
          <w:bCs w:val="0"/>
          <w:sz w:val="44"/>
          <w:szCs w:val="44"/>
        </w:rPr>
        <w:t>常年法律顾问服务</w:t>
      </w:r>
      <w:r>
        <w:rPr>
          <w:rFonts w:hint="eastAsia" w:ascii="仿宋" w:hAnsi="仿宋" w:eastAsia="仿宋" w:cs="仿宋"/>
          <w:b/>
          <w:bCs w:val="0"/>
          <w:sz w:val="44"/>
          <w:szCs w:val="44"/>
          <w:lang w:val="en-US" w:eastAsia="zh-CN"/>
        </w:rPr>
        <w:t>及各类诉讼代理服务</w:t>
      </w:r>
    </w:p>
    <w:p w14:paraId="7606B62B">
      <w:pPr>
        <w:spacing w:beforeLines="50" w:afterLines="100" w:line="500" w:lineRule="exact"/>
        <w:jc w:val="center"/>
        <w:rPr>
          <w:rFonts w:ascii="仿宋" w:hAnsi="仿宋" w:eastAsia="仿宋" w:cs="仿宋"/>
          <w:b/>
          <w:bCs w:val="0"/>
          <w:sz w:val="44"/>
          <w:szCs w:val="44"/>
        </w:rPr>
      </w:pPr>
      <w:r>
        <w:rPr>
          <w:rFonts w:hint="eastAsia" w:ascii="仿宋" w:hAnsi="仿宋" w:eastAsia="仿宋" w:cs="仿宋"/>
          <w:b/>
          <w:bCs w:val="0"/>
          <w:sz w:val="44"/>
          <w:szCs w:val="44"/>
          <w:lang w:val="en-US" w:eastAsia="zh-CN"/>
        </w:rPr>
        <w:t>报价</w:t>
      </w:r>
      <w:r>
        <w:rPr>
          <w:rFonts w:hint="eastAsia" w:ascii="仿宋" w:hAnsi="仿宋" w:eastAsia="仿宋" w:cs="仿宋"/>
          <w:b/>
          <w:bCs w:val="0"/>
          <w:sz w:val="44"/>
          <w:szCs w:val="44"/>
        </w:rPr>
        <w:t>文件格式</w:t>
      </w:r>
    </w:p>
    <w:p w14:paraId="6E8DAA9E">
      <w:pPr>
        <w:spacing w:beforeLines="50" w:afterLines="100" w:line="500" w:lineRule="exact"/>
        <w:jc w:val="center"/>
        <w:rPr>
          <w:rFonts w:ascii="仿宋" w:hAnsi="仿宋" w:eastAsia="仿宋" w:cs="仿宋"/>
          <w:sz w:val="28"/>
          <w:szCs w:val="28"/>
        </w:rPr>
      </w:pPr>
    </w:p>
    <w:p w14:paraId="3D5E5947">
      <w:pPr>
        <w:spacing w:beforeLines="50" w:afterLines="100" w:line="500" w:lineRule="exact"/>
        <w:jc w:val="center"/>
        <w:rPr>
          <w:rFonts w:ascii="仿宋" w:hAnsi="仿宋" w:eastAsia="仿宋" w:cs="仿宋"/>
          <w:sz w:val="28"/>
          <w:szCs w:val="28"/>
        </w:rPr>
      </w:pPr>
      <w:r>
        <w:rPr>
          <w:rFonts w:hint="eastAsia" w:ascii="仿宋" w:hAnsi="仿宋" w:eastAsia="仿宋" w:cs="仿宋"/>
          <w:sz w:val="28"/>
          <w:szCs w:val="28"/>
        </w:rPr>
        <w:t>目录</w:t>
      </w:r>
    </w:p>
    <w:p w14:paraId="03425E9D">
      <w:pPr>
        <w:spacing w:beforeLines="50" w:afterLines="100" w:line="500" w:lineRule="exact"/>
        <w:rPr>
          <w:rFonts w:ascii="仿宋" w:hAnsi="仿宋" w:eastAsia="仿宋" w:cs="仿宋"/>
          <w:sz w:val="28"/>
          <w:szCs w:val="28"/>
        </w:rPr>
      </w:pPr>
      <w:r>
        <w:rPr>
          <w:rFonts w:hint="eastAsia" w:ascii="仿宋" w:hAnsi="仿宋" w:eastAsia="仿宋" w:cs="仿宋"/>
          <w:sz w:val="28"/>
          <w:szCs w:val="28"/>
        </w:rPr>
        <w:t>一、评分索引................................... ......... ......页码</w:t>
      </w:r>
    </w:p>
    <w:p w14:paraId="1AEDAFCD">
      <w:pPr>
        <w:spacing w:beforeLines="50" w:afterLines="100" w:line="500" w:lineRule="exact"/>
        <w:rPr>
          <w:rFonts w:ascii="仿宋" w:hAnsi="仿宋" w:eastAsia="仿宋" w:cs="仿宋"/>
          <w:sz w:val="28"/>
          <w:szCs w:val="28"/>
        </w:rPr>
      </w:pPr>
      <w:r>
        <w:rPr>
          <w:rFonts w:hint="eastAsia" w:ascii="仿宋" w:hAnsi="仿宋" w:eastAsia="仿宋" w:cs="仿宋"/>
          <w:sz w:val="28"/>
          <w:szCs w:val="28"/>
        </w:rPr>
        <w:t>二、报价表...................................... ....... .......页码</w:t>
      </w:r>
    </w:p>
    <w:p w14:paraId="3BBA2CEE">
      <w:pPr>
        <w:spacing w:beforeLines="50" w:afterLines="100" w:line="500" w:lineRule="exact"/>
        <w:rPr>
          <w:rFonts w:ascii="仿宋" w:hAnsi="仿宋" w:eastAsia="仿宋" w:cs="仿宋"/>
          <w:sz w:val="28"/>
          <w:szCs w:val="28"/>
        </w:rPr>
      </w:pPr>
      <w:r>
        <w:rPr>
          <w:rFonts w:hint="eastAsia" w:ascii="仿宋" w:hAnsi="仿宋" w:eastAsia="仿宋" w:cs="仿宋"/>
          <w:sz w:val="28"/>
          <w:szCs w:val="28"/>
        </w:rPr>
        <w:t>三、律所基本情况......................... ............... ......页码</w:t>
      </w:r>
    </w:p>
    <w:p w14:paraId="5F04EE06">
      <w:pPr>
        <w:spacing w:beforeLines="50" w:afterLines="100" w:line="500" w:lineRule="exact"/>
        <w:rPr>
          <w:rFonts w:ascii="仿宋" w:hAnsi="仿宋" w:eastAsia="仿宋" w:cs="仿宋"/>
          <w:sz w:val="28"/>
          <w:szCs w:val="28"/>
        </w:rPr>
      </w:pPr>
      <w:r>
        <w:rPr>
          <w:rFonts w:hint="eastAsia" w:ascii="仿宋" w:hAnsi="仿宋" w:eastAsia="仿宋" w:cs="仿宋"/>
          <w:sz w:val="28"/>
          <w:szCs w:val="28"/>
        </w:rPr>
        <w:t>四、服务团队人员一览表...................... ............ ......页码</w:t>
      </w:r>
    </w:p>
    <w:p w14:paraId="33DAEE98">
      <w:pPr>
        <w:spacing w:beforeLines="50" w:afterLines="100" w:line="500" w:lineRule="exact"/>
        <w:rPr>
          <w:rFonts w:ascii="仿宋" w:hAnsi="仿宋" w:eastAsia="仿宋" w:cs="仿宋"/>
          <w:sz w:val="28"/>
          <w:szCs w:val="28"/>
        </w:rPr>
      </w:pPr>
      <w:r>
        <w:rPr>
          <w:rFonts w:hint="eastAsia" w:ascii="仿宋" w:hAnsi="仿宋" w:eastAsia="仿宋" w:cs="仿宋"/>
          <w:sz w:val="28"/>
          <w:szCs w:val="28"/>
        </w:rPr>
        <w:t>五、服务能力及业绩（医疗纠纷/劳务争议类/常年法律顾问常态性的服务）..页码</w:t>
      </w:r>
    </w:p>
    <w:p w14:paraId="14816FF6">
      <w:pPr>
        <w:spacing w:beforeLines="50" w:afterLines="100" w:line="500" w:lineRule="exact"/>
        <w:rPr>
          <w:rFonts w:ascii="仿宋" w:hAnsi="仿宋" w:eastAsia="仿宋" w:cs="仿宋"/>
          <w:sz w:val="28"/>
          <w:szCs w:val="28"/>
        </w:rPr>
      </w:pPr>
      <w:r>
        <w:rPr>
          <w:rFonts w:hint="eastAsia" w:ascii="仿宋" w:hAnsi="仿宋" w:eastAsia="仿宋" w:cs="仿宋"/>
          <w:sz w:val="28"/>
          <w:szCs w:val="28"/>
        </w:rPr>
        <w:t>六、服务能力及业绩（建设工程类纠纷/常年法律顾问常态性的服务）...页码</w:t>
      </w:r>
    </w:p>
    <w:p w14:paraId="2351F6AE">
      <w:pPr>
        <w:spacing w:beforeLines="50" w:afterLines="100" w:line="500" w:lineRule="exact"/>
        <w:rPr>
          <w:rFonts w:ascii="仿宋" w:hAnsi="仿宋" w:eastAsia="仿宋" w:cs="仿宋"/>
          <w:sz w:val="28"/>
          <w:szCs w:val="28"/>
        </w:rPr>
      </w:pPr>
      <w:r>
        <w:rPr>
          <w:rFonts w:hint="eastAsia" w:ascii="仿宋" w:hAnsi="仿宋" w:eastAsia="仿宋" w:cs="仿宋"/>
          <w:sz w:val="28"/>
          <w:szCs w:val="28"/>
        </w:rPr>
        <w:t>七、服务方案..................................... ....... ......页码</w:t>
      </w:r>
    </w:p>
    <w:p w14:paraId="5B19C6A9">
      <w:pPr>
        <w:spacing w:beforeLines="50" w:afterLines="100" w:line="500" w:lineRule="exact"/>
        <w:jc w:val="left"/>
        <w:rPr>
          <w:rFonts w:ascii="仿宋" w:hAnsi="仿宋" w:eastAsia="仿宋" w:cs="仿宋"/>
          <w:b/>
          <w:sz w:val="32"/>
          <w:szCs w:val="32"/>
        </w:rPr>
      </w:pPr>
      <w:r>
        <w:rPr>
          <w:rFonts w:hint="eastAsia" w:ascii="仿宋" w:hAnsi="仿宋" w:eastAsia="仿宋" w:cs="仿宋"/>
          <w:sz w:val="28"/>
          <w:szCs w:val="28"/>
        </w:rPr>
        <w:t>说明：按此目录顺序排列制作</w:t>
      </w:r>
      <w:r>
        <w:rPr>
          <w:rFonts w:hint="eastAsia" w:ascii="仿宋" w:hAnsi="仿宋" w:eastAsia="仿宋" w:cs="仿宋"/>
          <w:sz w:val="28"/>
          <w:szCs w:val="28"/>
          <w:lang w:eastAsia="zh-CN"/>
        </w:rPr>
        <w:t>响应</w:t>
      </w:r>
      <w:r>
        <w:rPr>
          <w:rFonts w:hint="eastAsia" w:ascii="仿宋" w:hAnsi="仿宋" w:eastAsia="仿宋" w:cs="仿宋"/>
          <w:sz w:val="28"/>
          <w:szCs w:val="28"/>
        </w:rPr>
        <w:t>文件，报价表、服务团队人员一览表、业绩情况格式附后，其余项目具体格式自拟。</w:t>
      </w:r>
    </w:p>
    <w:p w14:paraId="594E988B">
      <w:pPr>
        <w:spacing w:beforeLines="50" w:afterLines="100" w:line="500" w:lineRule="exact"/>
        <w:jc w:val="center"/>
        <w:rPr>
          <w:b/>
          <w:sz w:val="32"/>
          <w:szCs w:val="32"/>
        </w:rPr>
      </w:pPr>
    </w:p>
    <w:p w14:paraId="7A0C1B46">
      <w:pPr>
        <w:spacing w:beforeLines="50" w:afterLines="100" w:line="500" w:lineRule="exact"/>
        <w:jc w:val="both"/>
        <w:rPr>
          <w:b/>
          <w:sz w:val="32"/>
          <w:szCs w:val="32"/>
        </w:rPr>
      </w:pPr>
    </w:p>
    <w:p w14:paraId="49373056">
      <w:pPr>
        <w:spacing w:beforeLines="50" w:afterLines="100" w:line="500" w:lineRule="exact"/>
        <w:jc w:val="center"/>
        <w:rPr>
          <w:rFonts w:hint="eastAsia" w:ascii="仿宋" w:hAnsi="仿宋" w:eastAsia="仿宋" w:cs="仿宋"/>
          <w:bCs/>
          <w:sz w:val="32"/>
          <w:szCs w:val="32"/>
        </w:rPr>
      </w:pPr>
      <w:r>
        <w:rPr>
          <w:rFonts w:hint="eastAsia" w:ascii="仿宋" w:hAnsi="仿宋" w:eastAsia="仿宋" w:cs="仿宋"/>
          <w:bCs/>
          <w:sz w:val="32"/>
          <w:szCs w:val="32"/>
        </w:rPr>
        <w:t>一、评分索引</w:t>
      </w:r>
    </w:p>
    <w:p w14:paraId="0F2F77A6">
      <w:pPr>
        <w:spacing w:beforeLines="50" w:afterLines="100" w:line="500" w:lineRule="exact"/>
        <w:jc w:val="left"/>
        <w:rPr>
          <w:b/>
          <w:sz w:val="24"/>
        </w:rPr>
      </w:pPr>
      <w:r>
        <w:rPr>
          <w:rFonts w:hint="eastAsia" w:ascii="仿宋" w:hAnsi="仿宋" w:eastAsia="仿宋" w:cs="仿宋"/>
          <w:b/>
          <w:bCs/>
          <w:sz w:val="24"/>
        </w:rPr>
        <w:t>注：本评分办法中的近三年指</w:t>
      </w:r>
      <w:r>
        <w:rPr>
          <w:rFonts w:hint="eastAsia" w:ascii="仿宋" w:hAnsi="仿宋" w:eastAsia="仿宋" w:cs="仿宋"/>
          <w:b/>
          <w:bCs/>
          <w:color w:val="0000FF"/>
          <w:sz w:val="24"/>
        </w:rPr>
        <w:t>202</w:t>
      </w:r>
      <w:r>
        <w:rPr>
          <w:rFonts w:hint="eastAsia" w:ascii="仿宋" w:hAnsi="仿宋" w:eastAsia="仿宋" w:cs="仿宋"/>
          <w:b/>
          <w:bCs/>
          <w:color w:val="0000FF"/>
          <w:sz w:val="24"/>
          <w:lang w:val="en-US" w:eastAsia="zh-CN"/>
        </w:rPr>
        <w:t>1</w:t>
      </w:r>
      <w:r>
        <w:rPr>
          <w:rFonts w:hint="eastAsia" w:ascii="仿宋" w:hAnsi="仿宋" w:eastAsia="仿宋" w:cs="仿宋"/>
          <w:b/>
          <w:bCs/>
          <w:sz w:val="24"/>
        </w:rPr>
        <w:t>年1月1日至今，所有业绩以合同签订时间为准。</w:t>
      </w:r>
    </w:p>
    <w:tbl>
      <w:tblPr>
        <w:tblStyle w:val="11"/>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44"/>
        <w:gridCol w:w="983"/>
        <w:gridCol w:w="1104"/>
        <w:gridCol w:w="2721"/>
        <w:gridCol w:w="1701"/>
        <w:gridCol w:w="2801"/>
      </w:tblGrid>
      <w:tr w14:paraId="5701C7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7" w:hRule="atLeast"/>
        </w:trPr>
        <w:tc>
          <w:tcPr>
            <w:tcW w:w="276" w:type="pct"/>
            <w:vAlign w:val="center"/>
          </w:tcPr>
          <w:p w14:paraId="5496B0D9">
            <w:pPr>
              <w:tabs>
                <w:tab w:val="left" w:pos="0"/>
              </w:tabs>
              <w:spacing w:line="380" w:lineRule="exact"/>
              <w:jc w:val="center"/>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序号</w:t>
            </w:r>
          </w:p>
        </w:tc>
        <w:tc>
          <w:tcPr>
            <w:tcW w:w="498" w:type="pct"/>
            <w:vAlign w:val="center"/>
          </w:tcPr>
          <w:p w14:paraId="7BBCD158">
            <w:pPr>
              <w:tabs>
                <w:tab w:val="left" w:pos="0"/>
              </w:tabs>
              <w:spacing w:line="380" w:lineRule="exact"/>
              <w:jc w:val="center"/>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lang w:val="en-US" w:eastAsia="zh-CN"/>
                <w14:textFill>
                  <w14:solidFill>
                    <w14:schemeClr w14:val="tx1"/>
                  </w14:solidFill>
                </w14:textFill>
              </w:rPr>
              <w:t>评分</w:t>
            </w:r>
            <w:r>
              <w:rPr>
                <w:rFonts w:hint="eastAsia" w:ascii="仿宋" w:hAnsi="仿宋" w:eastAsia="仿宋" w:cs="仿宋"/>
                <w:bCs/>
                <w:color w:val="000000" w:themeColor="text1"/>
                <w:kern w:val="0"/>
                <w:szCs w:val="21"/>
                <w14:textFill>
                  <w14:solidFill>
                    <w14:schemeClr w14:val="tx1"/>
                  </w14:solidFill>
                </w14:textFill>
              </w:rPr>
              <w:t>内容</w:t>
            </w:r>
          </w:p>
        </w:tc>
        <w:tc>
          <w:tcPr>
            <w:tcW w:w="560" w:type="pct"/>
            <w:vAlign w:val="center"/>
          </w:tcPr>
          <w:p w14:paraId="2620E0F8">
            <w:pPr>
              <w:tabs>
                <w:tab w:val="left" w:pos="0"/>
              </w:tabs>
              <w:spacing w:line="380" w:lineRule="exact"/>
              <w:jc w:val="center"/>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lang w:val="en-US" w:eastAsia="zh-CN"/>
                <w14:textFill>
                  <w14:solidFill>
                    <w14:schemeClr w14:val="tx1"/>
                  </w14:solidFill>
                </w14:textFill>
              </w:rPr>
              <w:t>评分</w:t>
            </w:r>
            <w:r>
              <w:rPr>
                <w:rFonts w:hint="eastAsia" w:ascii="仿宋" w:hAnsi="仿宋" w:eastAsia="仿宋" w:cs="仿宋"/>
                <w:bCs/>
                <w:color w:val="000000" w:themeColor="text1"/>
                <w:kern w:val="0"/>
                <w:szCs w:val="21"/>
                <w14:textFill>
                  <w14:solidFill>
                    <w14:schemeClr w14:val="tx1"/>
                  </w14:solidFill>
                </w14:textFill>
              </w:rPr>
              <w:t>分值（满分）</w:t>
            </w:r>
          </w:p>
        </w:tc>
        <w:tc>
          <w:tcPr>
            <w:tcW w:w="1380" w:type="pct"/>
            <w:vAlign w:val="center"/>
          </w:tcPr>
          <w:p w14:paraId="222DFC52">
            <w:pPr>
              <w:tabs>
                <w:tab w:val="left" w:pos="0"/>
              </w:tabs>
              <w:spacing w:line="380" w:lineRule="exact"/>
              <w:jc w:val="center"/>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评分标准</w:t>
            </w:r>
          </w:p>
        </w:tc>
        <w:tc>
          <w:tcPr>
            <w:tcW w:w="863" w:type="pct"/>
            <w:vAlign w:val="center"/>
          </w:tcPr>
          <w:p w14:paraId="1B92C7B0">
            <w:pPr>
              <w:tabs>
                <w:tab w:val="left" w:pos="0"/>
              </w:tabs>
              <w:spacing w:line="380" w:lineRule="exact"/>
              <w:jc w:val="center"/>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公司响应情况</w:t>
            </w:r>
          </w:p>
        </w:tc>
        <w:tc>
          <w:tcPr>
            <w:tcW w:w="1421" w:type="pct"/>
            <w:vAlign w:val="center"/>
          </w:tcPr>
          <w:p w14:paraId="177E7E48">
            <w:pPr>
              <w:tabs>
                <w:tab w:val="left" w:pos="0"/>
              </w:tabs>
              <w:spacing w:line="380" w:lineRule="exact"/>
              <w:jc w:val="center"/>
              <w:rPr>
                <w:rFonts w:hint="eastAsia"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评审依据及证明材料页码</w:t>
            </w:r>
          </w:p>
        </w:tc>
      </w:tr>
      <w:tr w14:paraId="26CF79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6" w:type="pct"/>
            <w:vAlign w:val="center"/>
          </w:tcPr>
          <w:p w14:paraId="4EC8E650">
            <w:pPr>
              <w:tabs>
                <w:tab w:val="left" w:pos="0"/>
              </w:tabs>
              <w:spacing w:line="380" w:lineRule="exact"/>
              <w:jc w:val="center"/>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1</w:t>
            </w:r>
          </w:p>
        </w:tc>
        <w:tc>
          <w:tcPr>
            <w:tcW w:w="498" w:type="pct"/>
            <w:vAlign w:val="center"/>
          </w:tcPr>
          <w:p w14:paraId="104A15EA">
            <w:pPr>
              <w:tabs>
                <w:tab w:val="left" w:pos="0"/>
              </w:tabs>
              <w:spacing w:line="380" w:lineRule="exact"/>
              <w:jc w:val="center"/>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价格分</w:t>
            </w:r>
          </w:p>
        </w:tc>
        <w:tc>
          <w:tcPr>
            <w:tcW w:w="560" w:type="pct"/>
            <w:vAlign w:val="center"/>
          </w:tcPr>
          <w:p w14:paraId="730FC693">
            <w:pPr>
              <w:tabs>
                <w:tab w:val="left" w:pos="0"/>
              </w:tabs>
              <w:spacing w:line="380" w:lineRule="exact"/>
              <w:jc w:val="center"/>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20分</w:t>
            </w:r>
          </w:p>
        </w:tc>
        <w:tc>
          <w:tcPr>
            <w:tcW w:w="1380" w:type="pct"/>
          </w:tcPr>
          <w:p w14:paraId="4B88FD98">
            <w:pPr>
              <w:widowControl/>
              <w:spacing w:line="380" w:lineRule="exact"/>
              <w:jc w:val="left"/>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1.常年法律顾问服务收费按固定报价；</w:t>
            </w:r>
          </w:p>
          <w:p w14:paraId="2E1C0A25">
            <w:pPr>
              <w:widowControl/>
              <w:spacing w:line="380" w:lineRule="exact"/>
              <w:jc w:val="left"/>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2.各类诉讼代理服务按下浮率报价；</w:t>
            </w:r>
          </w:p>
          <w:p w14:paraId="6A35A1F3">
            <w:pPr>
              <w:widowControl/>
              <w:spacing w:line="380" w:lineRule="exact"/>
              <w:jc w:val="left"/>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3.某报价公司价格分=（1-最高下浮率）/（1-某公司投标下浮率）×（20*70%）+（最低常年法律顾问服务报价/某公司常年法律顾问服务报价）*（20*30%）</w:t>
            </w:r>
          </w:p>
        </w:tc>
        <w:tc>
          <w:tcPr>
            <w:tcW w:w="863" w:type="pct"/>
            <w:vAlign w:val="center"/>
          </w:tcPr>
          <w:p w14:paraId="25DD14E2">
            <w:pPr>
              <w:widowControl/>
              <w:spacing w:line="380" w:lineRule="exact"/>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 xml:space="preserve">我司常年法律顾问服务收费报价为：   </w:t>
            </w:r>
          </w:p>
          <w:p w14:paraId="68338364">
            <w:pPr>
              <w:widowControl/>
              <w:spacing w:line="380" w:lineRule="exact"/>
              <w:rPr>
                <w:rFonts w:ascii="仿宋" w:hAnsi="仿宋" w:eastAsia="仿宋" w:cs="仿宋"/>
                <w:bCs/>
                <w:color w:val="000000" w:themeColor="text1"/>
                <w:kern w:val="0"/>
                <w:szCs w:val="21"/>
                <w:u w:val="single"/>
                <w14:textFill>
                  <w14:solidFill>
                    <w14:schemeClr w14:val="tx1"/>
                  </w14:solidFill>
                </w14:textFill>
              </w:rPr>
            </w:pPr>
            <w:r>
              <w:rPr>
                <w:rFonts w:hint="eastAsia" w:ascii="仿宋" w:hAnsi="仿宋" w:eastAsia="仿宋" w:cs="仿宋"/>
                <w:bCs/>
                <w:color w:val="000000" w:themeColor="text1"/>
                <w:kern w:val="0"/>
                <w:szCs w:val="21"/>
                <w:u w:val="single"/>
                <w14:textFill>
                  <w14:solidFill>
                    <w14:schemeClr w14:val="tx1"/>
                  </w14:solidFill>
                </w14:textFill>
              </w:rPr>
              <w:t xml:space="preserve">            </w:t>
            </w:r>
          </w:p>
          <w:p w14:paraId="0E3A8991">
            <w:pPr>
              <w:widowControl/>
              <w:spacing w:line="380" w:lineRule="exact"/>
              <w:rPr>
                <w:rFonts w:ascii="仿宋" w:hAnsi="仿宋" w:eastAsia="仿宋" w:cs="仿宋"/>
                <w:bCs/>
                <w:color w:val="000000" w:themeColor="text1"/>
                <w:kern w:val="0"/>
                <w:szCs w:val="21"/>
                <w14:textFill>
                  <w14:solidFill>
                    <w14:schemeClr w14:val="tx1"/>
                  </w14:solidFill>
                </w14:textFill>
              </w:rPr>
            </w:pPr>
          </w:p>
          <w:p w14:paraId="727D9A30">
            <w:pPr>
              <w:widowControl/>
              <w:spacing w:line="380" w:lineRule="exact"/>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我司各类诉讼代理服务下浮率报价为：</w:t>
            </w:r>
            <w:r>
              <w:rPr>
                <w:rFonts w:hint="eastAsia" w:ascii="仿宋" w:hAnsi="仿宋" w:eastAsia="仿宋" w:cs="仿宋"/>
                <w:bCs/>
                <w:color w:val="000000" w:themeColor="text1"/>
                <w:kern w:val="0"/>
                <w:szCs w:val="21"/>
                <w:u w:val="single"/>
                <w14:textFill>
                  <w14:solidFill>
                    <w14:schemeClr w14:val="tx1"/>
                  </w14:solidFill>
                </w14:textFill>
              </w:rPr>
              <w:t xml:space="preserve">           </w:t>
            </w:r>
          </w:p>
        </w:tc>
        <w:tc>
          <w:tcPr>
            <w:tcW w:w="1421" w:type="pct"/>
            <w:vAlign w:val="center"/>
          </w:tcPr>
          <w:p w14:paraId="368E29DD">
            <w:pPr>
              <w:widowControl/>
              <w:spacing w:line="380" w:lineRule="exact"/>
              <w:rPr>
                <w:rFonts w:hint="eastAsia"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详见我公司</w:t>
            </w:r>
            <w:r>
              <w:rPr>
                <w:rFonts w:hint="eastAsia" w:ascii="仿宋" w:hAnsi="仿宋" w:eastAsia="仿宋" w:cs="仿宋"/>
                <w:bCs/>
                <w:color w:val="000000" w:themeColor="text1"/>
                <w:kern w:val="0"/>
                <w:szCs w:val="21"/>
                <w:lang w:eastAsia="zh-CN"/>
                <w14:textFill>
                  <w14:solidFill>
                    <w14:schemeClr w14:val="tx1"/>
                  </w14:solidFill>
                </w14:textFill>
              </w:rPr>
              <w:t>响应</w:t>
            </w:r>
            <w:r>
              <w:rPr>
                <w:rFonts w:hint="eastAsia" w:ascii="仿宋" w:hAnsi="仿宋" w:eastAsia="仿宋" w:cs="仿宋"/>
                <w:bCs/>
                <w:color w:val="000000" w:themeColor="text1"/>
                <w:kern w:val="0"/>
                <w:szCs w:val="21"/>
                <w14:textFill>
                  <w14:solidFill>
                    <w14:schemeClr w14:val="tx1"/>
                  </w14:solidFill>
                </w14:textFill>
              </w:rPr>
              <w:t>文件《报价文件》，证明材料页码</w:t>
            </w:r>
            <w:r>
              <w:rPr>
                <w:rFonts w:hint="eastAsia" w:ascii="仿宋" w:hAnsi="仿宋" w:eastAsia="仿宋" w:cs="仿宋"/>
                <w:bCs/>
                <w:color w:val="000000" w:themeColor="text1"/>
                <w:kern w:val="0"/>
                <w:szCs w:val="21"/>
                <w:u w:val="single"/>
                <w14:textFill>
                  <w14:solidFill>
                    <w14:schemeClr w14:val="tx1"/>
                  </w14:solidFill>
                </w14:textFill>
              </w:rPr>
              <w:t xml:space="preserve">   </w:t>
            </w:r>
            <w:r>
              <w:rPr>
                <w:rFonts w:hint="eastAsia" w:ascii="仿宋" w:hAnsi="仿宋" w:eastAsia="仿宋" w:cs="仿宋"/>
                <w:bCs/>
                <w:color w:val="000000" w:themeColor="text1"/>
                <w:kern w:val="0"/>
                <w:szCs w:val="21"/>
                <w14:textFill>
                  <w14:solidFill>
                    <w14:schemeClr w14:val="tx1"/>
                  </w14:solidFill>
                </w14:textFill>
              </w:rPr>
              <w:t>。</w:t>
            </w:r>
          </w:p>
        </w:tc>
      </w:tr>
      <w:tr w14:paraId="78AA39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45" w:hRule="atLeast"/>
        </w:trPr>
        <w:tc>
          <w:tcPr>
            <w:tcW w:w="276" w:type="pct"/>
            <w:vMerge w:val="restart"/>
            <w:vAlign w:val="center"/>
          </w:tcPr>
          <w:p w14:paraId="0BC0386E">
            <w:pPr>
              <w:tabs>
                <w:tab w:val="left" w:pos="0"/>
              </w:tabs>
              <w:spacing w:line="380" w:lineRule="exact"/>
              <w:jc w:val="center"/>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2</w:t>
            </w:r>
          </w:p>
        </w:tc>
        <w:tc>
          <w:tcPr>
            <w:tcW w:w="498" w:type="pct"/>
            <w:vMerge w:val="restart"/>
            <w:vAlign w:val="center"/>
          </w:tcPr>
          <w:p w14:paraId="278035A6">
            <w:pPr>
              <w:tabs>
                <w:tab w:val="left" w:pos="0"/>
              </w:tabs>
              <w:spacing w:line="380" w:lineRule="exact"/>
              <w:jc w:val="center"/>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律所基本</w:t>
            </w:r>
          </w:p>
          <w:p w14:paraId="014DDD61">
            <w:pPr>
              <w:tabs>
                <w:tab w:val="left" w:pos="0"/>
              </w:tabs>
              <w:spacing w:line="380" w:lineRule="exact"/>
              <w:jc w:val="center"/>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情况</w:t>
            </w:r>
          </w:p>
        </w:tc>
        <w:tc>
          <w:tcPr>
            <w:tcW w:w="560" w:type="pct"/>
            <w:vMerge w:val="restart"/>
            <w:vAlign w:val="center"/>
          </w:tcPr>
          <w:p w14:paraId="393BC29B">
            <w:pPr>
              <w:tabs>
                <w:tab w:val="left" w:pos="0"/>
              </w:tabs>
              <w:spacing w:line="380" w:lineRule="exact"/>
              <w:jc w:val="center"/>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6分</w:t>
            </w:r>
          </w:p>
        </w:tc>
        <w:tc>
          <w:tcPr>
            <w:tcW w:w="1380" w:type="pct"/>
            <w:vMerge w:val="restart"/>
          </w:tcPr>
          <w:p w14:paraId="5F89C41C">
            <w:pPr>
              <w:tabs>
                <w:tab w:val="left" w:pos="0"/>
              </w:tabs>
              <w:spacing w:line="380" w:lineRule="exact"/>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1.成立时间：</w:t>
            </w:r>
          </w:p>
          <w:p w14:paraId="5E26AD78">
            <w:pPr>
              <w:tabs>
                <w:tab w:val="left" w:pos="0"/>
              </w:tabs>
              <w:spacing w:line="380" w:lineRule="exact"/>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①成立≥10年得2分；</w:t>
            </w:r>
          </w:p>
          <w:p w14:paraId="7D876977">
            <w:pPr>
              <w:tabs>
                <w:tab w:val="left" w:pos="0"/>
              </w:tabs>
              <w:spacing w:line="380" w:lineRule="exact"/>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②成立＜10年得1分；</w:t>
            </w:r>
          </w:p>
          <w:p w14:paraId="71853FDD">
            <w:pPr>
              <w:tabs>
                <w:tab w:val="left" w:pos="0"/>
              </w:tabs>
              <w:spacing w:line="380" w:lineRule="exact"/>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2.</w:t>
            </w:r>
            <w:r>
              <w:rPr>
                <w:rFonts w:hint="eastAsia" w:ascii="仿宋" w:hAnsi="仿宋" w:eastAsia="仿宋" w:cs="仿宋"/>
                <w:bCs/>
                <w:color w:val="000000" w:themeColor="text1"/>
                <w:kern w:val="0"/>
                <w:szCs w:val="21"/>
                <w14:textFill>
                  <w14:solidFill>
                    <w14:schemeClr w14:val="tx1"/>
                  </w14:solidFill>
                </w14:textFill>
              </w:rPr>
              <w:t>执业律师数量（应提供在律协备案的人数及名单，否则不得分，实习律师不记在内）；</w:t>
            </w:r>
          </w:p>
          <w:p w14:paraId="33EF3B1F">
            <w:pPr>
              <w:tabs>
                <w:tab w:val="left" w:pos="0"/>
              </w:tabs>
              <w:spacing w:line="380" w:lineRule="exact"/>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①＞10人得2分；</w:t>
            </w:r>
          </w:p>
          <w:p w14:paraId="60733AD2">
            <w:pPr>
              <w:tabs>
                <w:tab w:val="left" w:pos="0"/>
              </w:tabs>
              <w:spacing w:line="380" w:lineRule="exact"/>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②≤10人得1分；</w:t>
            </w:r>
          </w:p>
          <w:p w14:paraId="0CDEBB87">
            <w:pPr>
              <w:tabs>
                <w:tab w:val="left" w:pos="0"/>
              </w:tabs>
              <w:spacing w:line="380" w:lineRule="exact"/>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3.有良好的社会信誉及诚信记录，与询价方无利害关系</w:t>
            </w:r>
            <w:r>
              <w:rPr>
                <w:rFonts w:hint="eastAsia" w:ascii="仿宋" w:hAnsi="仿宋" w:eastAsia="仿宋" w:cs="仿宋"/>
                <w:bCs/>
                <w:color w:val="000000" w:themeColor="text1"/>
                <w:szCs w:val="21"/>
                <w14:textFill>
                  <w14:solidFill>
                    <w14:schemeClr w14:val="tx1"/>
                  </w14:solidFill>
                </w14:textFill>
              </w:rPr>
              <w:t>，提供</w:t>
            </w:r>
            <w:r>
              <w:rPr>
                <w:rFonts w:hint="eastAsia" w:ascii="仿宋" w:hAnsi="仿宋" w:eastAsia="仿宋" w:cs="仿宋"/>
                <w:bCs/>
                <w:color w:val="000000" w:themeColor="text1"/>
                <w:kern w:val="0"/>
                <w:szCs w:val="21"/>
                <w14:textFill>
                  <w14:solidFill>
                    <w14:schemeClr w14:val="tx1"/>
                  </w14:solidFill>
                </w14:textFill>
              </w:rPr>
              <w:t>社会信誉及诚信记录证明</w:t>
            </w:r>
            <w:r>
              <w:rPr>
                <w:rFonts w:hint="eastAsia" w:ascii="仿宋" w:hAnsi="仿宋" w:eastAsia="仿宋" w:cs="仿宋"/>
                <w:bCs/>
                <w:color w:val="000000" w:themeColor="text1"/>
                <w:szCs w:val="21"/>
                <w14:textFill>
                  <w14:solidFill>
                    <w14:schemeClr w14:val="tx1"/>
                  </w14:solidFill>
                </w14:textFill>
              </w:rPr>
              <w:t>文件，未提供的不得分，此项满分2分；</w:t>
            </w:r>
          </w:p>
        </w:tc>
        <w:tc>
          <w:tcPr>
            <w:tcW w:w="863" w:type="pct"/>
            <w:vAlign w:val="center"/>
          </w:tcPr>
          <w:p w14:paraId="49E07BAD">
            <w:pPr>
              <w:tabs>
                <w:tab w:val="left" w:pos="0"/>
              </w:tabs>
              <w:spacing w:line="380" w:lineRule="exact"/>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1.我司于</w:t>
            </w:r>
            <w:r>
              <w:rPr>
                <w:rFonts w:hint="eastAsia" w:ascii="仿宋" w:hAnsi="仿宋" w:eastAsia="仿宋" w:cs="仿宋"/>
                <w:bCs/>
                <w:color w:val="000000" w:themeColor="text1"/>
                <w:kern w:val="0"/>
                <w:szCs w:val="21"/>
                <w:u w:val="single"/>
                <w14:textFill>
                  <w14:solidFill>
                    <w14:schemeClr w14:val="tx1"/>
                  </w14:solidFill>
                </w14:textFill>
              </w:rPr>
              <w:t xml:space="preserve">  </w:t>
            </w:r>
            <w:r>
              <w:rPr>
                <w:rFonts w:hint="eastAsia" w:ascii="仿宋" w:hAnsi="仿宋" w:eastAsia="仿宋" w:cs="仿宋"/>
                <w:bCs/>
                <w:color w:val="000000" w:themeColor="text1"/>
                <w:kern w:val="0"/>
                <w:szCs w:val="21"/>
                <w14:textFill>
                  <w14:solidFill>
                    <w14:schemeClr w14:val="tx1"/>
                  </w14:solidFill>
                </w14:textFill>
              </w:rPr>
              <w:t>年</w:t>
            </w:r>
            <w:r>
              <w:rPr>
                <w:rFonts w:hint="eastAsia" w:ascii="仿宋" w:hAnsi="仿宋" w:eastAsia="仿宋" w:cs="仿宋"/>
                <w:bCs/>
                <w:color w:val="000000" w:themeColor="text1"/>
                <w:kern w:val="0"/>
                <w:szCs w:val="21"/>
                <w:u w:val="single"/>
                <w14:textFill>
                  <w14:solidFill>
                    <w14:schemeClr w14:val="tx1"/>
                  </w14:solidFill>
                </w14:textFill>
              </w:rPr>
              <w:t xml:space="preserve">  </w:t>
            </w:r>
            <w:r>
              <w:rPr>
                <w:rFonts w:hint="eastAsia" w:ascii="仿宋" w:hAnsi="仿宋" w:eastAsia="仿宋" w:cs="仿宋"/>
                <w:bCs/>
                <w:color w:val="000000" w:themeColor="text1"/>
                <w:kern w:val="0"/>
                <w:szCs w:val="21"/>
                <w14:textFill>
                  <w14:solidFill>
                    <w14:schemeClr w14:val="tx1"/>
                  </w14:solidFill>
                </w14:textFill>
              </w:rPr>
              <w:t>月成立。</w:t>
            </w:r>
          </w:p>
        </w:tc>
        <w:tc>
          <w:tcPr>
            <w:tcW w:w="1421" w:type="pct"/>
            <w:vAlign w:val="center"/>
          </w:tcPr>
          <w:p w14:paraId="381AEF4E">
            <w:pPr>
              <w:pStyle w:val="4"/>
              <w:spacing w:line="500" w:lineRule="exact"/>
              <w:rPr>
                <w:rFonts w:hint="eastAsia" w:ascii="仿宋" w:hAnsi="仿宋" w:eastAsia="仿宋" w:cs="仿宋"/>
                <w:bCs/>
                <w:color w:val="000000" w:themeColor="text1"/>
                <w:sz w:val="21"/>
                <w14:textFill>
                  <w14:solidFill>
                    <w14:schemeClr w14:val="tx1"/>
                  </w14:solidFill>
                </w14:textFill>
              </w:rPr>
            </w:pPr>
            <w:r>
              <w:rPr>
                <w:rFonts w:hint="eastAsia" w:ascii="仿宋" w:hAnsi="仿宋" w:eastAsia="仿宋" w:cs="仿宋"/>
                <w:bCs/>
                <w:color w:val="000000" w:themeColor="text1"/>
                <w:sz w:val="21"/>
                <w14:textFill>
                  <w14:solidFill>
                    <w14:schemeClr w14:val="tx1"/>
                  </w14:solidFill>
                </w14:textFill>
              </w:rPr>
              <w:t>详见我公司</w:t>
            </w:r>
            <w:r>
              <w:rPr>
                <w:rFonts w:hint="eastAsia" w:ascii="仿宋" w:hAnsi="仿宋" w:eastAsia="仿宋" w:cs="仿宋"/>
                <w:bCs/>
                <w:color w:val="000000" w:themeColor="text1"/>
                <w:sz w:val="21"/>
                <w:lang w:eastAsia="zh-CN"/>
                <w14:textFill>
                  <w14:solidFill>
                    <w14:schemeClr w14:val="tx1"/>
                  </w14:solidFill>
                </w14:textFill>
              </w:rPr>
              <w:t>响应</w:t>
            </w:r>
            <w:r>
              <w:rPr>
                <w:rFonts w:hint="eastAsia" w:ascii="仿宋" w:hAnsi="仿宋" w:eastAsia="仿宋" w:cs="仿宋"/>
                <w:bCs/>
                <w:color w:val="000000" w:themeColor="text1"/>
                <w:sz w:val="21"/>
                <w14:textFill>
                  <w14:solidFill>
                    <w14:schemeClr w14:val="tx1"/>
                  </w14:solidFill>
                </w14:textFill>
              </w:rPr>
              <w:t>文件《三、律所基本情况》中“《律师事务所执业许可证》复印件加盖公章</w:t>
            </w:r>
            <w:r>
              <w:rPr>
                <w:rFonts w:hint="eastAsia" w:ascii="仿宋" w:hAnsi="仿宋" w:eastAsia="仿宋" w:cs="仿宋"/>
                <w:bCs/>
                <w:color w:val="000000" w:themeColor="text1"/>
                <w14:textFill>
                  <w14:solidFill>
                    <w14:schemeClr w14:val="tx1"/>
                  </w14:solidFill>
                </w14:textFill>
              </w:rPr>
              <w:t>”，证明材料页码</w:t>
            </w:r>
            <w:r>
              <w:rPr>
                <w:rFonts w:hint="eastAsia" w:ascii="仿宋" w:hAnsi="仿宋" w:eastAsia="仿宋" w:cs="仿宋"/>
                <w:bCs/>
                <w:color w:val="000000" w:themeColor="text1"/>
                <w:u w:val="single"/>
                <w14:textFill>
                  <w14:solidFill>
                    <w14:schemeClr w14:val="tx1"/>
                  </w14:solidFill>
                </w14:textFill>
              </w:rPr>
              <w:t xml:space="preserve">       </w:t>
            </w:r>
            <w:r>
              <w:rPr>
                <w:rFonts w:hint="eastAsia" w:ascii="仿宋" w:hAnsi="仿宋" w:eastAsia="仿宋" w:cs="仿宋"/>
                <w:bCs/>
                <w:color w:val="000000" w:themeColor="text1"/>
                <w14:textFill>
                  <w14:solidFill>
                    <w14:schemeClr w14:val="tx1"/>
                  </w14:solidFill>
                </w14:textFill>
              </w:rPr>
              <w:t>。</w:t>
            </w:r>
          </w:p>
        </w:tc>
      </w:tr>
      <w:tr w14:paraId="1066DF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45" w:hRule="atLeast"/>
        </w:trPr>
        <w:tc>
          <w:tcPr>
            <w:tcW w:w="276" w:type="pct"/>
            <w:vMerge w:val="continue"/>
            <w:vAlign w:val="center"/>
          </w:tcPr>
          <w:p w14:paraId="7B1310B5">
            <w:pPr>
              <w:tabs>
                <w:tab w:val="left" w:pos="0"/>
              </w:tabs>
              <w:spacing w:line="380" w:lineRule="exact"/>
              <w:jc w:val="center"/>
              <w:rPr>
                <w:rFonts w:hint="eastAsia" w:ascii="仿宋" w:hAnsi="仿宋" w:eastAsia="仿宋" w:cs="仿宋"/>
                <w:bCs/>
                <w:color w:val="000000" w:themeColor="text1"/>
                <w:kern w:val="0"/>
                <w:szCs w:val="21"/>
                <w14:textFill>
                  <w14:solidFill>
                    <w14:schemeClr w14:val="tx1"/>
                  </w14:solidFill>
                </w14:textFill>
              </w:rPr>
            </w:pPr>
          </w:p>
        </w:tc>
        <w:tc>
          <w:tcPr>
            <w:tcW w:w="498" w:type="pct"/>
            <w:vMerge w:val="continue"/>
            <w:vAlign w:val="center"/>
          </w:tcPr>
          <w:p w14:paraId="1C710A4B">
            <w:pPr>
              <w:tabs>
                <w:tab w:val="left" w:pos="0"/>
              </w:tabs>
              <w:spacing w:line="380" w:lineRule="exact"/>
              <w:jc w:val="center"/>
              <w:rPr>
                <w:rFonts w:hint="eastAsia" w:ascii="仿宋" w:hAnsi="仿宋" w:eastAsia="仿宋" w:cs="仿宋"/>
                <w:bCs/>
                <w:color w:val="000000" w:themeColor="text1"/>
                <w:kern w:val="0"/>
                <w:szCs w:val="21"/>
                <w14:textFill>
                  <w14:solidFill>
                    <w14:schemeClr w14:val="tx1"/>
                  </w14:solidFill>
                </w14:textFill>
              </w:rPr>
            </w:pPr>
          </w:p>
        </w:tc>
        <w:tc>
          <w:tcPr>
            <w:tcW w:w="560" w:type="pct"/>
            <w:vMerge w:val="continue"/>
            <w:vAlign w:val="center"/>
          </w:tcPr>
          <w:p w14:paraId="4BEDDDFC">
            <w:pPr>
              <w:tabs>
                <w:tab w:val="left" w:pos="0"/>
              </w:tabs>
              <w:spacing w:line="380" w:lineRule="exact"/>
              <w:jc w:val="center"/>
              <w:rPr>
                <w:rFonts w:hint="eastAsia" w:ascii="仿宋" w:hAnsi="仿宋" w:eastAsia="仿宋" w:cs="仿宋"/>
                <w:bCs/>
                <w:color w:val="000000" w:themeColor="text1"/>
                <w:kern w:val="0"/>
                <w:szCs w:val="21"/>
                <w14:textFill>
                  <w14:solidFill>
                    <w14:schemeClr w14:val="tx1"/>
                  </w14:solidFill>
                </w14:textFill>
              </w:rPr>
            </w:pPr>
          </w:p>
        </w:tc>
        <w:tc>
          <w:tcPr>
            <w:tcW w:w="1380" w:type="pct"/>
            <w:vMerge w:val="continue"/>
          </w:tcPr>
          <w:p w14:paraId="4408FFAE">
            <w:pPr>
              <w:tabs>
                <w:tab w:val="left" w:pos="0"/>
              </w:tabs>
              <w:spacing w:line="380" w:lineRule="exact"/>
              <w:rPr>
                <w:rFonts w:hint="eastAsia" w:ascii="仿宋" w:hAnsi="仿宋" w:eastAsia="仿宋" w:cs="仿宋"/>
                <w:bCs/>
                <w:color w:val="000000" w:themeColor="text1"/>
                <w:kern w:val="0"/>
                <w:szCs w:val="21"/>
                <w14:textFill>
                  <w14:solidFill>
                    <w14:schemeClr w14:val="tx1"/>
                  </w14:solidFill>
                </w14:textFill>
              </w:rPr>
            </w:pPr>
          </w:p>
        </w:tc>
        <w:tc>
          <w:tcPr>
            <w:tcW w:w="863" w:type="pct"/>
            <w:vAlign w:val="center"/>
          </w:tcPr>
          <w:p w14:paraId="7394BCD3">
            <w:pPr>
              <w:tabs>
                <w:tab w:val="left" w:pos="0"/>
              </w:tabs>
              <w:spacing w:line="380" w:lineRule="exact"/>
              <w:jc w:val="left"/>
              <w:rPr>
                <w:rFonts w:hint="eastAsia"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2.我司执业律师数量为</w:t>
            </w:r>
            <w:r>
              <w:rPr>
                <w:rFonts w:hint="eastAsia" w:ascii="仿宋" w:hAnsi="仿宋" w:eastAsia="仿宋" w:cs="仿宋"/>
                <w:bCs/>
                <w:color w:val="000000" w:themeColor="text1"/>
                <w:kern w:val="0"/>
                <w:szCs w:val="21"/>
                <w:u w:val="single"/>
                <w14:textFill>
                  <w14:solidFill>
                    <w14:schemeClr w14:val="tx1"/>
                  </w14:solidFill>
                </w14:textFill>
              </w:rPr>
              <w:t xml:space="preserve">        </w:t>
            </w:r>
            <w:r>
              <w:rPr>
                <w:rFonts w:hint="eastAsia" w:ascii="仿宋" w:hAnsi="仿宋" w:eastAsia="仿宋" w:cs="仿宋"/>
                <w:bCs/>
                <w:color w:val="000000" w:themeColor="text1"/>
                <w:kern w:val="0"/>
                <w:szCs w:val="21"/>
                <w14:textFill>
                  <w14:solidFill>
                    <w14:schemeClr w14:val="tx1"/>
                  </w14:solidFill>
                </w14:textFill>
              </w:rPr>
              <w:t>人。</w:t>
            </w:r>
          </w:p>
        </w:tc>
        <w:tc>
          <w:tcPr>
            <w:tcW w:w="1421" w:type="pct"/>
            <w:vAlign w:val="center"/>
          </w:tcPr>
          <w:p w14:paraId="219EC481">
            <w:pPr>
              <w:tabs>
                <w:tab w:val="left" w:pos="0"/>
              </w:tabs>
              <w:spacing w:line="380" w:lineRule="exact"/>
              <w:rPr>
                <w:rFonts w:hint="eastAsia"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详见我公司</w:t>
            </w:r>
            <w:r>
              <w:rPr>
                <w:rFonts w:hint="eastAsia" w:ascii="仿宋" w:hAnsi="仿宋" w:eastAsia="仿宋" w:cs="仿宋"/>
                <w:bCs/>
                <w:color w:val="000000" w:themeColor="text1"/>
                <w:kern w:val="0"/>
                <w:szCs w:val="21"/>
                <w:lang w:eastAsia="zh-CN"/>
                <w14:textFill>
                  <w14:solidFill>
                    <w14:schemeClr w14:val="tx1"/>
                  </w14:solidFill>
                </w14:textFill>
              </w:rPr>
              <w:t>响应</w:t>
            </w:r>
            <w:r>
              <w:rPr>
                <w:rFonts w:hint="eastAsia" w:ascii="仿宋" w:hAnsi="仿宋" w:eastAsia="仿宋" w:cs="仿宋"/>
                <w:bCs/>
                <w:color w:val="000000" w:themeColor="text1"/>
                <w:kern w:val="0"/>
                <w:szCs w:val="21"/>
                <w14:textFill>
                  <w14:solidFill>
                    <w14:schemeClr w14:val="tx1"/>
                  </w14:solidFill>
                </w14:textFill>
              </w:rPr>
              <w:t>文件《三、律所基本情况》中“</w:t>
            </w:r>
            <w:r>
              <w:rPr>
                <w:rFonts w:hint="eastAsia" w:ascii="仿宋" w:hAnsi="仿宋" w:eastAsia="仿宋" w:cs="仿宋"/>
                <w:bCs/>
                <w:color w:val="000000" w:themeColor="text1"/>
                <w:szCs w:val="21"/>
                <w14:textFill>
                  <w14:solidFill>
                    <w14:schemeClr w14:val="tx1"/>
                  </w14:solidFill>
                </w14:textFill>
              </w:rPr>
              <w:t>律协备案的名单列表（格式自拟）</w:t>
            </w:r>
            <w:r>
              <w:rPr>
                <w:rFonts w:hint="eastAsia" w:ascii="仿宋" w:hAnsi="仿宋" w:eastAsia="仿宋" w:cs="仿宋"/>
                <w:bCs/>
                <w:color w:val="000000" w:themeColor="text1"/>
                <w:kern w:val="0"/>
                <w:szCs w:val="21"/>
                <w14:textFill>
                  <w14:solidFill>
                    <w14:schemeClr w14:val="tx1"/>
                  </w14:solidFill>
                </w14:textFill>
              </w:rPr>
              <w:t>”，证明材料页码</w:t>
            </w:r>
            <w:r>
              <w:rPr>
                <w:rFonts w:hint="eastAsia" w:ascii="仿宋" w:hAnsi="仿宋" w:eastAsia="仿宋" w:cs="仿宋"/>
                <w:bCs/>
                <w:color w:val="000000" w:themeColor="text1"/>
                <w:kern w:val="0"/>
                <w:szCs w:val="21"/>
                <w:u w:val="single"/>
                <w14:textFill>
                  <w14:solidFill>
                    <w14:schemeClr w14:val="tx1"/>
                  </w14:solidFill>
                </w14:textFill>
              </w:rPr>
              <w:t xml:space="preserve"> </w:t>
            </w:r>
            <w:r>
              <w:rPr>
                <w:rFonts w:hint="eastAsia" w:ascii="仿宋" w:hAnsi="仿宋" w:eastAsia="仿宋" w:cs="仿宋"/>
                <w:bCs/>
                <w:color w:val="000000" w:themeColor="text1"/>
                <w:u w:val="single"/>
                <w14:textFill>
                  <w14:solidFill>
                    <w14:schemeClr w14:val="tx1"/>
                  </w14:solidFill>
                </w14:textFill>
              </w:rPr>
              <w:t xml:space="preserve">    </w:t>
            </w:r>
            <w:r>
              <w:rPr>
                <w:rFonts w:hint="eastAsia" w:ascii="仿宋" w:hAnsi="仿宋" w:eastAsia="仿宋" w:cs="仿宋"/>
                <w:bCs/>
                <w:color w:val="000000" w:themeColor="text1"/>
                <w:kern w:val="0"/>
                <w:szCs w:val="21"/>
                <w:u w:val="single"/>
                <w14:textFill>
                  <w14:solidFill>
                    <w14:schemeClr w14:val="tx1"/>
                  </w14:solidFill>
                </w14:textFill>
              </w:rPr>
              <w:t xml:space="preserve">  </w:t>
            </w:r>
            <w:r>
              <w:rPr>
                <w:rFonts w:hint="eastAsia" w:ascii="仿宋" w:hAnsi="仿宋" w:eastAsia="仿宋" w:cs="仿宋"/>
                <w:bCs/>
                <w:color w:val="000000" w:themeColor="text1"/>
                <w:kern w:val="0"/>
                <w:szCs w:val="21"/>
                <w14:textFill>
                  <w14:solidFill>
                    <w14:schemeClr w14:val="tx1"/>
                  </w14:solidFill>
                </w14:textFill>
              </w:rPr>
              <w:t>。</w:t>
            </w:r>
          </w:p>
        </w:tc>
      </w:tr>
      <w:tr w14:paraId="30796D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45" w:hRule="atLeast"/>
        </w:trPr>
        <w:tc>
          <w:tcPr>
            <w:tcW w:w="276" w:type="pct"/>
            <w:vMerge w:val="continue"/>
            <w:vAlign w:val="center"/>
          </w:tcPr>
          <w:p w14:paraId="08131AFA">
            <w:pPr>
              <w:tabs>
                <w:tab w:val="left" w:pos="0"/>
              </w:tabs>
              <w:spacing w:line="380" w:lineRule="exact"/>
              <w:jc w:val="center"/>
              <w:rPr>
                <w:rFonts w:hint="eastAsia" w:ascii="仿宋" w:hAnsi="仿宋" w:eastAsia="仿宋" w:cs="仿宋"/>
                <w:bCs/>
                <w:color w:val="000000" w:themeColor="text1"/>
                <w:kern w:val="0"/>
                <w:szCs w:val="21"/>
                <w14:textFill>
                  <w14:solidFill>
                    <w14:schemeClr w14:val="tx1"/>
                  </w14:solidFill>
                </w14:textFill>
              </w:rPr>
            </w:pPr>
          </w:p>
        </w:tc>
        <w:tc>
          <w:tcPr>
            <w:tcW w:w="498" w:type="pct"/>
            <w:vMerge w:val="continue"/>
            <w:vAlign w:val="center"/>
          </w:tcPr>
          <w:p w14:paraId="1651AF7C">
            <w:pPr>
              <w:tabs>
                <w:tab w:val="left" w:pos="0"/>
              </w:tabs>
              <w:spacing w:line="380" w:lineRule="exact"/>
              <w:jc w:val="center"/>
              <w:rPr>
                <w:rFonts w:hint="eastAsia" w:ascii="仿宋" w:hAnsi="仿宋" w:eastAsia="仿宋" w:cs="仿宋"/>
                <w:bCs/>
                <w:color w:val="000000" w:themeColor="text1"/>
                <w:kern w:val="0"/>
                <w:szCs w:val="21"/>
                <w14:textFill>
                  <w14:solidFill>
                    <w14:schemeClr w14:val="tx1"/>
                  </w14:solidFill>
                </w14:textFill>
              </w:rPr>
            </w:pPr>
          </w:p>
        </w:tc>
        <w:tc>
          <w:tcPr>
            <w:tcW w:w="560" w:type="pct"/>
            <w:vMerge w:val="continue"/>
            <w:vAlign w:val="center"/>
          </w:tcPr>
          <w:p w14:paraId="56444CD9">
            <w:pPr>
              <w:tabs>
                <w:tab w:val="left" w:pos="0"/>
              </w:tabs>
              <w:spacing w:line="380" w:lineRule="exact"/>
              <w:jc w:val="center"/>
              <w:rPr>
                <w:rFonts w:hint="eastAsia" w:ascii="仿宋" w:hAnsi="仿宋" w:eastAsia="仿宋" w:cs="仿宋"/>
                <w:bCs/>
                <w:color w:val="000000" w:themeColor="text1"/>
                <w:kern w:val="0"/>
                <w:szCs w:val="21"/>
                <w14:textFill>
                  <w14:solidFill>
                    <w14:schemeClr w14:val="tx1"/>
                  </w14:solidFill>
                </w14:textFill>
              </w:rPr>
            </w:pPr>
          </w:p>
        </w:tc>
        <w:tc>
          <w:tcPr>
            <w:tcW w:w="1380" w:type="pct"/>
            <w:vMerge w:val="continue"/>
          </w:tcPr>
          <w:p w14:paraId="376933A1">
            <w:pPr>
              <w:tabs>
                <w:tab w:val="left" w:pos="0"/>
              </w:tabs>
              <w:spacing w:line="380" w:lineRule="exact"/>
              <w:rPr>
                <w:rFonts w:hint="eastAsia" w:ascii="仿宋" w:hAnsi="仿宋" w:eastAsia="仿宋" w:cs="仿宋"/>
                <w:bCs/>
                <w:color w:val="000000" w:themeColor="text1"/>
                <w:kern w:val="0"/>
                <w:szCs w:val="21"/>
                <w14:textFill>
                  <w14:solidFill>
                    <w14:schemeClr w14:val="tx1"/>
                  </w14:solidFill>
                </w14:textFill>
              </w:rPr>
            </w:pPr>
          </w:p>
        </w:tc>
        <w:tc>
          <w:tcPr>
            <w:tcW w:w="863" w:type="pct"/>
            <w:vAlign w:val="center"/>
          </w:tcPr>
          <w:p w14:paraId="6F3BD62C">
            <w:pPr>
              <w:tabs>
                <w:tab w:val="left" w:pos="0"/>
              </w:tabs>
              <w:spacing w:line="380" w:lineRule="exact"/>
              <w:rPr>
                <w:rFonts w:hint="eastAsia"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3.我司</w:t>
            </w:r>
            <w:r>
              <w:rPr>
                <w:rFonts w:hint="eastAsia" w:ascii="仿宋" w:hAnsi="仿宋" w:eastAsia="仿宋" w:cs="仿宋"/>
                <w:bCs/>
                <w:color w:val="000000" w:themeColor="text1"/>
                <w:kern w:val="0"/>
                <w:szCs w:val="21"/>
                <w:u w:val="single"/>
                <w14:textFill>
                  <w14:solidFill>
                    <w14:schemeClr w14:val="tx1"/>
                  </w14:solidFill>
                </w14:textFill>
              </w:rPr>
              <w:t xml:space="preserve">   </w:t>
            </w:r>
            <w:r>
              <w:rPr>
                <w:rFonts w:hint="eastAsia" w:ascii="仿宋" w:hAnsi="仿宋" w:eastAsia="仿宋" w:cs="仿宋"/>
                <w:bCs/>
                <w:color w:val="000000" w:themeColor="text1"/>
                <w:kern w:val="0"/>
                <w:szCs w:val="21"/>
                <w14:textFill>
                  <w14:solidFill>
                    <w14:schemeClr w14:val="tx1"/>
                  </w14:solidFill>
                </w14:textFill>
              </w:rPr>
              <w:t>良好的社会信誉及诚信记录，与询价方无利害关系。</w:t>
            </w:r>
          </w:p>
        </w:tc>
        <w:tc>
          <w:tcPr>
            <w:tcW w:w="1421" w:type="pct"/>
            <w:vAlign w:val="center"/>
          </w:tcPr>
          <w:p w14:paraId="65DFE62F">
            <w:pPr>
              <w:tabs>
                <w:tab w:val="left" w:pos="0"/>
              </w:tabs>
              <w:spacing w:line="380" w:lineRule="exact"/>
              <w:jc w:val="left"/>
              <w:rPr>
                <w:rFonts w:hint="eastAsia"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详见我公司</w:t>
            </w:r>
            <w:r>
              <w:rPr>
                <w:rFonts w:hint="eastAsia" w:ascii="仿宋" w:hAnsi="仿宋" w:eastAsia="仿宋" w:cs="仿宋"/>
                <w:bCs/>
                <w:color w:val="000000" w:themeColor="text1"/>
                <w:kern w:val="0"/>
                <w:szCs w:val="21"/>
                <w:lang w:eastAsia="zh-CN"/>
                <w14:textFill>
                  <w14:solidFill>
                    <w14:schemeClr w14:val="tx1"/>
                  </w14:solidFill>
                </w14:textFill>
              </w:rPr>
              <w:t>响应</w:t>
            </w:r>
            <w:r>
              <w:rPr>
                <w:rFonts w:hint="eastAsia" w:ascii="仿宋" w:hAnsi="仿宋" w:eastAsia="仿宋" w:cs="仿宋"/>
                <w:bCs/>
                <w:color w:val="000000" w:themeColor="text1"/>
                <w:kern w:val="0"/>
                <w:szCs w:val="21"/>
                <w14:textFill>
                  <w14:solidFill>
                    <w14:schemeClr w14:val="tx1"/>
                  </w14:solidFill>
                </w14:textFill>
              </w:rPr>
              <w:t>文件《三、律所基本情况》中“</w:t>
            </w:r>
            <w:r>
              <w:rPr>
                <w:rFonts w:hint="eastAsia" w:ascii="仿宋" w:hAnsi="仿宋" w:eastAsia="仿宋" w:cs="仿宋"/>
                <w:bCs/>
                <w:color w:val="000000" w:themeColor="text1"/>
                <w:szCs w:val="21"/>
                <w14:textFill>
                  <w14:solidFill>
                    <w14:schemeClr w14:val="tx1"/>
                  </w14:solidFill>
                </w14:textFill>
              </w:rPr>
              <w:t>在</w:t>
            </w:r>
            <w:r>
              <w:rPr>
                <w:rFonts w:hint="eastAsia" w:ascii="仿宋" w:hAnsi="仿宋" w:eastAsia="仿宋" w:cs="仿宋"/>
                <w:bCs/>
                <w:color w:val="000000" w:themeColor="text1"/>
                <w:szCs w:val="21"/>
                <w:lang w:eastAsia="zh-CN"/>
                <w14:textFill>
                  <w14:solidFill>
                    <w14:schemeClr w14:val="tx1"/>
                  </w14:solidFill>
                </w14:textFill>
              </w:rPr>
              <w:t>‘</w:t>
            </w:r>
            <w:r>
              <w:rPr>
                <w:rFonts w:hint="eastAsia" w:ascii="仿宋" w:hAnsi="仿宋" w:eastAsia="仿宋" w:cs="仿宋"/>
                <w:bCs/>
                <w:color w:val="000000" w:themeColor="text1"/>
                <w:szCs w:val="21"/>
                <w14:textFill>
                  <w14:solidFill>
                    <w14:schemeClr w14:val="tx1"/>
                  </w14:solidFill>
                </w14:textFill>
              </w:rPr>
              <w:t>信用中国</w:t>
            </w:r>
            <w:r>
              <w:rPr>
                <w:rFonts w:hint="eastAsia" w:ascii="仿宋" w:hAnsi="仿宋" w:eastAsia="仿宋" w:cs="仿宋"/>
                <w:bCs/>
                <w:color w:val="000000" w:themeColor="text1"/>
                <w:szCs w:val="21"/>
                <w:lang w:eastAsia="zh-CN"/>
                <w14:textFill>
                  <w14:solidFill>
                    <w14:schemeClr w14:val="tx1"/>
                  </w14:solidFill>
                </w14:textFill>
              </w:rPr>
              <w:t>’</w:t>
            </w:r>
            <w:r>
              <w:rPr>
                <w:rFonts w:hint="eastAsia" w:ascii="仿宋" w:hAnsi="仿宋" w:eastAsia="仿宋" w:cs="仿宋"/>
                <w:bCs/>
                <w:color w:val="000000" w:themeColor="text1"/>
                <w:szCs w:val="21"/>
                <w14:textFill>
                  <w14:solidFill>
                    <w14:schemeClr w14:val="tx1"/>
                  </w14:solidFill>
                </w14:textFill>
              </w:rPr>
              <w:t>网站(www.creditchina.gov.cn)、中国政府采购网(www.ccgp.gov.cn)等查询记录；律师事务所及其执业律师近三年内未收到司法行政主管部门的行政处罚或律师行业协会的处分，并提供无任何违法违规行为记录的承诺书（格式自拟、加盖公章）</w:t>
            </w:r>
            <w:r>
              <w:rPr>
                <w:rFonts w:hint="eastAsia" w:ascii="仿宋" w:hAnsi="仿宋" w:eastAsia="仿宋" w:cs="仿宋"/>
                <w:bCs/>
                <w:color w:val="000000" w:themeColor="text1"/>
                <w:kern w:val="0"/>
                <w:szCs w:val="21"/>
                <w14:textFill>
                  <w14:solidFill>
                    <w14:schemeClr w14:val="tx1"/>
                  </w14:solidFill>
                </w14:textFill>
              </w:rPr>
              <w:t>”，证明材料页码</w:t>
            </w:r>
            <w:r>
              <w:rPr>
                <w:rFonts w:hint="eastAsia" w:ascii="仿宋" w:hAnsi="仿宋" w:eastAsia="仿宋" w:cs="仿宋"/>
                <w:bCs/>
                <w:color w:val="000000" w:themeColor="text1"/>
                <w:kern w:val="0"/>
                <w:szCs w:val="21"/>
                <w:u w:val="single"/>
                <w14:textFill>
                  <w14:solidFill>
                    <w14:schemeClr w14:val="tx1"/>
                  </w14:solidFill>
                </w14:textFill>
              </w:rPr>
              <w:t xml:space="preserve"> </w:t>
            </w:r>
            <w:r>
              <w:rPr>
                <w:rFonts w:hint="eastAsia" w:ascii="仿宋" w:hAnsi="仿宋" w:eastAsia="仿宋" w:cs="仿宋"/>
                <w:bCs/>
                <w:color w:val="000000" w:themeColor="text1"/>
                <w:u w:val="single"/>
                <w14:textFill>
                  <w14:solidFill>
                    <w14:schemeClr w14:val="tx1"/>
                  </w14:solidFill>
                </w14:textFill>
              </w:rPr>
              <w:t xml:space="preserve">    </w:t>
            </w:r>
            <w:r>
              <w:rPr>
                <w:rFonts w:hint="eastAsia" w:ascii="仿宋" w:hAnsi="仿宋" w:eastAsia="仿宋" w:cs="仿宋"/>
                <w:bCs/>
                <w:color w:val="000000" w:themeColor="text1"/>
                <w:kern w:val="0"/>
                <w:szCs w:val="21"/>
                <w:u w:val="single"/>
                <w14:textFill>
                  <w14:solidFill>
                    <w14:schemeClr w14:val="tx1"/>
                  </w14:solidFill>
                </w14:textFill>
              </w:rPr>
              <w:t xml:space="preserve">  </w:t>
            </w:r>
            <w:r>
              <w:rPr>
                <w:rFonts w:hint="eastAsia" w:ascii="仿宋" w:hAnsi="仿宋" w:eastAsia="仿宋" w:cs="仿宋"/>
                <w:bCs/>
                <w:color w:val="000000" w:themeColor="text1"/>
                <w:kern w:val="0"/>
                <w:szCs w:val="21"/>
                <w14:textFill>
                  <w14:solidFill>
                    <w14:schemeClr w14:val="tx1"/>
                  </w14:solidFill>
                </w14:textFill>
              </w:rPr>
              <w:t>。</w:t>
            </w:r>
          </w:p>
        </w:tc>
      </w:tr>
      <w:tr w14:paraId="6EF440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68" w:hRule="atLeast"/>
        </w:trPr>
        <w:tc>
          <w:tcPr>
            <w:tcW w:w="276" w:type="pct"/>
            <w:vMerge w:val="restart"/>
            <w:vAlign w:val="center"/>
          </w:tcPr>
          <w:p w14:paraId="3670ACE3">
            <w:pPr>
              <w:tabs>
                <w:tab w:val="left" w:pos="0"/>
              </w:tabs>
              <w:spacing w:line="380" w:lineRule="exact"/>
              <w:jc w:val="center"/>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3</w:t>
            </w:r>
          </w:p>
        </w:tc>
        <w:tc>
          <w:tcPr>
            <w:tcW w:w="498" w:type="pct"/>
            <w:vMerge w:val="restart"/>
            <w:vAlign w:val="center"/>
          </w:tcPr>
          <w:p w14:paraId="1BDFF487">
            <w:pPr>
              <w:tabs>
                <w:tab w:val="left" w:pos="0"/>
              </w:tabs>
              <w:spacing w:line="380" w:lineRule="exact"/>
              <w:jc w:val="center"/>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律师服务团队</w:t>
            </w:r>
          </w:p>
        </w:tc>
        <w:tc>
          <w:tcPr>
            <w:tcW w:w="560" w:type="pct"/>
            <w:vMerge w:val="restart"/>
            <w:vAlign w:val="center"/>
          </w:tcPr>
          <w:p w14:paraId="2F0FB102">
            <w:pPr>
              <w:tabs>
                <w:tab w:val="left" w:pos="0"/>
              </w:tabs>
              <w:spacing w:line="380" w:lineRule="exact"/>
              <w:jc w:val="center"/>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lang w:val="en-US" w:eastAsia="zh-CN"/>
                <w14:textFill>
                  <w14:solidFill>
                    <w14:schemeClr w14:val="tx1"/>
                  </w14:solidFill>
                </w14:textFill>
              </w:rPr>
              <w:t>3</w:t>
            </w:r>
            <w:r>
              <w:rPr>
                <w:rFonts w:hint="eastAsia" w:ascii="仿宋" w:hAnsi="仿宋" w:eastAsia="仿宋" w:cs="仿宋"/>
                <w:bCs/>
                <w:color w:val="000000" w:themeColor="text1"/>
                <w:kern w:val="0"/>
                <w:szCs w:val="21"/>
                <w14:textFill>
                  <w14:solidFill>
                    <w14:schemeClr w14:val="tx1"/>
                  </w14:solidFill>
                </w14:textFill>
              </w:rPr>
              <w:t>分</w:t>
            </w:r>
          </w:p>
        </w:tc>
        <w:tc>
          <w:tcPr>
            <w:tcW w:w="1380" w:type="pct"/>
            <w:vMerge w:val="restart"/>
            <w:vAlign w:val="center"/>
          </w:tcPr>
          <w:p w14:paraId="153BD54C">
            <w:pPr>
              <w:widowControl/>
              <w:spacing w:line="380" w:lineRule="exact"/>
              <w:jc w:val="left"/>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1.服务团队≥3人；提供团队成员近半年来连续3个月的社保缴纳证明文件，未提供的不得分；（此项1分）</w:t>
            </w:r>
          </w:p>
          <w:p w14:paraId="35CCD42E">
            <w:pPr>
              <w:widowControl/>
              <w:spacing w:line="380" w:lineRule="exact"/>
              <w:jc w:val="left"/>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2.服务团队中有责任律师</w:t>
            </w:r>
            <w:r>
              <w:rPr>
                <w:rFonts w:hint="eastAsia" w:ascii="仿宋" w:hAnsi="仿宋" w:eastAsia="仿宋" w:cs="仿宋"/>
                <w:bCs/>
                <w:color w:val="000000" w:themeColor="text1"/>
                <w:kern w:val="0"/>
                <w:szCs w:val="21"/>
                <w:lang w:val="en-US" w:eastAsia="zh-CN"/>
                <w14:textFill>
                  <w14:solidFill>
                    <w14:schemeClr w14:val="tx1"/>
                  </w14:solidFill>
                </w14:textFill>
              </w:rPr>
              <w:t>且</w:t>
            </w:r>
            <w:r>
              <w:rPr>
                <w:rFonts w:hint="eastAsia" w:ascii="仿宋" w:hAnsi="仿宋" w:eastAsia="仿宋" w:cs="仿宋"/>
                <w:bCs/>
                <w:color w:val="000000" w:themeColor="text1"/>
                <w:kern w:val="0"/>
                <w:szCs w:val="21"/>
                <w14:textFill>
                  <w14:solidFill>
                    <w14:schemeClr w14:val="tx1"/>
                  </w14:solidFill>
                </w14:textFill>
              </w:rPr>
              <w:t>符合以下要求的：（此项满分2分，如同一人同时满足下述要求，可重复计分。）：</w:t>
            </w:r>
          </w:p>
          <w:p w14:paraId="3761DEA3">
            <w:pPr>
              <w:widowControl/>
              <w:spacing w:line="380" w:lineRule="exact"/>
              <w:jc w:val="left"/>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①每有1人</w:t>
            </w:r>
            <w:r>
              <w:rPr>
                <w:rFonts w:hint="eastAsia" w:ascii="仿宋" w:hAnsi="仿宋" w:eastAsia="仿宋" w:cs="仿宋"/>
                <w:bCs/>
                <w:color w:val="000000" w:themeColor="text1"/>
                <w:kern w:val="0"/>
                <w:szCs w:val="21"/>
                <w14:textFill>
                  <w14:solidFill>
                    <w14:schemeClr w14:val="tx1"/>
                  </w14:solidFill>
                </w14:textFill>
              </w:rPr>
              <w:t>为5年以上执业律师的，得1分；</w:t>
            </w:r>
          </w:p>
          <w:p w14:paraId="6EEAD86F">
            <w:pPr>
              <w:widowControl/>
              <w:spacing w:line="380" w:lineRule="exact"/>
              <w:jc w:val="left"/>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②每有1人</w:t>
            </w:r>
            <w:r>
              <w:rPr>
                <w:rFonts w:hint="eastAsia" w:ascii="仿宋" w:hAnsi="仿宋" w:eastAsia="仿宋" w:cs="仿宋"/>
                <w:bCs/>
                <w:color w:val="000000" w:themeColor="text1"/>
                <w:kern w:val="0"/>
                <w:szCs w:val="21"/>
                <w14:textFill>
                  <w14:solidFill>
                    <w14:schemeClr w14:val="tx1"/>
                  </w14:solidFill>
                </w14:textFill>
              </w:rPr>
              <w:t>为合伙人或主任律师的，得1分；</w:t>
            </w:r>
          </w:p>
          <w:p w14:paraId="22B04578">
            <w:pPr>
              <w:widowControl/>
              <w:spacing w:line="380" w:lineRule="exact"/>
              <w:jc w:val="left"/>
              <w:rPr>
                <w:rFonts w:hint="eastAsia"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注：</w:t>
            </w:r>
          </w:p>
          <w:p w14:paraId="55CC4AFD">
            <w:pPr>
              <w:widowControl/>
              <w:spacing w:line="380" w:lineRule="exact"/>
              <w:jc w:val="left"/>
              <w:rPr>
                <w:rFonts w:hint="eastAsia"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1）提供团队成员近半年来连续3个月的社保缴纳证明文件，未提供的不得分；</w:t>
            </w:r>
          </w:p>
          <w:p w14:paraId="13EE8F6F">
            <w:pPr>
              <w:widowControl/>
              <w:spacing w:line="380" w:lineRule="exact"/>
              <w:jc w:val="left"/>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2）附相关证明材料。</w:t>
            </w:r>
          </w:p>
        </w:tc>
        <w:tc>
          <w:tcPr>
            <w:tcW w:w="863" w:type="pct"/>
            <w:vAlign w:val="center"/>
          </w:tcPr>
          <w:p w14:paraId="76EB5829">
            <w:pPr>
              <w:tabs>
                <w:tab w:val="left" w:pos="0"/>
              </w:tabs>
              <w:spacing w:line="380" w:lineRule="exact"/>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1.我司服务团队拟投入</w:t>
            </w:r>
            <w:r>
              <w:rPr>
                <w:rFonts w:hint="eastAsia" w:ascii="仿宋" w:hAnsi="仿宋" w:eastAsia="仿宋" w:cs="仿宋"/>
                <w:bCs/>
                <w:color w:val="000000" w:themeColor="text1"/>
                <w:kern w:val="0"/>
                <w:szCs w:val="21"/>
                <w:u w:val="single"/>
                <w14:textFill>
                  <w14:solidFill>
                    <w14:schemeClr w14:val="tx1"/>
                  </w14:solidFill>
                </w14:textFill>
              </w:rPr>
              <w:t xml:space="preserve">    人</w:t>
            </w:r>
            <w:r>
              <w:rPr>
                <w:rFonts w:hint="eastAsia" w:ascii="仿宋" w:hAnsi="仿宋" w:eastAsia="仿宋" w:cs="仿宋"/>
                <w:bCs/>
                <w:color w:val="000000" w:themeColor="text1"/>
                <w:kern w:val="0"/>
                <w:szCs w:val="21"/>
                <w14:textFill>
                  <w14:solidFill>
                    <w14:schemeClr w14:val="tx1"/>
                  </w14:solidFill>
                </w14:textFill>
              </w:rPr>
              <w:t>。</w:t>
            </w:r>
          </w:p>
        </w:tc>
        <w:tc>
          <w:tcPr>
            <w:tcW w:w="1421" w:type="pct"/>
            <w:vAlign w:val="center"/>
          </w:tcPr>
          <w:p w14:paraId="5DFAE293">
            <w:pPr>
              <w:tabs>
                <w:tab w:val="left" w:pos="0"/>
              </w:tabs>
              <w:spacing w:line="380" w:lineRule="exact"/>
              <w:rPr>
                <w:rFonts w:hint="eastAsia"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详见我公司</w:t>
            </w:r>
            <w:r>
              <w:rPr>
                <w:rFonts w:hint="eastAsia" w:ascii="仿宋" w:hAnsi="仿宋" w:eastAsia="仿宋" w:cs="仿宋"/>
                <w:bCs/>
                <w:color w:val="000000" w:themeColor="text1"/>
                <w:kern w:val="0"/>
                <w:szCs w:val="21"/>
                <w:lang w:eastAsia="zh-CN"/>
                <w14:textFill>
                  <w14:solidFill>
                    <w14:schemeClr w14:val="tx1"/>
                  </w14:solidFill>
                </w14:textFill>
              </w:rPr>
              <w:t>响应</w:t>
            </w:r>
            <w:r>
              <w:rPr>
                <w:rFonts w:hint="eastAsia" w:ascii="仿宋" w:hAnsi="仿宋" w:eastAsia="仿宋" w:cs="仿宋"/>
                <w:bCs/>
                <w:color w:val="000000" w:themeColor="text1"/>
                <w:kern w:val="0"/>
                <w:szCs w:val="21"/>
                <w14:textFill>
                  <w14:solidFill>
                    <w14:schemeClr w14:val="tx1"/>
                  </w14:solidFill>
                </w14:textFill>
              </w:rPr>
              <w:t>文件《四、服务团队人员一览表》，《四、服务团队人员一览表》页码</w:t>
            </w:r>
            <w:r>
              <w:rPr>
                <w:rFonts w:hint="eastAsia" w:ascii="仿宋" w:hAnsi="仿宋" w:eastAsia="仿宋" w:cs="仿宋"/>
                <w:bCs/>
                <w:color w:val="000000" w:themeColor="text1"/>
                <w:kern w:val="0"/>
                <w:szCs w:val="21"/>
                <w:u w:val="single"/>
                <w14:textFill>
                  <w14:solidFill>
                    <w14:schemeClr w14:val="tx1"/>
                  </w14:solidFill>
                </w14:textFill>
              </w:rPr>
              <w:t xml:space="preserve">           </w:t>
            </w:r>
            <w:r>
              <w:rPr>
                <w:rFonts w:hint="eastAsia" w:ascii="仿宋" w:hAnsi="仿宋" w:eastAsia="仿宋" w:cs="仿宋"/>
                <w:bCs/>
                <w:color w:val="000000" w:themeColor="text1"/>
                <w:u w:val="single"/>
                <w14:textFill>
                  <w14:solidFill>
                    <w14:schemeClr w14:val="tx1"/>
                  </w14:solidFill>
                </w14:textFill>
              </w:rPr>
              <w:t xml:space="preserve"> </w:t>
            </w:r>
            <w:r>
              <w:rPr>
                <w:rFonts w:hint="eastAsia" w:ascii="仿宋" w:hAnsi="仿宋" w:eastAsia="仿宋" w:cs="仿宋"/>
                <w:bCs/>
                <w:color w:val="000000" w:themeColor="text1"/>
                <w:kern w:val="0"/>
                <w:szCs w:val="21"/>
                <w14:textFill>
                  <w14:solidFill>
                    <w14:schemeClr w14:val="tx1"/>
                  </w14:solidFill>
                </w14:textFill>
              </w:rPr>
              <w:t>。</w:t>
            </w:r>
          </w:p>
        </w:tc>
      </w:tr>
      <w:tr w14:paraId="5704D0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23" w:hRule="atLeast"/>
        </w:trPr>
        <w:tc>
          <w:tcPr>
            <w:tcW w:w="276" w:type="pct"/>
            <w:vMerge w:val="continue"/>
            <w:vAlign w:val="center"/>
          </w:tcPr>
          <w:p w14:paraId="4FC2217D">
            <w:pPr>
              <w:tabs>
                <w:tab w:val="left" w:pos="0"/>
              </w:tabs>
              <w:spacing w:line="380" w:lineRule="exact"/>
              <w:jc w:val="center"/>
              <w:rPr>
                <w:rFonts w:hint="eastAsia" w:ascii="仿宋" w:hAnsi="仿宋" w:eastAsia="仿宋" w:cs="仿宋"/>
                <w:bCs/>
                <w:color w:val="000000" w:themeColor="text1"/>
                <w:kern w:val="0"/>
                <w:szCs w:val="21"/>
                <w14:textFill>
                  <w14:solidFill>
                    <w14:schemeClr w14:val="tx1"/>
                  </w14:solidFill>
                </w14:textFill>
              </w:rPr>
            </w:pPr>
          </w:p>
        </w:tc>
        <w:tc>
          <w:tcPr>
            <w:tcW w:w="498" w:type="pct"/>
            <w:vMerge w:val="continue"/>
            <w:vAlign w:val="center"/>
          </w:tcPr>
          <w:p w14:paraId="4137D56F">
            <w:pPr>
              <w:tabs>
                <w:tab w:val="left" w:pos="0"/>
              </w:tabs>
              <w:spacing w:line="380" w:lineRule="exact"/>
              <w:jc w:val="center"/>
              <w:rPr>
                <w:rFonts w:hint="eastAsia" w:ascii="仿宋" w:hAnsi="仿宋" w:eastAsia="仿宋" w:cs="仿宋"/>
                <w:bCs/>
                <w:color w:val="000000" w:themeColor="text1"/>
                <w:kern w:val="0"/>
                <w:szCs w:val="21"/>
                <w14:textFill>
                  <w14:solidFill>
                    <w14:schemeClr w14:val="tx1"/>
                  </w14:solidFill>
                </w14:textFill>
              </w:rPr>
            </w:pPr>
          </w:p>
        </w:tc>
        <w:tc>
          <w:tcPr>
            <w:tcW w:w="560" w:type="pct"/>
            <w:vMerge w:val="continue"/>
            <w:vAlign w:val="center"/>
          </w:tcPr>
          <w:p w14:paraId="5A993E70">
            <w:pPr>
              <w:tabs>
                <w:tab w:val="left" w:pos="0"/>
              </w:tabs>
              <w:spacing w:line="380" w:lineRule="exact"/>
              <w:jc w:val="center"/>
              <w:rPr>
                <w:rFonts w:hint="eastAsia" w:ascii="仿宋" w:hAnsi="仿宋" w:eastAsia="仿宋" w:cs="仿宋"/>
                <w:bCs/>
                <w:color w:val="000000" w:themeColor="text1"/>
                <w:kern w:val="0"/>
                <w:szCs w:val="21"/>
                <w14:textFill>
                  <w14:solidFill>
                    <w14:schemeClr w14:val="tx1"/>
                  </w14:solidFill>
                </w14:textFill>
              </w:rPr>
            </w:pPr>
          </w:p>
        </w:tc>
        <w:tc>
          <w:tcPr>
            <w:tcW w:w="1380" w:type="pct"/>
            <w:vMerge w:val="continue"/>
            <w:vAlign w:val="center"/>
          </w:tcPr>
          <w:p w14:paraId="5BD5D7CE">
            <w:pPr>
              <w:widowControl/>
              <w:spacing w:line="380" w:lineRule="exact"/>
              <w:jc w:val="left"/>
              <w:rPr>
                <w:rFonts w:hint="eastAsia" w:ascii="仿宋" w:hAnsi="仿宋" w:eastAsia="仿宋" w:cs="仿宋"/>
                <w:bCs/>
                <w:color w:val="000000" w:themeColor="text1"/>
                <w:kern w:val="0"/>
                <w:szCs w:val="21"/>
                <w14:textFill>
                  <w14:solidFill>
                    <w14:schemeClr w14:val="tx1"/>
                  </w14:solidFill>
                </w14:textFill>
              </w:rPr>
            </w:pPr>
          </w:p>
        </w:tc>
        <w:tc>
          <w:tcPr>
            <w:tcW w:w="863" w:type="pct"/>
            <w:vAlign w:val="center"/>
          </w:tcPr>
          <w:p w14:paraId="1D10C11C">
            <w:pPr>
              <w:tabs>
                <w:tab w:val="left" w:pos="0"/>
              </w:tabs>
              <w:spacing w:line="380" w:lineRule="exact"/>
              <w:rPr>
                <w:rFonts w:hint="default" w:ascii="仿宋" w:hAnsi="仿宋" w:eastAsia="仿宋" w:cs="仿宋"/>
                <w:bCs/>
                <w:color w:val="000000" w:themeColor="text1"/>
                <w:kern w:val="0"/>
                <w:szCs w:val="21"/>
                <w:lang w:val="en-US" w:eastAsia="zh-CN"/>
                <w14:textFill>
                  <w14:solidFill>
                    <w14:schemeClr w14:val="tx1"/>
                  </w14:solidFill>
                </w14:textFill>
              </w:rPr>
            </w:pPr>
            <w:r>
              <w:rPr>
                <w:rFonts w:hint="eastAsia" w:ascii="仿宋" w:hAnsi="仿宋" w:eastAsia="仿宋" w:cs="仿宋"/>
                <w:bCs/>
                <w:color w:val="000000" w:themeColor="text1"/>
                <w:kern w:val="0"/>
                <w:szCs w:val="21"/>
                <w:lang w:val="en-US" w:eastAsia="zh-CN"/>
                <w14:textFill>
                  <w14:solidFill>
                    <w14:schemeClr w14:val="tx1"/>
                  </w14:solidFill>
                </w14:textFill>
              </w:rPr>
              <w:t>2.</w:t>
            </w:r>
            <w:r>
              <w:rPr>
                <w:rFonts w:hint="eastAsia" w:ascii="仿宋" w:hAnsi="仿宋" w:eastAsia="仿宋" w:cs="仿宋"/>
                <w:bCs/>
                <w:color w:val="000000" w:themeColor="text1"/>
                <w:szCs w:val="21"/>
                <w14:textFill>
                  <w14:solidFill>
                    <w14:schemeClr w14:val="tx1"/>
                  </w14:solidFill>
                </w14:textFill>
              </w:rPr>
              <w:t>①</w:t>
            </w:r>
          </w:p>
          <w:p w14:paraId="316BD340">
            <w:pPr>
              <w:tabs>
                <w:tab w:val="left" w:pos="0"/>
              </w:tabs>
              <w:spacing w:line="380" w:lineRule="exact"/>
              <w:rPr>
                <w:rFonts w:hint="eastAsia"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5年以上执业律师的有</w:t>
            </w:r>
            <w:r>
              <w:rPr>
                <w:rFonts w:hint="eastAsia" w:ascii="仿宋" w:hAnsi="仿宋" w:eastAsia="仿宋" w:cs="仿宋"/>
                <w:bCs/>
                <w:color w:val="000000" w:themeColor="text1"/>
                <w:kern w:val="0"/>
                <w:szCs w:val="21"/>
                <w:u w:val="single"/>
                <w14:textFill>
                  <w14:solidFill>
                    <w14:schemeClr w14:val="tx1"/>
                  </w14:solidFill>
                </w14:textFill>
              </w:rPr>
              <w:t xml:space="preserve">    人</w:t>
            </w:r>
            <w:r>
              <w:rPr>
                <w:rFonts w:hint="eastAsia" w:ascii="仿宋" w:hAnsi="仿宋" w:eastAsia="仿宋" w:cs="仿宋"/>
                <w:bCs/>
                <w:color w:val="000000" w:themeColor="text1"/>
                <w:kern w:val="0"/>
                <w:szCs w:val="21"/>
                <w14:textFill>
                  <w14:solidFill>
                    <w14:schemeClr w14:val="tx1"/>
                  </w14:solidFill>
                </w14:textFill>
              </w:rPr>
              <w:t>。</w:t>
            </w:r>
          </w:p>
        </w:tc>
        <w:tc>
          <w:tcPr>
            <w:tcW w:w="1421" w:type="pct"/>
            <w:vAlign w:val="center"/>
          </w:tcPr>
          <w:p w14:paraId="0482093D">
            <w:pPr>
              <w:tabs>
                <w:tab w:val="left" w:pos="0"/>
              </w:tabs>
              <w:spacing w:line="380" w:lineRule="exact"/>
              <w:rPr>
                <w:rFonts w:hint="eastAsia"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详见我公司</w:t>
            </w:r>
            <w:r>
              <w:rPr>
                <w:rFonts w:hint="eastAsia" w:ascii="仿宋" w:hAnsi="仿宋" w:eastAsia="仿宋" w:cs="仿宋"/>
                <w:bCs/>
                <w:color w:val="000000" w:themeColor="text1"/>
                <w:kern w:val="0"/>
                <w:szCs w:val="21"/>
                <w:lang w:eastAsia="zh-CN"/>
                <w14:textFill>
                  <w14:solidFill>
                    <w14:schemeClr w14:val="tx1"/>
                  </w14:solidFill>
                </w14:textFill>
              </w:rPr>
              <w:t>响应</w:t>
            </w:r>
            <w:r>
              <w:rPr>
                <w:rFonts w:hint="eastAsia" w:ascii="仿宋" w:hAnsi="仿宋" w:eastAsia="仿宋" w:cs="仿宋"/>
                <w:bCs/>
                <w:color w:val="000000" w:themeColor="text1"/>
                <w:kern w:val="0"/>
                <w:szCs w:val="21"/>
                <w14:textFill>
                  <w14:solidFill>
                    <w14:schemeClr w14:val="tx1"/>
                  </w14:solidFill>
                </w14:textFill>
              </w:rPr>
              <w:t>文件《四、服务团队人员一览表》中“</w:t>
            </w:r>
            <w:r>
              <w:rPr>
                <w:rFonts w:hint="eastAsia" w:ascii="仿宋" w:hAnsi="仿宋" w:eastAsia="仿宋" w:cs="仿宋"/>
                <w:bCs/>
                <w:color w:val="000000" w:themeColor="text1"/>
                <w:szCs w:val="21"/>
                <w14:textFill>
                  <w14:solidFill>
                    <w14:schemeClr w14:val="tx1"/>
                  </w14:solidFill>
                </w14:textFill>
              </w:rPr>
              <w:t>执业年限</w:t>
            </w:r>
            <w:r>
              <w:rPr>
                <w:rFonts w:hint="eastAsia" w:ascii="仿宋" w:hAnsi="仿宋" w:eastAsia="仿宋" w:cs="仿宋"/>
                <w:bCs/>
                <w:color w:val="000000" w:themeColor="text1"/>
                <w:kern w:val="0"/>
                <w:szCs w:val="21"/>
                <w14:textFill>
                  <w14:solidFill>
                    <w14:schemeClr w14:val="tx1"/>
                  </w14:solidFill>
                </w14:textFill>
              </w:rPr>
              <w:t>”，证明材料页码</w:t>
            </w:r>
            <w:r>
              <w:rPr>
                <w:rFonts w:hint="eastAsia" w:ascii="仿宋" w:hAnsi="仿宋" w:eastAsia="仿宋" w:cs="仿宋"/>
                <w:bCs/>
                <w:color w:val="000000" w:themeColor="text1"/>
                <w:kern w:val="0"/>
                <w:szCs w:val="21"/>
                <w:u w:val="single"/>
                <w14:textFill>
                  <w14:solidFill>
                    <w14:schemeClr w14:val="tx1"/>
                  </w14:solidFill>
                </w14:textFill>
              </w:rPr>
              <w:t xml:space="preserve"> </w:t>
            </w:r>
            <w:r>
              <w:rPr>
                <w:rFonts w:hint="eastAsia" w:ascii="仿宋" w:hAnsi="仿宋" w:eastAsia="仿宋" w:cs="仿宋"/>
                <w:bCs/>
                <w:color w:val="000000" w:themeColor="text1"/>
                <w:u w:val="single"/>
                <w14:textFill>
                  <w14:solidFill>
                    <w14:schemeClr w14:val="tx1"/>
                  </w14:solidFill>
                </w14:textFill>
              </w:rPr>
              <w:t xml:space="preserve">    </w:t>
            </w:r>
            <w:r>
              <w:rPr>
                <w:rFonts w:hint="eastAsia" w:ascii="仿宋" w:hAnsi="仿宋" w:eastAsia="仿宋" w:cs="仿宋"/>
                <w:bCs/>
                <w:color w:val="000000" w:themeColor="text1"/>
                <w:kern w:val="0"/>
                <w:szCs w:val="21"/>
                <w:u w:val="single"/>
                <w14:textFill>
                  <w14:solidFill>
                    <w14:schemeClr w14:val="tx1"/>
                  </w14:solidFill>
                </w14:textFill>
              </w:rPr>
              <w:t xml:space="preserve">  </w:t>
            </w:r>
            <w:r>
              <w:rPr>
                <w:rFonts w:hint="eastAsia" w:ascii="仿宋" w:hAnsi="仿宋" w:eastAsia="仿宋" w:cs="仿宋"/>
                <w:bCs/>
                <w:color w:val="000000" w:themeColor="text1"/>
                <w:kern w:val="0"/>
                <w:szCs w:val="21"/>
                <w14:textFill>
                  <w14:solidFill>
                    <w14:schemeClr w14:val="tx1"/>
                  </w14:solidFill>
                </w14:textFill>
              </w:rPr>
              <w:t>。</w:t>
            </w:r>
          </w:p>
        </w:tc>
      </w:tr>
      <w:tr w14:paraId="3EDCC9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30" w:hRule="atLeast"/>
        </w:trPr>
        <w:tc>
          <w:tcPr>
            <w:tcW w:w="276" w:type="pct"/>
            <w:vMerge w:val="continue"/>
            <w:vAlign w:val="center"/>
          </w:tcPr>
          <w:p w14:paraId="37821515">
            <w:pPr>
              <w:tabs>
                <w:tab w:val="left" w:pos="0"/>
              </w:tabs>
              <w:spacing w:line="380" w:lineRule="exact"/>
              <w:jc w:val="center"/>
              <w:rPr>
                <w:rFonts w:hint="eastAsia" w:ascii="仿宋" w:hAnsi="仿宋" w:eastAsia="仿宋" w:cs="仿宋"/>
                <w:bCs/>
                <w:color w:val="000000" w:themeColor="text1"/>
                <w:kern w:val="0"/>
                <w:szCs w:val="21"/>
                <w14:textFill>
                  <w14:solidFill>
                    <w14:schemeClr w14:val="tx1"/>
                  </w14:solidFill>
                </w14:textFill>
              </w:rPr>
            </w:pPr>
          </w:p>
        </w:tc>
        <w:tc>
          <w:tcPr>
            <w:tcW w:w="498" w:type="pct"/>
            <w:vMerge w:val="continue"/>
            <w:vAlign w:val="center"/>
          </w:tcPr>
          <w:p w14:paraId="15E7CF57">
            <w:pPr>
              <w:tabs>
                <w:tab w:val="left" w:pos="0"/>
              </w:tabs>
              <w:spacing w:line="380" w:lineRule="exact"/>
              <w:jc w:val="center"/>
              <w:rPr>
                <w:rFonts w:hint="eastAsia" w:ascii="仿宋" w:hAnsi="仿宋" w:eastAsia="仿宋" w:cs="仿宋"/>
                <w:bCs/>
                <w:color w:val="000000" w:themeColor="text1"/>
                <w:kern w:val="0"/>
                <w:szCs w:val="21"/>
                <w14:textFill>
                  <w14:solidFill>
                    <w14:schemeClr w14:val="tx1"/>
                  </w14:solidFill>
                </w14:textFill>
              </w:rPr>
            </w:pPr>
          </w:p>
        </w:tc>
        <w:tc>
          <w:tcPr>
            <w:tcW w:w="560" w:type="pct"/>
            <w:vMerge w:val="continue"/>
            <w:vAlign w:val="center"/>
          </w:tcPr>
          <w:p w14:paraId="233891FD">
            <w:pPr>
              <w:tabs>
                <w:tab w:val="left" w:pos="0"/>
              </w:tabs>
              <w:spacing w:line="380" w:lineRule="exact"/>
              <w:jc w:val="center"/>
              <w:rPr>
                <w:rFonts w:hint="eastAsia" w:ascii="仿宋" w:hAnsi="仿宋" w:eastAsia="仿宋" w:cs="仿宋"/>
                <w:bCs/>
                <w:color w:val="000000" w:themeColor="text1"/>
                <w:kern w:val="0"/>
                <w:szCs w:val="21"/>
                <w14:textFill>
                  <w14:solidFill>
                    <w14:schemeClr w14:val="tx1"/>
                  </w14:solidFill>
                </w14:textFill>
              </w:rPr>
            </w:pPr>
          </w:p>
        </w:tc>
        <w:tc>
          <w:tcPr>
            <w:tcW w:w="1380" w:type="pct"/>
            <w:vMerge w:val="continue"/>
            <w:vAlign w:val="center"/>
          </w:tcPr>
          <w:p w14:paraId="21D79C20">
            <w:pPr>
              <w:widowControl/>
              <w:spacing w:line="380" w:lineRule="exact"/>
              <w:jc w:val="left"/>
              <w:rPr>
                <w:rFonts w:hint="eastAsia" w:ascii="仿宋" w:hAnsi="仿宋" w:eastAsia="仿宋" w:cs="仿宋"/>
                <w:bCs/>
                <w:color w:val="000000" w:themeColor="text1"/>
                <w:kern w:val="0"/>
                <w:szCs w:val="21"/>
                <w14:textFill>
                  <w14:solidFill>
                    <w14:schemeClr w14:val="tx1"/>
                  </w14:solidFill>
                </w14:textFill>
              </w:rPr>
            </w:pPr>
          </w:p>
        </w:tc>
        <w:tc>
          <w:tcPr>
            <w:tcW w:w="863" w:type="pct"/>
            <w:vAlign w:val="center"/>
          </w:tcPr>
          <w:p w14:paraId="016A7883">
            <w:pPr>
              <w:tabs>
                <w:tab w:val="left" w:pos="0"/>
              </w:tabs>
              <w:spacing w:line="380" w:lineRule="exact"/>
              <w:rPr>
                <w:rFonts w:hint="eastAsia"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szCs w:val="21"/>
                <w:lang w:val="en-US" w:eastAsia="zh-CN"/>
                <w14:textFill>
                  <w14:solidFill>
                    <w14:schemeClr w14:val="tx1"/>
                  </w14:solidFill>
                </w14:textFill>
              </w:rPr>
              <w:t>2.</w:t>
            </w:r>
            <w:r>
              <w:rPr>
                <w:rFonts w:hint="eastAsia" w:ascii="仿宋" w:hAnsi="仿宋" w:eastAsia="仿宋" w:cs="仿宋"/>
                <w:bCs/>
                <w:color w:val="000000" w:themeColor="text1"/>
                <w:szCs w:val="21"/>
                <w14:textFill>
                  <w14:solidFill>
                    <w14:schemeClr w14:val="tx1"/>
                  </w14:solidFill>
                </w14:textFill>
              </w:rPr>
              <w:t>②</w:t>
            </w:r>
          </w:p>
          <w:p w14:paraId="19A1CF82">
            <w:pPr>
              <w:tabs>
                <w:tab w:val="left" w:pos="0"/>
              </w:tabs>
              <w:spacing w:line="380" w:lineRule="exact"/>
              <w:rPr>
                <w:rFonts w:hint="eastAsia"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为合伙人或主任律师的有</w:t>
            </w:r>
            <w:r>
              <w:rPr>
                <w:rFonts w:hint="eastAsia" w:ascii="仿宋" w:hAnsi="仿宋" w:eastAsia="仿宋" w:cs="仿宋"/>
                <w:bCs/>
                <w:color w:val="000000" w:themeColor="text1"/>
                <w:kern w:val="0"/>
                <w:szCs w:val="21"/>
                <w:u w:val="single"/>
                <w14:textFill>
                  <w14:solidFill>
                    <w14:schemeClr w14:val="tx1"/>
                  </w14:solidFill>
                </w14:textFill>
              </w:rPr>
              <w:t xml:space="preserve">    人</w:t>
            </w:r>
            <w:r>
              <w:rPr>
                <w:rFonts w:hint="eastAsia" w:ascii="仿宋" w:hAnsi="仿宋" w:eastAsia="仿宋" w:cs="仿宋"/>
                <w:bCs/>
                <w:color w:val="000000" w:themeColor="text1"/>
                <w:kern w:val="0"/>
                <w:szCs w:val="21"/>
                <w14:textFill>
                  <w14:solidFill>
                    <w14:schemeClr w14:val="tx1"/>
                  </w14:solidFill>
                </w14:textFill>
              </w:rPr>
              <w:t>。</w:t>
            </w:r>
          </w:p>
        </w:tc>
        <w:tc>
          <w:tcPr>
            <w:tcW w:w="1421" w:type="pct"/>
            <w:vAlign w:val="center"/>
          </w:tcPr>
          <w:p w14:paraId="1073D421">
            <w:pPr>
              <w:tabs>
                <w:tab w:val="left" w:pos="0"/>
              </w:tabs>
              <w:spacing w:line="380" w:lineRule="exact"/>
              <w:rPr>
                <w:rFonts w:hint="eastAsia"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详见我公司</w:t>
            </w:r>
            <w:r>
              <w:rPr>
                <w:rFonts w:hint="eastAsia" w:ascii="仿宋" w:hAnsi="仿宋" w:eastAsia="仿宋" w:cs="仿宋"/>
                <w:bCs/>
                <w:color w:val="000000" w:themeColor="text1"/>
                <w:kern w:val="0"/>
                <w:szCs w:val="21"/>
                <w:lang w:eastAsia="zh-CN"/>
                <w14:textFill>
                  <w14:solidFill>
                    <w14:schemeClr w14:val="tx1"/>
                  </w14:solidFill>
                </w14:textFill>
              </w:rPr>
              <w:t>响应</w:t>
            </w:r>
            <w:r>
              <w:rPr>
                <w:rFonts w:hint="eastAsia" w:ascii="仿宋" w:hAnsi="仿宋" w:eastAsia="仿宋" w:cs="仿宋"/>
                <w:bCs/>
                <w:color w:val="000000" w:themeColor="text1"/>
                <w:kern w:val="0"/>
                <w:szCs w:val="21"/>
                <w14:textFill>
                  <w14:solidFill>
                    <w14:schemeClr w14:val="tx1"/>
                  </w14:solidFill>
                </w14:textFill>
              </w:rPr>
              <w:t>文件《四、服务团队人员一览表》中“</w:t>
            </w:r>
            <w:r>
              <w:rPr>
                <w:rFonts w:hint="eastAsia" w:ascii="仿宋" w:hAnsi="仿宋" w:eastAsia="仿宋" w:cs="仿宋"/>
                <w:bCs/>
                <w:color w:val="000000" w:themeColor="text1"/>
                <w:szCs w:val="21"/>
                <w14:textFill>
                  <w14:solidFill>
                    <w14:schemeClr w14:val="tx1"/>
                  </w14:solidFill>
                </w14:textFill>
              </w:rPr>
              <w:t>是否为合伙人或主任律师</w:t>
            </w:r>
            <w:r>
              <w:rPr>
                <w:rFonts w:hint="eastAsia" w:ascii="仿宋" w:hAnsi="仿宋" w:eastAsia="仿宋" w:cs="仿宋"/>
                <w:bCs/>
                <w:color w:val="000000" w:themeColor="text1"/>
                <w:kern w:val="0"/>
                <w:szCs w:val="21"/>
                <w14:textFill>
                  <w14:solidFill>
                    <w14:schemeClr w14:val="tx1"/>
                  </w14:solidFill>
                </w14:textFill>
              </w:rPr>
              <w:t>”，证明材料页码</w:t>
            </w:r>
            <w:r>
              <w:rPr>
                <w:rFonts w:hint="eastAsia" w:ascii="仿宋" w:hAnsi="仿宋" w:eastAsia="仿宋" w:cs="仿宋"/>
                <w:bCs/>
                <w:color w:val="000000" w:themeColor="text1"/>
                <w:kern w:val="0"/>
                <w:szCs w:val="21"/>
                <w:u w:val="single"/>
                <w14:textFill>
                  <w14:solidFill>
                    <w14:schemeClr w14:val="tx1"/>
                  </w14:solidFill>
                </w14:textFill>
              </w:rPr>
              <w:t xml:space="preserve"> </w:t>
            </w:r>
            <w:r>
              <w:rPr>
                <w:rFonts w:hint="eastAsia" w:ascii="仿宋" w:hAnsi="仿宋" w:eastAsia="仿宋" w:cs="仿宋"/>
                <w:bCs/>
                <w:color w:val="000000" w:themeColor="text1"/>
                <w:u w:val="single"/>
                <w14:textFill>
                  <w14:solidFill>
                    <w14:schemeClr w14:val="tx1"/>
                  </w14:solidFill>
                </w14:textFill>
              </w:rPr>
              <w:t xml:space="preserve">    </w:t>
            </w:r>
            <w:r>
              <w:rPr>
                <w:rFonts w:hint="eastAsia" w:ascii="仿宋" w:hAnsi="仿宋" w:eastAsia="仿宋" w:cs="仿宋"/>
                <w:bCs/>
                <w:color w:val="000000" w:themeColor="text1"/>
                <w:kern w:val="0"/>
                <w:szCs w:val="21"/>
                <w:u w:val="single"/>
                <w14:textFill>
                  <w14:solidFill>
                    <w14:schemeClr w14:val="tx1"/>
                  </w14:solidFill>
                </w14:textFill>
              </w:rPr>
              <w:t xml:space="preserve">  </w:t>
            </w:r>
            <w:r>
              <w:rPr>
                <w:rFonts w:hint="eastAsia" w:ascii="仿宋" w:hAnsi="仿宋" w:eastAsia="仿宋" w:cs="仿宋"/>
                <w:bCs/>
                <w:color w:val="000000" w:themeColor="text1"/>
                <w:kern w:val="0"/>
                <w:szCs w:val="21"/>
                <w14:textFill>
                  <w14:solidFill>
                    <w14:schemeClr w14:val="tx1"/>
                  </w14:solidFill>
                </w14:textFill>
              </w:rPr>
              <w:t>。</w:t>
            </w:r>
          </w:p>
        </w:tc>
      </w:tr>
      <w:tr w14:paraId="18334F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20" w:hRule="atLeast"/>
        </w:trPr>
        <w:tc>
          <w:tcPr>
            <w:tcW w:w="276" w:type="pct"/>
            <w:vMerge w:val="restart"/>
            <w:vAlign w:val="center"/>
          </w:tcPr>
          <w:p w14:paraId="1364741C">
            <w:pPr>
              <w:tabs>
                <w:tab w:val="left" w:pos="0"/>
              </w:tabs>
              <w:spacing w:line="380" w:lineRule="exact"/>
              <w:jc w:val="center"/>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4</w:t>
            </w:r>
          </w:p>
        </w:tc>
        <w:tc>
          <w:tcPr>
            <w:tcW w:w="498" w:type="pct"/>
            <w:vMerge w:val="restart"/>
            <w:vAlign w:val="center"/>
          </w:tcPr>
          <w:p w14:paraId="39FF00CE">
            <w:pPr>
              <w:tabs>
                <w:tab w:val="left" w:pos="0"/>
              </w:tabs>
              <w:spacing w:line="380" w:lineRule="exact"/>
              <w:jc w:val="center"/>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服务能力及业绩（医疗及劳务争议类、常年法律顾问常态性的服务）</w:t>
            </w:r>
          </w:p>
        </w:tc>
        <w:tc>
          <w:tcPr>
            <w:tcW w:w="560" w:type="pct"/>
            <w:vMerge w:val="restart"/>
            <w:vAlign w:val="center"/>
          </w:tcPr>
          <w:p w14:paraId="181A027D">
            <w:pPr>
              <w:tabs>
                <w:tab w:val="left" w:pos="0"/>
              </w:tabs>
              <w:spacing w:line="380" w:lineRule="exact"/>
              <w:jc w:val="center"/>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28</w:t>
            </w:r>
            <w:r>
              <w:rPr>
                <w:rFonts w:hint="eastAsia" w:ascii="仿宋" w:hAnsi="仿宋" w:eastAsia="仿宋" w:cs="仿宋"/>
                <w:bCs/>
                <w:color w:val="000000" w:themeColor="text1"/>
                <w:kern w:val="0"/>
                <w:szCs w:val="21"/>
                <w:lang w:val="en-US" w:eastAsia="zh-CN"/>
                <w14:textFill>
                  <w14:solidFill>
                    <w14:schemeClr w14:val="tx1"/>
                  </w14:solidFill>
                </w14:textFill>
              </w:rPr>
              <w:t>.5</w:t>
            </w:r>
            <w:r>
              <w:rPr>
                <w:rFonts w:hint="eastAsia" w:ascii="仿宋" w:hAnsi="仿宋" w:eastAsia="仿宋" w:cs="仿宋"/>
                <w:bCs/>
                <w:color w:val="000000" w:themeColor="text1"/>
                <w:kern w:val="0"/>
                <w:szCs w:val="21"/>
                <w14:textFill>
                  <w14:solidFill>
                    <w14:schemeClr w14:val="tx1"/>
                  </w14:solidFill>
                </w14:textFill>
              </w:rPr>
              <w:t>分</w:t>
            </w:r>
          </w:p>
        </w:tc>
        <w:tc>
          <w:tcPr>
            <w:tcW w:w="1380" w:type="pct"/>
            <w:vMerge w:val="restart"/>
            <w:vAlign w:val="center"/>
          </w:tcPr>
          <w:p w14:paraId="5C79B29B">
            <w:pPr>
              <w:numPr>
                <w:ilvl w:val="0"/>
                <w:numId w:val="1"/>
              </w:numPr>
              <w:tabs>
                <w:tab w:val="left" w:pos="35"/>
                <w:tab w:val="clear" w:pos="312"/>
              </w:tabs>
              <w:spacing w:line="380" w:lineRule="exact"/>
              <w:ind w:left="35" w:leftChars="16" w:hanging="1"/>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服务团队责任律师具有的专业背景及服务能力经验（此项满分</w:t>
            </w:r>
            <w:r>
              <w:rPr>
                <w:rFonts w:hint="eastAsia" w:ascii="仿宋" w:hAnsi="仿宋" w:eastAsia="仿宋" w:cs="仿宋"/>
                <w:bCs/>
                <w:color w:val="000000" w:themeColor="text1"/>
                <w:kern w:val="0"/>
                <w:szCs w:val="21"/>
                <w:lang w:val="en-US" w:eastAsia="zh-CN"/>
                <w14:textFill>
                  <w14:solidFill>
                    <w14:schemeClr w14:val="tx1"/>
                  </w14:solidFill>
                </w14:textFill>
              </w:rPr>
              <w:t>2.5</w:t>
            </w:r>
            <w:r>
              <w:rPr>
                <w:rFonts w:hint="eastAsia" w:ascii="仿宋" w:hAnsi="仿宋" w:eastAsia="仿宋" w:cs="仿宋"/>
                <w:bCs/>
                <w:color w:val="000000" w:themeColor="text1"/>
                <w:kern w:val="0"/>
                <w:szCs w:val="21"/>
                <w14:textFill>
                  <w14:solidFill>
                    <w14:schemeClr w14:val="tx1"/>
                  </w14:solidFill>
                </w14:textFill>
              </w:rPr>
              <w:t>分）</w:t>
            </w:r>
          </w:p>
          <w:p w14:paraId="599E25AB">
            <w:pPr>
              <w:widowControl/>
              <w:spacing w:line="380" w:lineRule="exact"/>
              <w:jc w:val="left"/>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①服务团队责任律师为律协医疗卫生专业委员会委员的，每人0.5分，满分1</w:t>
            </w:r>
            <w:r>
              <w:rPr>
                <w:rFonts w:hint="eastAsia" w:ascii="仿宋" w:hAnsi="仿宋" w:eastAsia="仿宋" w:cs="仿宋"/>
                <w:bCs/>
                <w:color w:val="000000" w:themeColor="text1"/>
                <w:kern w:val="0"/>
                <w:szCs w:val="21"/>
                <w:lang w:val="en-US" w:eastAsia="zh-CN"/>
                <w14:textFill>
                  <w14:solidFill>
                    <w14:schemeClr w14:val="tx1"/>
                  </w14:solidFill>
                </w14:textFill>
              </w:rPr>
              <w:t>.5</w:t>
            </w:r>
            <w:r>
              <w:rPr>
                <w:rFonts w:hint="eastAsia" w:ascii="仿宋" w:hAnsi="仿宋" w:eastAsia="仿宋" w:cs="仿宋"/>
                <w:bCs/>
                <w:color w:val="000000" w:themeColor="text1"/>
                <w:kern w:val="0"/>
                <w:szCs w:val="21"/>
                <w14:textFill>
                  <w14:solidFill>
                    <w14:schemeClr w14:val="tx1"/>
                  </w14:solidFill>
                </w14:textFill>
              </w:rPr>
              <w:t>分；</w:t>
            </w:r>
          </w:p>
          <w:p w14:paraId="0CD28E3C">
            <w:pPr>
              <w:widowControl/>
              <w:spacing w:line="380" w:lineRule="exact"/>
              <w:jc w:val="left"/>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②服务团队责任律师为律协劳动与社会保障法专业委员会委员的，每人0.5分，满分1分；</w:t>
            </w:r>
          </w:p>
          <w:p w14:paraId="2EE92320">
            <w:pPr>
              <w:spacing w:line="380" w:lineRule="exact"/>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2.近三年服务团队律师（尤其是责任律师）代理或经办的医疗、劳动或劳务等纠纷案件概况</w:t>
            </w:r>
            <w:r>
              <w:rPr>
                <w:rFonts w:hint="eastAsia" w:ascii="仿宋" w:hAnsi="仿宋" w:eastAsia="仿宋" w:cs="仿宋"/>
                <w:bCs/>
                <w:color w:val="000000" w:themeColor="text1"/>
                <w:kern w:val="0"/>
                <w:szCs w:val="21"/>
                <w:lang w:eastAsia="zh-CN"/>
                <w14:textFill>
                  <w14:solidFill>
                    <w14:schemeClr w14:val="tx1"/>
                  </w14:solidFill>
                </w14:textFill>
              </w:rPr>
              <w:t>，</w:t>
            </w:r>
            <w:r>
              <w:rPr>
                <w:rFonts w:hint="eastAsia" w:ascii="仿宋" w:hAnsi="仿宋" w:eastAsia="仿宋" w:cs="仿宋"/>
                <w:bCs/>
                <w:color w:val="000000" w:themeColor="text1"/>
                <w:kern w:val="0"/>
                <w:szCs w:val="21"/>
                <w14:textFill>
                  <w14:solidFill>
                    <w14:schemeClr w14:val="tx1"/>
                  </w14:solidFill>
                </w14:textFill>
              </w:rPr>
              <w:t>此项满分15分（需提供案件列表清单（格式自拟）和案件真实性承诺书，承诺“所列案件真实，采购人签认合同前有权要求投标人提供案件判决书等证明材料进行核实，如无法证实其真实性，采购人有权拒绝签订合同，投标人后果自负”），</w:t>
            </w:r>
            <w:r>
              <w:rPr>
                <w:rFonts w:hint="eastAsia" w:ascii="仿宋" w:hAnsi="仿宋" w:eastAsia="仿宋" w:cs="仿宋"/>
                <w:bCs/>
                <w:color w:val="000000" w:themeColor="text1"/>
                <w:kern w:val="0"/>
                <w:szCs w:val="21"/>
                <w:lang w:val="en-US" w:eastAsia="zh-CN"/>
                <w14:textFill>
                  <w14:solidFill>
                    <w14:schemeClr w14:val="tx1"/>
                  </w14:solidFill>
                </w14:textFill>
              </w:rPr>
              <w:t>清单及承诺书</w:t>
            </w:r>
            <w:r>
              <w:rPr>
                <w:rFonts w:hint="eastAsia" w:ascii="仿宋" w:hAnsi="仿宋" w:eastAsia="仿宋" w:cs="仿宋"/>
                <w:bCs/>
                <w:color w:val="000000" w:themeColor="text1"/>
                <w:kern w:val="0"/>
                <w:szCs w:val="21"/>
                <w14:textFill>
                  <w14:solidFill>
                    <w14:schemeClr w14:val="tx1"/>
                  </w14:solidFill>
                </w14:textFill>
              </w:rPr>
              <w:t>二者缺一未提供不得分；</w:t>
            </w:r>
          </w:p>
          <w:p w14:paraId="50D5028A">
            <w:pPr>
              <w:widowControl/>
              <w:spacing w:line="380" w:lineRule="exact"/>
              <w:jc w:val="left"/>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①医疗纠纷类：每个案例0.3分，满分9分；</w:t>
            </w:r>
          </w:p>
          <w:p w14:paraId="6ECFF3DE">
            <w:pPr>
              <w:widowControl/>
              <w:spacing w:line="380" w:lineRule="exact"/>
              <w:jc w:val="left"/>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②劳动或劳务纠纷类：每个案例0.2分，满分6分；</w:t>
            </w:r>
          </w:p>
          <w:p w14:paraId="44182D12">
            <w:pPr>
              <w:widowControl/>
              <w:spacing w:line="380" w:lineRule="exact"/>
              <w:jc w:val="left"/>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3.近三年，服务团队成员中，每有1人为顾问单位审核合同量（本项最高5分）：＞1000份/年的，得5分，500-1000份/年的，得3分，＜500份/年的，得2分；</w:t>
            </w:r>
          </w:p>
          <w:p w14:paraId="6C481F84">
            <w:pPr>
              <w:spacing w:line="380" w:lineRule="exact"/>
              <w:rPr>
                <w:rFonts w:ascii="仿宋" w:hAnsi="仿宋" w:eastAsia="仿宋" w:cs="仿宋"/>
                <w:bCs/>
                <w:color w:val="000000" w:themeColor="text1"/>
                <w:kern w:val="0"/>
                <w:szCs w:val="21"/>
                <w14:textFill>
                  <w14:solidFill>
                    <w14:schemeClr w14:val="tx1"/>
                  </w14:solidFill>
                </w14:textFill>
              </w:rPr>
            </w:pPr>
          </w:p>
          <w:p w14:paraId="07829426">
            <w:pPr>
              <w:spacing w:line="380" w:lineRule="exact"/>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4.近三年服务团队责任律师承担医疗单位的法律顾问的（每人每个单位计0.3分，需提供合同、协议、聘书复印件加盖公章作为证明材料，此项满分6分）；</w:t>
            </w:r>
          </w:p>
        </w:tc>
        <w:tc>
          <w:tcPr>
            <w:tcW w:w="863" w:type="pct"/>
          </w:tcPr>
          <w:p w14:paraId="0839D79A">
            <w:pPr>
              <w:tabs>
                <w:tab w:val="left" w:pos="0"/>
              </w:tabs>
              <w:spacing w:line="380" w:lineRule="exact"/>
              <w:rPr>
                <w:rFonts w:hint="eastAsia"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1.服务团队责任律师</w:t>
            </w:r>
          </w:p>
          <w:p w14:paraId="1008D69C">
            <w:pPr>
              <w:tabs>
                <w:tab w:val="left" w:pos="0"/>
              </w:tabs>
              <w:spacing w:line="380" w:lineRule="exact"/>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①为律协医疗卫生专业委员会委员</w:t>
            </w:r>
            <w:r>
              <w:rPr>
                <w:rFonts w:hint="eastAsia" w:ascii="仿宋" w:hAnsi="仿宋" w:eastAsia="仿宋" w:cs="仿宋"/>
                <w:bCs/>
                <w:color w:val="000000" w:themeColor="text1"/>
                <w:kern w:val="0"/>
                <w:szCs w:val="21"/>
                <w:u w:val="single"/>
                <w14:textFill>
                  <w14:solidFill>
                    <w14:schemeClr w14:val="tx1"/>
                  </w14:solidFill>
                </w14:textFill>
              </w:rPr>
              <w:t xml:space="preserve">    </w:t>
            </w:r>
            <w:r>
              <w:rPr>
                <w:rFonts w:hint="eastAsia" w:ascii="仿宋" w:hAnsi="仿宋" w:eastAsia="仿宋" w:cs="仿宋"/>
                <w:bCs/>
                <w:color w:val="000000" w:themeColor="text1"/>
                <w:kern w:val="0"/>
                <w:szCs w:val="21"/>
                <w14:textFill>
                  <w14:solidFill>
                    <w14:schemeClr w14:val="tx1"/>
                  </w14:solidFill>
                </w14:textFill>
              </w:rPr>
              <w:t>人。</w:t>
            </w:r>
          </w:p>
        </w:tc>
        <w:tc>
          <w:tcPr>
            <w:tcW w:w="1421" w:type="pct"/>
          </w:tcPr>
          <w:p w14:paraId="034F98AA">
            <w:pPr>
              <w:tabs>
                <w:tab w:val="left" w:pos="312"/>
              </w:tabs>
              <w:spacing w:line="380" w:lineRule="exact"/>
              <w:jc w:val="left"/>
              <w:rPr>
                <w:rFonts w:hint="eastAsia"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详见我公司</w:t>
            </w:r>
            <w:r>
              <w:rPr>
                <w:rFonts w:hint="eastAsia" w:ascii="仿宋" w:hAnsi="仿宋" w:eastAsia="仿宋" w:cs="仿宋"/>
                <w:bCs/>
                <w:color w:val="000000" w:themeColor="text1"/>
                <w:kern w:val="0"/>
                <w:szCs w:val="21"/>
                <w:lang w:eastAsia="zh-CN"/>
                <w14:textFill>
                  <w14:solidFill>
                    <w14:schemeClr w14:val="tx1"/>
                  </w14:solidFill>
                </w14:textFill>
              </w:rPr>
              <w:t>响应</w:t>
            </w:r>
            <w:r>
              <w:rPr>
                <w:rFonts w:hint="eastAsia" w:ascii="仿宋" w:hAnsi="仿宋" w:eastAsia="仿宋" w:cs="仿宋"/>
                <w:bCs/>
                <w:color w:val="000000" w:themeColor="text1"/>
                <w:kern w:val="0"/>
                <w:szCs w:val="21"/>
                <w14:textFill>
                  <w14:solidFill>
                    <w14:schemeClr w14:val="tx1"/>
                  </w14:solidFill>
                </w14:textFill>
              </w:rPr>
              <w:t>文件《四、服务团队人员一览表》中“</w:t>
            </w:r>
            <w:r>
              <w:rPr>
                <w:rFonts w:hint="eastAsia" w:ascii="仿宋" w:hAnsi="仿宋" w:eastAsia="仿宋" w:cs="仿宋"/>
                <w:bCs/>
                <w:color w:val="000000" w:themeColor="text1"/>
                <w:szCs w:val="21"/>
                <w14:textFill>
                  <w14:solidFill>
                    <w14:schemeClr w14:val="tx1"/>
                  </w14:solidFill>
                </w14:textFill>
              </w:rPr>
              <w:t>专业背景</w:t>
            </w:r>
            <w:r>
              <w:rPr>
                <w:rFonts w:hint="eastAsia" w:ascii="仿宋" w:hAnsi="仿宋" w:eastAsia="仿宋" w:cs="仿宋"/>
                <w:bCs/>
                <w:color w:val="000000" w:themeColor="text1"/>
                <w:kern w:val="0"/>
                <w:szCs w:val="21"/>
                <w14:textFill>
                  <w14:solidFill>
                    <w14:schemeClr w14:val="tx1"/>
                  </w14:solidFill>
                </w14:textFill>
              </w:rPr>
              <w:t>”，证明材料页码</w:t>
            </w:r>
            <w:r>
              <w:rPr>
                <w:rFonts w:hint="eastAsia" w:ascii="仿宋" w:hAnsi="仿宋" w:eastAsia="仿宋" w:cs="仿宋"/>
                <w:bCs/>
                <w:color w:val="000000" w:themeColor="text1"/>
                <w:kern w:val="0"/>
                <w:szCs w:val="21"/>
                <w:u w:val="single"/>
                <w14:textFill>
                  <w14:solidFill>
                    <w14:schemeClr w14:val="tx1"/>
                  </w14:solidFill>
                </w14:textFill>
              </w:rPr>
              <w:t xml:space="preserve"> </w:t>
            </w:r>
            <w:r>
              <w:rPr>
                <w:rFonts w:hint="eastAsia" w:ascii="仿宋" w:hAnsi="仿宋" w:eastAsia="仿宋" w:cs="仿宋"/>
                <w:bCs/>
                <w:color w:val="000000" w:themeColor="text1"/>
                <w:u w:val="single"/>
                <w14:textFill>
                  <w14:solidFill>
                    <w14:schemeClr w14:val="tx1"/>
                  </w14:solidFill>
                </w14:textFill>
              </w:rPr>
              <w:t xml:space="preserve">    </w:t>
            </w:r>
            <w:r>
              <w:rPr>
                <w:rFonts w:hint="eastAsia" w:ascii="仿宋" w:hAnsi="仿宋" w:eastAsia="仿宋" w:cs="仿宋"/>
                <w:bCs/>
                <w:color w:val="000000" w:themeColor="text1"/>
                <w:kern w:val="0"/>
                <w:szCs w:val="21"/>
                <w:u w:val="single"/>
                <w14:textFill>
                  <w14:solidFill>
                    <w14:schemeClr w14:val="tx1"/>
                  </w14:solidFill>
                </w14:textFill>
              </w:rPr>
              <w:t xml:space="preserve">  </w:t>
            </w:r>
            <w:r>
              <w:rPr>
                <w:rFonts w:hint="eastAsia" w:ascii="仿宋" w:hAnsi="仿宋" w:eastAsia="仿宋" w:cs="仿宋"/>
                <w:bCs/>
                <w:color w:val="000000" w:themeColor="text1"/>
                <w:kern w:val="0"/>
                <w:szCs w:val="21"/>
                <w14:textFill>
                  <w14:solidFill>
                    <w14:schemeClr w14:val="tx1"/>
                  </w14:solidFill>
                </w14:textFill>
              </w:rPr>
              <w:t>。</w:t>
            </w:r>
          </w:p>
        </w:tc>
      </w:tr>
      <w:tr w14:paraId="4939DC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17" w:hRule="atLeast"/>
        </w:trPr>
        <w:tc>
          <w:tcPr>
            <w:tcW w:w="276" w:type="pct"/>
            <w:vMerge w:val="continue"/>
            <w:vAlign w:val="center"/>
          </w:tcPr>
          <w:p w14:paraId="5A7B9BBC">
            <w:pPr>
              <w:tabs>
                <w:tab w:val="left" w:pos="0"/>
              </w:tabs>
              <w:spacing w:line="380" w:lineRule="exact"/>
              <w:jc w:val="center"/>
              <w:rPr>
                <w:rFonts w:hint="eastAsia" w:ascii="仿宋" w:hAnsi="仿宋" w:eastAsia="仿宋" w:cs="仿宋"/>
                <w:bCs/>
                <w:color w:val="000000" w:themeColor="text1"/>
                <w:kern w:val="0"/>
                <w:szCs w:val="21"/>
                <w14:textFill>
                  <w14:solidFill>
                    <w14:schemeClr w14:val="tx1"/>
                  </w14:solidFill>
                </w14:textFill>
              </w:rPr>
            </w:pPr>
          </w:p>
        </w:tc>
        <w:tc>
          <w:tcPr>
            <w:tcW w:w="498" w:type="pct"/>
            <w:vMerge w:val="continue"/>
            <w:vAlign w:val="center"/>
          </w:tcPr>
          <w:p w14:paraId="51D379C5">
            <w:pPr>
              <w:tabs>
                <w:tab w:val="left" w:pos="0"/>
              </w:tabs>
              <w:spacing w:line="380" w:lineRule="exact"/>
              <w:jc w:val="center"/>
              <w:rPr>
                <w:rFonts w:hint="eastAsia" w:ascii="仿宋" w:hAnsi="仿宋" w:eastAsia="仿宋" w:cs="仿宋"/>
                <w:bCs/>
                <w:color w:val="000000" w:themeColor="text1"/>
                <w:kern w:val="0"/>
                <w:szCs w:val="21"/>
                <w14:textFill>
                  <w14:solidFill>
                    <w14:schemeClr w14:val="tx1"/>
                  </w14:solidFill>
                </w14:textFill>
              </w:rPr>
            </w:pPr>
          </w:p>
        </w:tc>
        <w:tc>
          <w:tcPr>
            <w:tcW w:w="560" w:type="pct"/>
            <w:vMerge w:val="continue"/>
            <w:vAlign w:val="center"/>
          </w:tcPr>
          <w:p w14:paraId="583B52B3">
            <w:pPr>
              <w:tabs>
                <w:tab w:val="left" w:pos="0"/>
              </w:tabs>
              <w:spacing w:line="380" w:lineRule="exact"/>
              <w:jc w:val="center"/>
              <w:rPr>
                <w:rFonts w:hint="eastAsia" w:ascii="仿宋" w:hAnsi="仿宋" w:eastAsia="仿宋" w:cs="仿宋"/>
                <w:bCs/>
                <w:color w:val="000000" w:themeColor="text1"/>
                <w:kern w:val="0"/>
                <w:szCs w:val="21"/>
                <w14:textFill>
                  <w14:solidFill>
                    <w14:schemeClr w14:val="tx1"/>
                  </w14:solidFill>
                </w14:textFill>
              </w:rPr>
            </w:pPr>
          </w:p>
        </w:tc>
        <w:tc>
          <w:tcPr>
            <w:tcW w:w="1380" w:type="pct"/>
            <w:vMerge w:val="continue"/>
            <w:vAlign w:val="center"/>
          </w:tcPr>
          <w:p w14:paraId="6D6B3550">
            <w:pPr>
              <w:numPr>
                <w:ilvl w:val="0"/>
                <w:numId w:val="1"/>
              </w:numPr>
              <w:tabs>
                <w:tab w:val="left" w:pos="35"/>
                <w:tab w:val="clear" w:pos="312"/>
              </w:tabs>
              <w:spacing w:line="380" w:lineRule="exact"/>
              <w:ind w:left="35" w:leftChars="16" w:hanging="1"/>
              <w:rPr>
                <w:rFonts w:hint="eastAsia" w:ascii="仿宋" w:hAnsi="仿宋" w:eastAsia="仿宋" w:cs="仿宋"/>
                <w:bCs/>
                <w:color w:val="000000" w:themeColor="text1"/>
                <w:kern w:val="0"/>
                <w:szCs w:val="21"/>
                <w14:textFill>
                  <w14:solidFill>
                    <w14:schemeClr w14:val="tx1"/>
                  </w14:solidFill>
                </w14:textFill>
              </w:rPr>
            </w:pPr>
          </w:p>
        </w:tc>
        <w:tc>
          <w:tcPr>
            <w:tcW w:w="863" w:type="pct"/>
          </w:tcPr>
          <w:p w14:paraId="2440FF2B">
            <w:pPr>
              <w:tabs>
                <w:tab w:val="left" w:pos="0"/>
              </w:tabs>
              <w:spacing w:line="380" w:lineRule="exact"/>
              <w:rPr>
                <w:rFonts w:hint="eastAsia"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1.服务团队责任律师</w:t>
            </w:r>
          </w:p>
          <w:p w14:paraId="0F2B5DC3">
            <w:pPr>
              <w:tabs>
                <w:tab w:val="left" w:pos="0"/>
              </w:tabs>
              <w:spacing w:line="380" w:lineRule="exact"/>
              <w:ind w:right="-107" w:rightChars="-51"/>
              <w:jc w:val="left"/>
              <w:rPr>
                <w:rFonts w:hint="eastAsia"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②为律协劳动与社会保障法专业委员会委员</w:t>
            </w:r>
            <w:r>
              <w:rPr>
                <w:rFonts w:hint="eastAsia" w:ascii="仿宋" w:hAnsi="仿宋" w:eastAsia="仿宋" w:cs="仿宋"/>
                <w:bCs/>
                <w:color w:val="000000" w:themeColor="text1"/>
                <w:kern w:val="0"/>
                <w:szCs w:val="21"/>
                <w:u w:val="single"/>
                <w14:textFill>
                  <w14:solidFill>
                    <w14:schemeClr w14:val="tx1"/>
                  </w14:solidFill>
                </w14:textFill>
              </w:rPr>
              <w:t xml:space="preserve">     </w:t>
            </w:r>
            <w:r>
              <w:rPr>
                <w:rFonts w:hint="eastAsia" w:ascii="仿宋" w:hAnsi="仿宋" w:eastAsia="仿宋" w:cs="仿宋"/>
                <w:bCs/>
                <w:color w:val="000000" w:themeColor="text1"/>
                <w:kern w:val="0"/>
                <w:szCs w:val="21"/>
                <w14:textFill>
                  <w14:solidFill>
                    <w14:schemeClr w14:val="tx1"/>
                  </w14:solidFill>
                </w14:textFill>
              </w:rPr>
              <w:t>人。</w:t>
            </w:r>
          </w:p>
        </w:tc>
        <w:tc>
          <w:tcPr>
            <w:tcW w:w="1421" w:type="pct"/>
          </w:tcPr>
          <w:p w14:paraId="2CE8EAB3">
            <w:pPr>
              <w:tabs>
                <w:tab w:val="left" w:pos="312"/>
              </w:tabs>
              <w:spacing w:line="380" w:lineRule="exact"/>
              <w:rPr>
                <w:rFonts w:hint="eastAsia"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详见我公司</w:t>
            </w:r>
            <w:r>
              <w:rPr>
                <w:rFonts w:hint="eastAsia" w:ascii="仿宋" w:hAnsi="仿宋" w:eastAsia="仿宋" w:cs="仿宋"/>
                <w:bCs/>
                <w:color w:val="000000" w:themeColor="text1"/>
                <w:kern w:val="0"/>
                <w:szCs w:val="21"/>
                <w:lang w:eastAsia="zh-CN"/>
                <w14:textFill>
                  <w14:solidFill>
                    <w14:schemeClr w14:val="tx1"/>
                  </w14:solidFill>
                </w14:textFill>
              </w:rPr>
              <w:t>响应</w:t>
            </w:r>
            <w:r>
              <w:rPr>
                <w:rFonts w:hint="eastAsia" w:ascii="仿宋" w:hAnsi="仿宋" w:eastAsia="仿宋" w:cs="仿宋"/>
                <w:bCs/>
                <w:color w:val="000000" w:themeColor="text1"/>
                <w:kern w:val="0"/>
                <w:szCs w:val="21"/>
                <w14:textFill>
                  <w14:solidFill>
                    <w14:schemeClr w14:val="tx1"/>
                  </w14:solidFill>
                </w14:textFill>
              </w:rPr>
              <w:t>文件《四、服务团队人员一览表》中“</w:t>
            </w:r>
            <w:r>
              <w:rPr>
                <w:rFonts w:hint="eastAsia" w:ascii="仿宋" w:hAnsi="仿宋" w:eastAsia="仿宋" w:cs="仿宋"/>
                <w:bCs/>
                <w:color w:val="000000" w:themeColor="text1"/>
                <w:szCs w:val="21"/>
                <w14:textFill>
                  <w14:solidFill>
                    <w14:schemeClr w14:val="tx1"/>
                  </w14:solidFill>
                </w14:textFill>
              </w:rPr>
              <w:t>专业背景</w:t>
            </w:r>
            <w:r>
              <w:rPr>
                <w:rFonts w:hint="eastAsia" w:ascii="仿宋" w:hAnsi="仿宋" w:eastAsia="仿宋" w:cs="仿宋"/>
                <w:bCs/>
                <w:color w:val="000000" w:themeColor="text1"/>
                <w:kern w:val="0"/>
                <w:szCs w:val="21"/>
                <w14:textFill>
                  <w14:solidFill>
                    <w14:schemeClr w14:val="tx1"/>
                  </w14:solidFill>
                </w14:textFill>
              </w:rPr>
              <w:t>”，证明材料页码</w:t>
            </w:r>
            <w:r>
              <w:rPr>
                <w:rFonts w:hint="eastAsia" w:ascii="仿宋" w:hAnsi="仿宋" w:eastAsia="仿宋" w:cs="仿宋"/>
                <w:bCs/>
                <w:color w:val="000000" w:themeColor="text1"/>
                <w:kern w:val="0"/>
                <w:szCs w:val="21"/>
                <w:u w:val="single"/>
                <w14:textFill>
                  <w14:solidFill>
                    <w14:schemeClr w14:val="tx1"/>
                  </w14:solidFill>
                </w14:textFill>
              </w:rPr>
              <w:t xml:space="preserve"> </w:t>
            </w:r>
            <w:r>
              <w:rPr>
                <w:rFonts w:hint="eastAsia" w:ascii="仿宋" w:hAnsi="仿宋" w:eastAsia="仿宋" w:cs="仿宋"/>
                <w:bCs/>
                <w:color w:val="000000" w:themeColor="text1"/>
                <w:u w:val="single"/>
                <w14:textFill>
                  <w14:solidFill>
                    <w14:schemeClr w14:val="tx1"/>
                  </w14:solidFill>
                </w14:textFill>
              </w:rPr>
              <w:t xml:space="preserve">    </w:t>
            </w:r>
            <w:r>
              <w:rPr>
                <w:rFonts w:hint="eastAsia" w:ascii="仿宋" w:hAnsi="仿宋" w:eastAsia="仿宋" w:cs="仿宋"/>
                <w:bCs/>
                <w:color w:val="000000" w:themeColor="text1"/>
                <w:kern w:val="0"/>
                <w:szCs w:val="21"/>
                <w:u w:val="single"/>
                <w14:textFill>
                  <w14:solidFill>
                    <w14:schemeClr w14:val="tx1"/>
                  </w14:solidFill>
                </w14:textFill>
              </w:rPr>
              <w:t xml:space="preserve">  </w:t>
            </w:r>
            <w:r>
              <w:rPr>
                <w:rFonts w:hint="eastAsia" w:ascii="仿宋" w:hAnsi="仿宋" w:eastAsia="仿宋" w:cs="仿宋"/>
                <w:bCs/>
                <w:color w:val="000000" w:themeColor="text1"/>
                <w:kern w:val="0"/>
                <w:szCs w:val="21"/>
                <w14:textFill>
                  <w14:solidFill>
                    <w14:schemeClr w14:val="tx1"/>
                  </w14:solidFill>
                </w14:textFill>
              </w:rPr>
              <w:t>。</w:t>
            </w:r>
          </w:p>
        </w:tc>
      </w:tr>
      <w:tr w14:paraId="40E787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17" w:hRule="atLeast"/>
        </w:trPr>
        <w:tc>
          <w:tcPr>
            <w:tcW w:w="276" w:type="pct"/>
            <w:vMerge w:val="continue"/>
            <w:vAlign w:val="center"/>
          </w:tcPr>
          <w:p w14:paraId="732FA69A">
            <w:pPr>
              <w:tabs>
                <w:tab w:val="left" w:pos="0"/>
              </w:tabs>
              <w:spacing w:line="380" w:lineRule="exact"/>
              <w:jc w:val="center"/>
              <w:rPr>
                <w:rFonts w:hint="eastAsia" w:ascii="仿宋" w:hAnsi="仿宋" w:eastAsia="仿宋" w:cs="仿宋"/>
                <w:bCs/>
                <w:color w:val="000000" w:themeColor="text1"/>
                <w:kern w:val="0"/>
                <w:szCs w:val="21"/>
                <w14:textFill>
                  <w14:solidFill>
                    <w14:schemeClr w14:val="tx1"/>
                  </w14:solidFill>
                </w14:textFill>
              </w:rPr>
            </w:pPr>
          </w:p>
        </w:tc>
        <w:tc>
          <w:tcPr>
            <w:tcW w:w="498" w:type="pct"/>
            <w:vMerge w:val="continue"/>
            <w:vAlign w:val="center"/>
          </w:tcPr>
          <w:p w14:paraId="108EC7E0">
            <w:pPr>
              <w:tabs>
                <w:tab w:val="left" w:pos="0"/>
              </w:tabs>
              <w:spacing w:line="380" w:lineRule="exact"/>
              <w:jc w:val="center"/>
              <w:rPr>
                <w:rFonts w:hint="eastAsia" w:ascii="仿宋" w:hAnsi="仿宋" w:eastAsia="仿宋" w:cs="仿宋"/>
                <w:bCs/>
                <w:color w:val="000000" w:themeColor="text1"/>
                <w:kern w:val="0"/>
                <w:szCs w:val="21"/>
                <w14:textFill>
                  <w14:solidFill>
                    <w14:schemeClr w14:val="tx1"/>
                  </w14:solidFill>
                </w14:textFill>
              </w:rPr>
            </w:pPr>
          </w:p>
        </w:tc>
        <w:tc>
          <w:tcPr>
            <w:tcW w:w="560" w:type="pct"/>
            <w:vMerge w:val="continue"/>
            <w:vAlign w:val="center"/>
          </w:tcPr>
          <w:p w14:paraId="51ACF3A0">
            <w:pPr>
              <w:tabs>
                <w:tab w:val="left" w:pos="0"/>
              </w:tabs>
              <w:spacing w:line="380" w:lineRule="exact"/>
              <w:jc w:val="center"/>
              <w:rPr>
                <w:rFonts w:hint="eastAsia" w:ascii="仿宋" w:hAnsi="仿宋" w:eastAsia="仿宋" w:cs="仿宋"/>
                <w:bCs/>
                <w:color w:val="000000" w:themeColor="text1"/>
                <w:kern w:val="0"/>
                <w:szCs w:val="21"/>
                <w14:textFill>
                  <w14:solidFill>
                    <w14:schemeClr w14:val="tx1"/>
                  </w14:solidFill>
                </w14:textFill>
              </w:rPr>
            </w:pPr>
          </w:p>
        </w:tc>
        <w:tc>
          <w:tcPr>
            <w:tcW w:w="1380" w:type="pct"/>
            <w:vMerge w:val="continue"/>
            <w:vAlign w:val="center"/>
          </w:tcPr>
          <w:p w14:paraId="5A159340">
            <w:pPr>
              <w:numPr>
                <w:ilvl w:val="0"/>
                <w:numId w:val="1"/>
              </w:numPr>
              <w:tabs>
                <w:tab w:val="left" w:pos="35"/>
                <w:tab w:val="clear" w:pos="312"/>
              </w:tabs>
              <w:spacing w:line="380" w:lineRule="exact"/>
              <w:ind w:left="35" w:leftChars="16" w:hanging="1"/>
              <w:rPr>
                <w:rFonts w:hint="eastAsia" w:ascii="仿宋" w:hAnsi="仿宋" w:eastAsia="仿宋" w:cs="仿宋"/>
                <w:bCs/>
                <w:color w:val="000000" w:themeColor="text1"/>
                <w:kern w:val="0"/>
                <w:szCs w:val="21"/>
                <w14:textFill>
                  <w14:solidFill>
                    <w14:schemeClr w14:val="tx1"/>
                  </w14:solidFill>
                </w14:textFill>
              </w:rPr>
            </w:pPr>
          </w:p>
        </w:tc>
        <w:tc>
          <w:tcPr>
            <w:tcW w:w="863" w:type="pct"/>
          </w:tcPr>
          <w:p w14:paraId="58614B8C">
            <w:pPr>
              <w:tabs>
                <w:tab w:val="left" w:pos="0"/>
              </w:tabs>
              <w:spacing w:line="380" w:lineRule="exact"/>
              <w:jc w:val="left"/>
              <w:rPr>
                <w:rFonts w:hint="eastAsia"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2.近三年服务团队律师（尤其是责任律师）</w:t>
            </w:r>
          </w:p>
          <w:p w14:paraId="249D0AE0">
            <w:pPr>
              <w:tabs>
                <w:tab w:val="left" w:pos="0"/>
              </w:tabs>
              <w:spacing w:line="380" w:lineRule="exact"/>
              <w:jc w:val="left"/>
              <w:rPr>
                <w:rFonts w:hint="eastAsia"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①代理或经办的医疗纠纷类案例</w:t>
            </w:r>
            <w:r>
              <w:rPr>
                <w:rFonts w:hint="eastAsia" w:ascii="仿宋" w:hAnsi="仿宋" w:eastAsia="仿宋" w:cs="仿宋"/>
                <w:bCs/>
                <w:color w:val="000000" w:themeColor="text1"/>
                <w:kern w:val="0"/>
                <w:szCs w:val="21"/>
                <w:u w:val="single"/>
                <w14:textFill>
                  <w14:solidFill>
                    <w14:schemeClr w14:val="tx1"/>
                  </w14:solidFill>
                </w14:textFill>
              </w:rPr>
              <w:t xml:space="preserve">    </w:t>
            </w:r>
            <w:r>
              <w:rPr>
                <w:rFonts w:hint="eastAsia" w:ascii="仿宋" w:hAnsi="仿宋" w:eastAsia="仿宋" w:cs="仿宋"/>
                <w:bCs/>
                <w:color w:val="000000" w:themeColor="text1"/>
                <w:kern w:val="0"/>
                <w:szCs w:val="21"/>
                <w14:textFill>
                  <w14:solidFill>
                    <w14:schemeClr w14:val="tx1"/>
                  </w14:solidFill>
                </w14:textFill>
              </w:rPr>
              <w:t>个 。</w:t>
            </w:r>
          </w:p>
        </w:tc>
        <w:tc>
          <w:tcPr>
            <w:tcW w:w="1421" w:type="pct"/>
          </w:tcPr>
          <w:p w14:paraId="533214C9">
            <w:pPr>
              <w:tabs>
                <w:tab w:val="left" w:pos="312"/>
              </w:tabs>
              <w:spacing w:line="380" w:lineRule="exact"/>
              <w:rPr>
                <w:rFonts w:hint="eastAsia"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详见我公司</w:t>
            </w:r>
            <w:r>
              <w:rPr>
                <w:rFonts w:hint="eastAsia" w:ascii="仿宋" w:hAnsi="仿宋" w:eastAsia="仿宋" w:cs="仿宋"/>
                <w:bCs/>
                <w:color w:val="000000" w:themeColor="text1"/>
                <w:kern w:val="0"/>
                <w:szCs w:val="21"/>
                <w:lang w:eastAsia="zh-CN"/>
                <w14:textFill>
                  <w14:solidFill>
                    <w14:schemeClr w14:val="tx1"/>
                  </w14:solidFill>
                </w14:textFill>
              </w:rPr>
              <w:t>响应</w:t>
            </w:r>
            <w:r>
              <w:rPr>
                <w:rFonts w:hint="eastAsia" w:ascii="仿宋" w:hAnsi="仿宋" w:eastAsia="仿宋" w:cs="仿宋"/>
                <w:bCs/>
                <w:color w:val="000000" w:themeColor="text1"/>
                <w:kern w:val="0"/>
                <w:szCs w:val="21"/>
                <w14:textFill>
                  <w14:solidFill>
                    <w14:schemeClr w14:val="tx1"/>
                  </w14:solidFill>
                </w14:textFill>
              </w:rPr>
              <w:t>文件《五、服务能力及业绩（医疗纠纷/劳务争议类/常年法律顾问常态性的服务）》中</w:t>
            </w:r>
            <w:r>
              <w:rPr>
                <w:rFonts w:hint="eastAsia" w:ascii="仿宋" w:hAnsi="仿宋" w:eastAsia="仿宋" w:cs="仿宋"/>
                <w:bCs/>
                <w:color w:val="000000" w:themeColor="text1"/>
                <w:szCs w:val="21"/>
                <w14:textFill>
                  <w14:solidFill>
                    <w14:schemeClr w14:val="tx1"/>
                  </w14:solidFill>
                </w14:textFill>
              </w:rPr>
              <w:t>项目类型</w:t>
            </w:r>
            <w:r>
              <w:rPr>
                <w:rFonts w:hint="eastAsia" w:ascii="仿宋" w:hAnsi="仿宋" w:eastAsia="仿宋" w:cs="仿宋"/>
                <w:bCs/>
                <w:color w:val="000000" w:themeColor="text1"/>
                <w:kern w:val="0"/>
                <w:szCs w:val="21"/>
                <w14:textFill>
                  <w14:solidFill>
                    <w14:schemeClr w14:val="tx1"/>
                  </w14:solidFill>
                </w14:textFill>
              </w:rPr>
              <w:t>注明“</w:t>
            </w:r>
            <w:r>
              <w:rPr>
                <w:rFonts w:hint="eastAsia" w:ascii="仿宋" w:hAnsi="仿宋" w:eastAsia="仿宋" w:cs="仿宋"/>
                <w:bCs/>
                <w:color w:val="000000" w:themeColor="text1"/>
                <w:szCs w:val="21"/>
                <w14:textFill>
                  <w14:solidFill>
                    <w14:schemeClr w14:val="tx1"/>
                  </w14:solidFill>
                </w14:textFill>
              </w:rPr>
              <w:t>医疗纠纷</w:t>
            </w:r>
            <w:r>
              <w:rPr>
                <w:rFonts w:hint="eastAsia" w:ascii="仿宋" w:hAnsi="仿宋" w:eastAsia="仿宋" w:cs="仿宋"/>
                <w:bCs/>
                <w:color w:val="000000" w:themeColor="text1"/>
                <w:kern w:val="0"/>
                <w:szCs w:val="21"/>
                <w14:textFill>
                  <w14:solidFill>
                    <w14:schemeClr w14:val="tx1"/>
                  </w14:solidFill>
                </w14:textFill>
              </w:rPr>
              <w:t>”的项目，《五、服务能力及业绩》页码</w:t>
            </w:r>
            <w:r>
              <w:rPr>
                <w:rFonts w:hint="eastAsia" w:ascii="仿宋" w:hAnsi="仿宋" w:eastAsia="仿宋" w:cs="仿宋"/>
                <w:bCs/>
                <w:color w:val="000000" w:themeColor="text1"/>
                <w:kern w:val="0"/>
                <w:szCs w:val="21"/>
                <w:u w:val="single"/>
                <w14:textFill>
                  <w14:solidFill>
                    <w14:schemeClr w14:val="tx1"/>
                  </w14:solidFill>
                </w14:textFill>
              </w:rPr>
              <w:t xml:space="preserve"> </w:t>
            </w:r>
            <w:r>
              <w:rPr>
                <w:rFonts w:hint="eastAsia" w:ascii="仿宋" w:hAnsi="仿宋" w:eastAsia="仿宋" w:cs="仿宋"/>
                <w:bCs/>
                <w:color w:val="000000" w:themeColor="text1"/>
                <w:u w:val="single"/>
                <w14:textFill>
                  <w14:solidFill>
                    <w14:schemeClr w14:val="tx1"/>
                  </w14:solidFill>
                </w14:textFill>
              </w:rPr>
              <w:t xml:space="preserve">    </w:t>
            </w:r>
            <w:r>
              <w:rPr>
                <w:rFonts w:hint="eastAsia" w:ascii="仿宋" w:hAnsi="仿宋" w:eastAsia="仿宋" w:cs="仿宋"/>
                <w:bCs/>
                <w:color w:val="000000" w:themeColor="text1"/>
                <w:kern w:val="0"/>
                <w:szCs w:val="21"/>
                <w:u w:val="single"/>
                <w14:textFill>
                  <w14:solidFill>
                    <w14:schemeClr w14:val="tx1"/>
                  </w14:solidFill>
                </w14:textFill>
              </w:rPr>
              <w:t xml:space="preserve">  </w:t>
            </w:r>
            <w:r>
              <w:rPr>
                <w:rFonts w:hint="eastAsia" w:ascii="仿宋" w:hAnsi="仿宋" w:eastAsia="仿宋" w:cs="仿宋"/>
                <w:bCs/>
                <w:color w:val="000000" w:themeColor="text1"/>
                <w:kern w:val="0"/>
                <w:szCs w:val="21"/>
                <w14:textFill>
                  <w14:solidFill>
                    <w14:schemeClr w14:val="tx1"/>
                  </w14:solidFill>
                </w14:textFill>
              </w:rPr>
              <w:t>。</w:t>
            </w:r>
          </w:p>
        </w:tc>
      </w:tr>
      <w:tr w14:paraId="3F3571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17" w:hRule="atLeast"/>
        </w:trPr>
        <w:tc>
          <w:tcPr>
            <w:tcW w:w="276" w:type="pct"/>
            <w:vMerge w:val="continue"/>
            <w:vAlign w:val="center"/>
          </w:tcPr>
          <w:p w14:paraId="6026E35B">
            <w:pPr>
              <w:tabs>
                <w:tab w:val="left" w:pos="0"/>
              </w:tabs>
              <w:spacing w:line="380" w:lineRule="exact"/>
              <w:jc w:val="center"/>
              <w:rPr>
                <w:rFonts w:hint="eastAsia" w:ascii="仿宋" w:hAnsi="仿宋" w:eastAsia="仿宋" w:cs="仿宋"/>
                <w:bCs/>
                <w:color w:val="000000" w:themeColor="text1"/>
                <w:kern w:val="0"/>
                <w:szCs w:val="21"/>
                <w14:textFill>
                  <w14:solidFill>
                    <w14:schemeClr w14:val="tx1"/>
                  </w14:solidFill>
                </w14:textFill>
              </w:rPr>
            </w:pPr>
          </w:p>
        </w:tc>
        <w:tc>
          <w:tcPr>
            <w:tcW w:w="498" w:type="pct"/>
            <w:vMerge w:val="continue"/>
            <w:vAlign w:val="center"/>
          </w:tcPr>
          <w:p w14:paraId="2962533F">
            <w:pPr>
              <w:tabs>
                <w:tab w:val="left" w:pos="0"/>
              </w:tabs>
              <w:spacing w:line="380" w:lineRule="exact"/>
              <w:jc w:val="center"/>
              <w:rPr>
                <w:rFonts w:hint="eastAsia" w:ascii="仿宋" w:hAnsi="仿宋" w:eastAsia="仿宋" w:cs="仿宋"/>
                <w:bCs/>
                <w:color w:val="000000" w:themeColor="text1"/>
                <w:kern w:val="0"/>
                <w:szCs w:val="21"/>
                <w14:textFill>
                  <w14:solidFill>
                    <w14:schemeClr w14:val="tx1"/>
                  </w14:solidFill>
                </w14:textFill>
              </w:rPr>
            </w:pPr>
          </w:p>
        </w:tc>
        <w:tc>
          <w:tcPr>
            <w:tcW w:w="560" w:type="pct"/>
            <w:vMerge w:val="continue"/>
            <w:vAlign w:val="center"/>
          </w:tcPr>
          <w:p w14:paraId="5ACFF152">
            <w:pPr>
              <w:tabs>
                <w:tab w:val="left" w:pos="0"/>
              </w:tabs>
              <w:spacing w:line="380" w:lineRule="exact"/>
              <w:jc w:val="center"/>
              <w:rPr>
                <w:rFonts w:hint="eastAsia" w:ascii="仿宋" w:hAnsi="仿宋" w:eastAsia="仿宋" w:cs="仿宋"/>
                <w:bCs/>
                <w:color w:val="000000" w:themeColor="text1"/>
                <w:kern w:val="0"/>
                <w:szCs w:val="21"/>
                <w14:textFill>
                  <w14:solidFill>
                    <w14:schemeClr w14:val="tx1"/>
                  </w14:solidFill>
                </w14:textFill>
              </w:rPr>
            </w:pPr>
          </w:p>
        </w:tc>
        <w:tc>
          <w:tcPr>
            <w:tcW w:w="1380" w:type="pct"/>
            <w:vMerge w:val="continue"/>
            <w:vAlign w:val="center"/>
          </w:tcPr>
          <w:p w14:paraId="11F1A351">
            <w:pPr>
              <w:numPr>
                <w:ilvl w:val="0"/>
                <w:numId w:val="1"/>
              </w:numPr>
              <w:tabs>
                <w:tab w:val="left" w:pos="35"/>
                <w:tab w:val="clear" w:pos="312"/>
              </w:tabs>
              <w:spacing w:line="380" w:lineRule="exact"/>
              <w:ind w:left="35" w:leftChars="16" w:hanging="1"/>
              <w:rPr>
                <w:rFonts w:hint="eastAsia" w:ascii="仿宋" w:hAnsi="仿宋" w:eastAsia="仿宋" w:cs="仿宋"/>
                <w:bCs/>
                <w:color w:val="000000" w:themeColor="text1"/>
                <w:kern w:val="0"/>
                <w:szCs w:val="21"/>
                <w14:textFill>
                  <w14:solidFill>
                    <w14:schemeClr w14:val="tx1"/>
                  </w14:solidFill>
                </w14:textFill>
              </w:rPr>
            </w:pPr>
          </w:p>
        </w:tc>
        <w:tc>
          <w:tcPr>
            <w:tcW w:w="863" w:type="pct"/>
          </w:tcPr>
          <w:p w14:paraId="61D74939">
            <w:pPr>
              <w:tabs>
                <w:tab w:val="left" w:pos="0"/>
              </w:tabs>
              <w:spacing w:line="380" w:lineRule="exact"/>
              <w:rPr>
                <w:rFonts w:hint="eastAsia"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2.近三年服务团队律师（尤其是责任律师）</w:t>
            </w:r>
          </w:p>
          <w:p w14:paraId="03AD03F5">
            <w:pPr>
              <w:tabs>
                <w:tab w:val="left" w:pos="0"/>
              </w:tabs>
              <w:spacing w:line="380" w:lineRule="exact"/>
              <w:jc w:val="left"/>
              <w:rPr>
                <w:rFonts w:hint="eastAsia"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②代理或经办的劳动或劳务纠纷类案例</w:t>
            </w:r>
            <w:r>
              <w:rPr>
                <w:rFonts w:hint="eastAsia" w:ascii="仿宋" w:hAnsi="仿宋" w:eastAsia="仿宋" w:cs="仿宋"/>
                <w:bCs/>
                <w:color w:val="000000" w:themeColor="text1"/>
                <w:kern w:val="0"/>
                <w:szCs w:val="21"/>
                <w:u w:val="single"/>
                <w14:textFill>
                  <w14:solidFill>
                    <w14:schemeClr w14:val="tx1"/>
                  </w14:solidFill>
                </w14:textFill>
              </w:rPr>
              <w:t xml:space="preserve">    </w:t>
            </w:r>
            <w:r>
              <w:rPr>
                <w:rFonts w:hint="eastAsia" w:ascii="仿宋" w:hAnsi="仿宋" w:eastAsia="仿宋" w:cs="仿宋"/>
                <w:bCs/>
                <w:color w:val="000000" w:themeColor="text1"/>
                <w:kern w:val="0"/>
                <w:szCs w:val="21"/>
                <w14:textFill>
                  <w14:solidFill>
                    <w14:schemeClr w14:val="tx1"/>
                  </w14:solidFill>
                </w14:textFill>
              </w:rPr>
              <w:t>个。</w:t>
            </w:r>
          </w:p>
        </w:tc>
        <w:tc>
          <w:tcPr>
            <w:tcW w:w="1421" w:type="pct"/>
          </w:tcPr>
          <w:p w14:paraId="25A278C0">
            <w:pPr>
              <w:tabs>
                <w:tab w:val="left" w:pos="312"/>
              </w:tabs>
              <w:spacing w:line="380" w:lineRule="exact"/>
              <w:jc w:val="left"/>
              <w:rPr>
                <w:rFonts w:hint="eastAsia"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详见我公司</w:t>
            </w:r>
            <w:r>
              <w:rPr>
                <w:rFonts w:hint="eastAsia" w:ascii="仿宋" w:hAnsi="仿宋" w:eastAsia="仿宋" w:cs="仿宋"/>
                <w:bCs/>
                <w:color w:val="000000" w:themeColor="text1"/>
                <w:kern w:val="0"/>
                <w:szCs w:val="21"/>
                <w:lang w:eastAsia="zh-CN"/>
                <w14:textFill>
                  <w14:solidFill>
                    <w14:schemeClr w14:val="tx1"/>
                  </w14:solidFill>
                </w14:textFill>
              </w:rPr>
              <w:t>响应</w:t>
            </w:r>
            <w:r>
              <w:rPr>
                <w:rFonts w:hint="eastAsia" w:ascii="仿宋" w:hAnsi="仿宋" w:eastAsia="仿宋" w:cs="仿宋"/>
                <w:bCs/>
                <w:color w:val="000000" w:themeColor="text1"/>
                <w:kern w:val="0"/>
                <w:szCs w:val="21"/>
                <w14:textFill>
                  <w14:solidFill>
                    <w14:schemeClr w14:val="tx1"/>
                  </w14:solidFill>
                </w14:textFill>
              </w:rPr>
              <w:t>文件《五、服务能力及业绩（医疗纠纷/劳务争议类/常年法律顾问常态性的服务）》中</w:t>
            </w:r>
            <w:r>
              <w:rPr>
                <w:rFonts w:hint="eastAsia" w:ascii="仿宋" w:hAnsi="仿宋" w:eastAsia="仿宋" w:cs="仿宋"/>
                <w:bCs/>
                <w:color w:val="000000" w:themeColor="text1"/>
                <w:szCs w:val="21"/>
                <w14:textFill>
                  <w14:solidFill>
                    <w14:schemeClr w14:val="tx1"/>
                  </w14:solidFill>
                </w14:textFill>
              </w:rPr>
              <w:t>项目类型</w:t>
            </w:r>
            <w:r>
              <w:rPr>
                <w:rFonts w:hint="eastAsia" w:ascii="仿宋" w:hAnsi="仿宋" w:eastAsia="仿宋" w:cs="仿宋"/>
                <w:bCs/>
                <w:color w:val="000000" w:themeColor="text1"/>
                <w:kern w:val="0"/>
                <w:szCs w:val="21"/>
                <w14:textFill>
                  <w14:solidFill>
                    <w14:schemeClr w14:val="tx1"/>
                  </w14:solidFill>
                </w14:textFill>
              </w:rPr>
              <w:t>注明“</w:t>
            </w:r>
            <w:r>
              <w:rPr>
                <w:rFonts w:hint="eastAsia" w:ascii="仿宋" w:hAnsi="仿宋" w:eastAsia="仿宋" w:cs="仿宋"/>
                <w:bCs/>
                <w:color w:val="000000" w:themeColor="text1"/>
                <w:szCs w:val="21"/>
                <w14:textFill>
                  <w14:solidFill>
                    <w14:schemeClr w14:val="tx1"/>
                  </w14:solidFill>
                </w14:textFill>
              </w:rPr>
              <w:t>劳务争议类</w:t>
            </w:r>
            <w:r>
              <w:rPr>
                <w:rFonts w:hint="eastAsia" w:ascii="仿宋" w:hAnsi="仿宋" w:eastAsia="仿宋" w:cs="仿宋"/>
                <w:bCs/>
                <w:color w:val="000000" w:themeColor="text1"/>
                <w:kern w:val="0"/>
                <w:szCs w:val="21"/>
                <w14:textFill>
                  <w14:solidFill>
                    <w14:schemeClr w14:val="tx1"/>
                  </w14:solidFill>
                </w14:textFill>
              </w:rPr>
              <w:t>”的项目，《五、服务能力及业绩》页码</w:t>
            </w:r>
            <w:r>
              <w:rPr>
                <w:rFonts w:hint="eastAsia" w:ascii="仿宋" w:hAnsi="仿宋" w:eastAsia="仿宋" w:cs="仿宋"/>
                <w:bCs/>
                <w:color w:val="000000" w:themeColor="text1"/>
                <w:kern w:val="0"/>
                <w:szCs w:val="21"/>
                <w:u w:val="single"/>
                <w14:textFill>
                  <w14:solidFill>
                    <w14:schemeClr w14:val="tx1"/>
                  </w14:solidFill>
                </w14:textFill>
              </w:rPr>
              <w:t xml:space="preserve"> </w:t>
            </w:r>
            <w:r>
              <w:rPr>
                <w:rFonts w:hint="eastAsia" w:ascii="仿宋" w:hAnsi="仿宋" w:eastAsia="仿宋" w:cs="仿宋"/>
                <w:bCs/>
                <w:color w:val="000000" w:themeColor="text1"/>
                <w:u w:val="single"/>
                <w14:textFill>
                  <w14:solidFill>
                    <w14:schemeClr w14:val="tx1"/>
                  </w14:solidFill>
                </w14:textFill>
              </w:rPr>
              <w:t xml:space="preserve">    </w:t>
            </w:r>
            <w:r>
              <w:rPr>
                <w:rFonts w:hint="eastAsia" w:ascii="仿宋" w:hAnsi="仿宋" w:eastAsia="仿宋" w:cs="仿宋"/>
                <w:bCs/>
                <w:color w:val="000000" w:themeColor="text1"/>
                <w:kern w:val="0"/>
                <w:szCs w:val="21"/>
                <w:u w:val="single"/>
                <w14:textFill>
                  <w14:solidFill>
                    <w14:schemeClr w14:val="tx1"/>
                  </w14:solidFill>
                </w14:textFill>
              </w:rPr>
              <w:t xml:space="preserve">  </w:t>
            </w:r>
            <w:r>
              <w:rPr>
                <w:rFonts w:hint="eastAsia" w:ascii="仿宋" w:hAnsi="仿宋" w:eastAsia="仿宋" w:cs="仿宋"/>
                <w:bCs/>
                <w:color w:val="000000" w:themeColor="text1"/>
                <w:kern w:val="0"/>
                <w:szCs w:val="21"/>
                <w14:textFill>
                  <w14:solidFill>
                    <w14:schemeClr w14:val="tx1"/>
                  </w14:solidFill>
                </w14:textFill>
              </w:rPr>
              <w:t>。</w:t>
            </w:r>
          </w:p>
        </w:tc>
      </w:tr>
      <w:tr w14:paraId="7E01FF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15" w:hRule="atLeast"/>
        </w:trPr>
        <w:tc>
          <w:tcPr>
            <w:tcW w:w="276" w:type="pct"/>
            <w:vMerge w:val="continue"/>
            <w:vAlign w:val="center"/>
          </w:tcPr>
          <w:p w14:paraId="1416EFAE">
            <w:pPr>
              <w:tabs>
                <w:tab w:val="left" w:pos="0"/>
              </w:tabs>
              <w:spacing w:line="380" w:lineRule="exact"/>
              <w:jc w:val="center"/>
              <w:rPr>
                <w:rFonts w:hint="eastAsia" w:ascii="仿宋" w:hAnsi="仿宋" w:eastAsia="仿宋" w:cs="仿宋"/>
                <w:bCs/>
                <w:color w:val="000000" w:themeColor="text1"/>
                <w:kern w:val="0"/>
                <w:szCs w:val="21"/>
                <w14:textFill>
                  <w14:solidFill>
                    <w14:schemeClr w14:val="tx1"/>
                  </w14:solidFill>
                </w14:textFill>
              </w:rPr>
            </w:pPr>
          </w:p>
        </w:tc>
        <w:tc>
          <w:tcPr>
            <w:tcW w:w="498" w:type="pct"/>
            <w:vMerge w:val="continue"/>
            <w:vAlign w:val="center"/>
          </w:tcPr>
          <w:p w14:paraId="7E9EC1A1">
            <w:pPr>
              <w:tabs>
                <w:tab w:val="left" w:pos="0"/>
              </w:tabs>
              <w:spacing w:line="380" w:lineRule="exact"/>
              <w:jc w:val="center"/>
              <w:rPr>
                <w:rFonts w:hint="eastAsia" w:ascii="仿宋" w:hAnsi="仿宋" w:eastAsia="仿宋" w:cs="仿宋"/>
                <w:bCs/>
                <w:color w:val="000000" w:themeColor="text1"/>
                <w:kern w:val="0"/>
                <w:szCs w:val="21"/>
                <w14:textFill>
                  <w14:solidFill>
                    <w14:schemeClr w14:val="tx1"/>
                  </w14:solidFill>
                </w14:textFill>
              </w:rPr>
            </w:pPr>
          </w:p>
        </w:tc>
        <w:tc>
          <w:tcPr>
            <w:tcW w:w="560" w:type="pct"/>
            <w:vMerge w:val="continue"/>
            <w:vAlign w:val="center"/>
          </w:tcPr>
          <w:p w14:paraId="67D14DD3">
            <w:pPr>
              <w:tabs>
                <w:tab w:val="left" w:pos="0"/>
              </w:tabs>
              <w:spacing w:line="380" w:lineRule="exact"/>
              <w:jc w:val="center"/>
              <w:rPr>
                <w:rFonts w:hint="eastAsia" w:ascii="仿宋" w:hAnsi="仿宋" w:eastAsia="仿宋" w:cs="仿宋"/>
                <w:bCs/>
                <w:color w:val="000000" w:themeColor="text1"/>
                <w:kern w:val="0"/>
                <w:szCs w:val="21"/>
                <w14:textFill>
                  <w14:solidFill>
                    <w14:schemeClr w14:val="tx1"/>
                  </w14:solidFill>
                </w14:textFill>
              </w:rPr>
            </w:pPr>
          </w:p>
        </w:tc>
        <w:tc>
          <w:tcPr>
            <w:tcW w:w="1380" w:type="pct"/>
            <w:vMerge w:val="continue"/>
            <w:vAlign w:val="center"/>
          </w:tcPr>
          <w:p w14:paraId="3439818F">
            <w:pPr>
              <w:numPr>
                <w:ilvl w:val="0"/>
                <w:numId w:val="1"/>
              </w:numPr>
              <w:tabs>
                <w:tab w:val="left" w:pos="35"/>
                <w:tab w:val="clear" w:pos="312"/>
              </w:tabs>
              <w:spacing w:line="380" w:lineRule="exact"/>
              <w:ind w:left="35" w:leftChars="16" w:hanging="1"/>
              <w:rPr>
                <w:rFonts w:hint="eastAsia" w:ascii="仿宋" w:hAnsi="仿宋" w:eastAsia="仿宋" w:cs="仿宋"/>
                <w:bCs/>
                <w:color w:val="000000" w:themeColor="text1"/>
                <w:kern w:val="0"/>
                <w:szCs w:val="21"/>
                <w14:textFill>
                  <w14:solidFill>
                    <w14:schemeClr w14:val="tx1"/>
                  </w14:solidFill>
                </w14:textFill>
              </w:rPr>
            </w:pPr>
          </w:p>
        </w:tc>
        <w:tc>
          <w:tcPr>
            <w:tcW w:w="863" w:type="pct"/>
          </w:tcPr>
          <w:p w14:paraId="5DECA974">
            <w:pPr>
              <w:tabs>
                <w:tab w:val="left" w:pos="312"/>
              </w:tabs>
              <w:spacing w:line="380" w:lineRule="exact"/>
              <w:jc w:val="left"/>
              <w:rPr>
                <w:rFonts w:hint="eastAsia"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3.近三年，服务团队成员为顾问单位审核合同量</w:t>
            </w:r>
            <w:r>
              <w:rPr>
                <w:rFonts w:hint="eastAsia" w:ascii="仿宋" w:hAnsi="仿宋" w:eastAsia="仿宋" w:cs="仿宋"/>
                <w:bCs/>
                <w:color w:val="000000" w:themeColor="text1"/>
                <w:kern w:val="0"/>
                <w:szCs w:val="21"/>
                <w:u w:val="single"/>
                <w14:textFill>
                  <w14:solidFill>
                    <w14:schemeClr w14:val="tx1"/>
                  </w14:solidFill>
                </w14:textFill>
              </w:rPr>
              <w:t xml:space="preserve">     </w:t>
            </w:r>
            <w:r>
              <w:rPr>
                <w:rFonts w:hint="eastAsia" w:ascii="仿宋" w:hAnsi="仿宋" w:eastAsia="仿宋" w:cs="仿宋"/>
                <w:bCs/>
                <w:color w:val="000000" w:themeColor="text1"/>
                <w:kern w:val="0"/>
                <w:szCs w:val="21"/>
                <w14:textFill>
                  <w14:solidFill>
                    <w14:schemeClr w14:val="tx1"/>
                  </w14:solidFill>
                </w14:textFill>
              </w:rPr>
              <w:t xml:space="preserve"> 份/年。</w:t>
            </w:r>
          </w:p>
        </w:tc>
        <w:tc>
          <w:tcPr>
            <w:tcW w:w="1421" w:type="pct"/>
          </w:tcPr>
          <w:p w14:paraId="10227A38">
            <w:pPr>
              <w:tabs>
                <w:tab w:val="left" w:pos="312"/>
              </w:tabs>
              <w:spacing w:line="380" w:lineRule="exact"/>
              <w:jc w:val="left"/>
              <w:rPr>
                <w:rFonts w:hint="eastAsia"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详见我公司</w:t>
            </w:r>
            <w:r>
              <w:rPr>
                <w:rFonts w:hint="eastAsia" w:ascii="仿宋" w:hAnsi="仿宋" w:eastAsia="仿宋" w:cs="仿宋"/>
                <w:bCs/>
                <w:color w:val="000000" w:themeColor="text1"/>
                <w:kern w:val="0"/>
                <w:szCs w:val="21"/>
                <w:lang w:eastAsia="zh-CN"/>
                <w14:textFill>
                  <w14:solidFill>
                    <w14:schemeClr w14:val="tx1"/>
                  </w14:solidFill>
                </w14:textFill>
              </w:rPr>
              <w:t>响应</w:t>
            </w:r>
            <w:r>
              <w:rPr>
                <w:rFonts w:hint="eastAsia" w:ascii="仿宋" w:hAnsi="仿宋" w:eastAsia="仿宋" w:cs="仿宋"/>
                <w:bCs/>
                <w:color w:val="000000" w:themeColor="text1"/>
                <w:kern w:val="0"/>
                <w:szCs w:val="21"/>
                <w14:textFill>
                  <w14:solidFill>
                    <w14:schemeClr w14:val="tx1"/>
                  </w14:solidFill>
                </w14:textFill>
              </w:rPr>
              <w:t>文件《四、服务团队人员一览表》中“</w:t>
            </w:r>
            <w:r>
              <w:rPr>
                <w:rFonts w:hint="eastAsia" w:ascii="仿宋" w:hAnsi="仿宋" w:eastAsia="仿宋" w:cs="仿宋"/>
                <w:bCs/>
                <w:color w:val="000000" w:themeColor="text1"/>
                <w:szCs w:val="21"/>
                <w14:textFill>
                  <w14:solidFill>
                    <w14:schemeClr w14:val="tx1"/>
                  </w14:solidFill>
                </w14:textFill>
              </w:rPr>
              <w:t>为顾问单位审核合同量（份/年）</w:t>
            </w:r>
            <w:r>
              <w:rPr>
                <w:rFonts w:hint="eastAsia" w:ascii="仿宋" w:hAnsi="仿宋" w:eastAsia="仿宋" w:cs="仿宋"/>
                <w:bCs/>
                <w:color w:val="000000" w:themeColor="text1"/>
                <w:kern w:val="0"/>
                <w:szCs w:val="21"/>
                <w14:textFill>
                  <w14:solidFill>
                    <w14:schemeClr w14:val="tx1"/>
                  </w14:solidFill>
                </w14:textFill>
              </w:rPr>
              <w:t>”，《四、服务团队人员一览表》页码</w:t>
            </w:r>
            <w:r>
              <w:rPr>
                <w:rFonts w:hint="eastAsia" w:ascii="仿宋" w:hAnsi="仿宋" w:eastAsia="仿宋" w:cs="仿宋"/>
                <w:bCs/>
                <w:color w:val="000000" w:themeColor="text1"/>
                <w:kern w:val="0"/>
                <w:szCs w:val="21"/>
                <w:u w:val="single"/>
                <w14:textFill>
                  <w14:solidFill>
                    <w14:schemeClr w14:val="tx1"/>
                  </w14:solidFill>
                </w14:textFill>
              </w:rPr>
              <w:t xml:space="preserve"> </w:t>
            </w:r>
            <w:r>
              <w:rPr>
                <w:rFonts w:hint="eastAsia" w:ascii="仿宋" w:hAnsi="仿宋" w:eastAsia="仿宋" w:cs="仿宋"/>
                <w:bCs/>
                <w:color w:val="000000" w:themeColor="text1"/>
                <w:u w:val="single"/>
                <w14:textFill>
                  <w14:solidFill>
                    <w14:schemeClr w14:val="tx1"/>
                  </w14:solidFill>
                </w14:textFill>
              </w:rPr>
              <w:t xml:space="preserve">   </w:t>
            </w:r>
            <w:r>
              <w:rPr>
                <w:rFonts w:hint="eastAsia" w:ascii="仿宋" w:hAnsi="仿宋" w:eastAsia="仿宋" w:cs="仿宋"/>
                <w:bCs/>
                <w:color w:val="000000" w:themeColor="text1"/>
                <w:kern w:val="0"/>
                <w:szCs w:val="21"/>
                <w14:textFill>
                  <w14:solidFill>
                    <w14:schemeClr w14:val="tx1"/>
                  </w14:solidFill>
                </w14:textFill>
              </w:rPr>
              <w:t>。</w:t>
            </w:r>
          </w:p>
        </w:tc>
      </w:tr>
      <w:tr w14:paraId="57A838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9" w:hRule="atLeast"/>
        </w:trPr>
        <w:tc>
          <w:tcPr>
            <w:tcW w:w="276" w:type="pct"/>
            <w:vMerge w:val="continue"/>
            <w:vAlign w:val="center"/>
          </w:tcPr>
          <w:p w14:paraId="4068E078">
            <w:pPr>
              <w:tabs>
                <w:tab w:val="left" w:pos="0"/>
              </w:tabs>
              <w:spacing w:line="380" w:lineRule="exact"/>
              <w:jc w:val="center"/>
              <w:rPr>
                <w:rFonts w:hint="eastAsia" w:ascii="仿宋" w:hAnsi="仿宋" w:eastAsia="仿宋" w:cs="仿宋"/>
                <w:bCs/>
                <w:color w:val="000000" w:themeColor="text1"/>
                <w:kern w:val="0"/>
                <w:szCs w:val="21"/>
                <w14:textFill>
                  <w14:solidFill>
                    <w14:schemeClr w14:val="tx1"/>
                  </w14:solidFill>
                </w14:textFill>
              </w:rPr>
            </w:pPr>
          </w:p>
        </w:tc>
        <w:tc>
          <w:tcPr>
            <w:tcW w:w="498" w:type="pct"/>
            <w:vMerge w:val="continue"/>
            <w:vAlign w:val="center"/>
          </w:tcPr>
          <w:p w14:paraId="79342CA0">
            <w:pPr>
              <w:tabs>
                <w:tab w:val="left" w:pos="0"/>
              </w:tabs>
              <w:spacing w:line="380" w:lineRule="exact"/>
              <w:jc w:val="center"/>
              <w:rPr>
                <w:rFonts w:hint="eastAsia" w:ascii="仿宋" w:hAnsi="仿宋" w:eastAsia="仿宋" w:cs="仿宋"/>
                <w:bCs/>
                <w:color w:val="000000" w:themeColor="text1"/>
                <w:kern w:val="0"/>
                <w:szCs w:val="21"/>
                <w14:textFill>
                  <w14:solidFill>
                    <w14:schemeClr w14:val="tx1"/>
                  </w14:solidFill>
                </w14:textFill>
              </w:rPr>
            </w:pPr>
          </w:p>
        </w:tc>
        <w:tc>
          <w:tcPr>
            <w:tcW w:w="560" w:type="pct"/>
            <w:vMerge w:val="continue"/>
            <w:vAlign w:val="center"/>
          </w:tcPr>
          <w:p w14:paraId="44C4839F">
            <w:pPr>
              <w:tabs>
                <w:tab w:val="left" w:pos="0"/>
              </w:tabs>
              <w:spacing w:line="380" w:lineRule="exact"/>
              <w:jc w:val="center"/>
              <w:rPr>
                <w:rFonts w:hint="eastAsia" w:ascii="仿宋" w:hAnsi="仿宋" w:eastAsia="仿宋" w:cs="仿宋"/>
                <w:bCs/>
                <w:color w:val="000000" w:themeColor="text1"/>
                <w:kern w:val="0"/>
                <w:szCs w:val="21"/>
                <w14:textFill>
                  <w14:solidFill>
                    <w14:schemeClr w14:val="tx1"/>
                  </w14:solidFill>
                </w14:textFill>
              </w:rPr>
            </w:pPr>
          </w:p>
        </w:tc>
        <w:tc>
          <w:tcPr>
            <w:tcW w:w="1380" w:type="pct"/>
            <w:vMerge w:val="continue"/>
            <w:vAlign w:val="center"/>
          </w:tcPr>
          <w:p w14:paraId="78AEFA05">
            <w:pPr>
              <w:numPr>
                <w:ilvl w:val="0"/>
                <w:numId w:val="1"/>
              </w:numPr>
              <w:tabs>
                <w:tab w:val="left" w:pos="35"/>
                <w:tab w:val="clear" w:pos="312"/>
              </w:tabs>
              <w:spacing w:line="380" w:lineRule="exact"/>
              <w:ind w:left="35" w:leftChars="16" w:hanging="1"/>
              <w:rPr>
                <w:rFonts w:hint="eastAsia" w:ascii="仿宋" w:hAnsi="仿宋" w:eastAsia="仿宋" w:cs="仿宋"/>
                <w:bCs/>
                <w:color w:val="000000" w:themeColor="text1"/>
                <w:kern w:val="0"/>
                <w:szCs w:val="21"/>
                <w14:textFill>
                  <w14:solidFill>
                    <w14:schemeClr w14:val="tx1"/>
                  </w14:solidFill>
                </w14:textFill>
              </w:rPr>
            </w:pPr>
          </w:p>
        </w:tc>
        <w:tc>
          <w:tcPr>
            <w:tcW w:w="863" w:type="pct"/>
          </w:tcPr>
          <w:p w14:paraId="048D8927">
            <w:pPr>
              <w:tabs>
                <w:tab w:val="left" w:pos="312"/>
              </w:tabs>
              <w:spacing w:line="380" w:lineRule="exact"/>
              <w:rPr>
                <w:rFonts w:hint="eastAsia"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4.我司近三年服务团队责任律师承担</w:t>
            </w:r>
            <w:r>
              <w:rPr>
                <w:rFonts w:hint="eastAsia" w:ascii="仿宋" w:hAnsi="仿宋" w:eastAsia="仿宋" w:cs="仿宋"/>
                <w:bCs/>
                <w:color w:val="000000" w:themeColor="text1"/>
                <w:kern w:val="0"/>
                <w:szCs w:val="21"/>
                <w:u w:val="single"/>
                <w14:textFill>
                  <w14:solidFill>
                    <w14:schemeClr w14:val="tx1"/>
                  </w14:solidFill>
                </w14:textFill>
              </w:rPr>
              <w:t xml:space="preserve">   </w:t>
            </w:r>
            <w:r>
              <w:rPr>
                <w:rFonts w:hint="eastAsia" w:ascii="仿宋" w:hAnsi="仿宋" w:eastAsia="仿宋" w:cs="仿宋"/>
                <w:bCs/>
                <w:color w:val="000000" w:themeColor="text1"/>
                <w:kern w:val="0"/>
                <w:szCs w:val="21"/>
                <w14:textFill>
                  <w14:solidFill>
                    <w14:schemeClr w14:val="tx1"/>
                  </w14:solidFill>
                </w14:textFill>
              </w:rPr>
              <w:t>个医疗单位的法律顾问。</w:t>
            </w:r>
          </w:p>
        </w:tc>
        <w:tc>
          <w:tcPr>
            <w:tcW w:w="1421" w:type="pct"/>
          </w:tcPr>
          <w:p w14:paraId="51F05524">
            <w:pPr>
              <w:tabs>
                <w:tab w:val="left" w:pos="312"/>
              </w:tabs>
              <w:spacing w:line="380" w:lineRule="exact"/>
              <w:rPr>
                <w:rFonts w:hint="eastAsia"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详见我公司</w:t>
            </w:r>
            <w:r>
              <w:rPr>
                <w:rFonts w:hint="eastAsia" w:ascii="仿宋" w:hAnsi="仿宋" w:eastAsia="仿宋" w:cs="仿宋"/>
                <w:bCs/>
                <w:color w:val="000000" w:themeColor="text1"/>
                <w:kern w:val="0"/>
                <w:szCs w:val="21"/>
                <w:lang w:eastAsia="zh-CN"/>
                <w14:textFill>
                  <w14:solidFill>
                    <w14:schemeClr w14:val="tx1"/>
                  </w14:solidFill>
                </w14:textFill>
              </w:rPr>
              <w:t>响应</w:t>
            </w:r>
            <w:r>
              <w:rPr>
                <w:rFonts w:hint="eastAsia" w:ascii="仿宋" w:hAnsi="仿宋" w:eastAsia="仿宋" w:cs="仿宋"/>
                <w:bCs/>
                <w:color w:val="000000" w:themeColor="text1"/>
                <w:kern w:val="0"/>
                <w:szCs w:val="21"/>
                <w14:textFill>
                  <w14:solidFill>
                    <w14:schemeClr w14:val="tx1"/>
                  </w14:solidFill>
                </w14:textFill>
              </w:rPr>
              <w:t>文件《五、服务能力及业绩（医疗纠纷/劳务争议类/常年法律顾问常态性的服务）》中注明“</w:t>
            </w:r>
            <w:r>
              <w:rPr>
                <w:rFonts w:hint="eastAsia" w:ascii="仿宋" w:hAnsi="仿宋" w:eastAsia="仿宋" w:cs="仿宋"/>
                <w:bCs/>
                <w:color w:val="000000" w:themeColor="text1"/>
                <w:szCs w:val="21"/>
                <w14:textFill>
                  <w14:solidFill>
                    <w14:schemeClr w14:val="tx1"/>
                  </w14:solidFill>
                </w14:textFill>
              </w:rPr>
              <w:t>项目类型（常年法律顾问常态性的服务）</w:t>
            </w:r>
            <w:r>
              <w:rPr>
                <w:rFonts w:hint="eastAsia" w:ascii="仿宋" w:hAnsi="仿宋" w:eastAsia="仿宋" w:cs="仿宋"/>
                <w:bCs/>
                <w:color w:val="000000" w:themeColor="text1"/>
                <w:kern w:val="0"/>
                <w:szCs w:val="21"/>
                <w14:textFill>
                  <w14:solidFill>
                    <w14:schemeClr w14:val="tx1"/>
                  </w14:solidFill>
                </w14:textFill>
              </w:rPr>
              <w:t>”的项目，《五、服务能力及业绩》及证明材料页码</w:t>
            </w:r>
            <w:r>
              <w:rPr>
                <w:rFonts w:hint="eastAsia" w:ascii="仿宋" w:hAnsi="仿宋" w:eastAsia="仿宋" w:cs="仿宋"/>
                <w:bCs/>
                <w:color w:val="000000" w:themeColor="text1"/>
                <w:kern w:val="0"/>
                <w:szCs w:val="21"/>
                <w:u w:val="single"/>
                <w14:textFill>
                  <w14:solidFill>
                    <w14:schemeClr w14:val="tx1"/>
                  </w14:solidFill>
                </w14:textFill>
              </w:rPr>
              <w:t xml:space="preserve"> </w:t>
            </w:r>
            <w:r>
              <w:rPr>
                <w:rFonts w:hint="eastAsia" w:ascii="仿宋" w:hAnsi="仿宋" w:eastAsia="仿宋" w:cs="仿宋"/>
                <w:bCs/>
                <w:color w:val="000000" w:themeColor="text1"/>
                <w:u w:val="single"/>
                <w14:textFill>
                  <w14:solidFill>
                    <w14:schemeClr w14:val="tx1"/>
                  </w14:solidFill>
                </w14:textFill>
              </w:rPr>
              <w:t xml:space="preserve">    </w:t>
            </w:r>
            <w:r>
              <w:rPr>
                <w:rFonts w:hint="eastAsia" w:ascii="仿宋" w:hAnsi="仿宋" w:eastAsia="仿宋" w:cs="仿宋"/>
                <w:bCs/>
                <w:color w:val="000000" w:themeColor="text1"/>
                <w:kern w:val="0"/>
                <w:szCs w:val="21"/>
                <w:u w:val="single"/>
                <w14:textFill>
                  <w14:solidFill>
                    <w14:schemeClr w14:val="tx1"/>
                  </w14:solidFill>
                </w14:textFill>
              </w:rPr>
              <w:t xml:space="preserve">  </w:t>
            </w:r>
            <w:r>
              <w:rPr>
                <w:rFonts w:hint="eastAsia" w:ascii="仿宋" w:hAnsi="仿宋" w:eastAsia="仿宋" w:cs="仿宋"/>
                <w:bCs/>
                <w:color w:val="000000" w:themeColor="text1"/>
                <w:kern w:val="0"/>
                <w:szCs w:val="21"/>
                <w14:textFill>
                  <w14:solidFill>
                    <w14:schemeClr w14:val="tx1"/>
                  </w14:solidFill>
                </w14:textFill>
              </w:rPr>
              <w:t>。</w:t>
            </w:r>
          </w:p>
        </w:tc>
      </w:tr>
      <w:tr w14:paraId="0CBA5D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35" w:hRule="atLeast"/>
        </w:trPr>
        <w:tc>
          <w:tcPr>
            <w:tcW w:w="276" w:type="pct"/>
            <w:vMerge w:val="restart"/>
            <w:vAlign w:val="center"/>
          </w:tcPr>
          <w:p w14:paraId="73A1EBEA">
            <w:pPr>
              <w:tabs>
                <w:tab w:val="left" w:pos="0"/>
              </w:tabs>
              <w:spacing w:line="380" w:lineRule="exact"/>
              <w:jc w:val="center"/>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5</w:t>
            </w:r>
          </w:p>
        </w:tc>
        <w:tc>
          <w:tcPr>
            <w:tcW w:w="498" w:type="pct"/>
            <w:vMerge w:val="restart"/>
            <w:vAlign w:val="center"/>
          </w:tcPr>
          <w:p w14:paraId="4B3ECDB2">
            <w:pPr>
              <w:tabs>
                <w:tab w:val="left" w:pos="0"/>
              </w:tabs>
              <w:spacing w:line="380" w:lineRule="exact"/>
              <w:jc w:val="center"/>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服务能力及业绩（建设工程类）</w:t>
            </w:r>
          </w:p>
        </w:tc>
        <w:tc>
          <w:tcPr>
            <w:tcW w:w="560" w:type="pct"/>
            <w:vMerge w:val="restart"/>
            <w:vAlign w:val="center"/>
          </w:tcPr>
          <w:p w14:paraId="03C63C40">
            <w:pPr>
              <w:tabs>
                <w:tab w:val="left" w:pos="0"/>
              </w:tabs>
              <w:spacing w:line="380" w:lineRule="exact"/>
              <w:jc w:val="center"/>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16.5分</w:t>
            </w:r>
          </w:p>
        </w:tc>
        <w:tc>
          <w:tcPr>
            <w:tcW w:w="1380" w:type="pct"/>
            <w:vMerge w:val="restart"/>
            <w:vAlign w:val="center"/>
          </w:tcPr>
          <w:p w14:paraId="6F3593C4">
            <w:pPr>
              <w:numPr>
                <w:ilvl w:val="0"/>
                <w:numId w:val="2"/>
              </w:numPr>
              <w:spacing w:line="380" w:lineRule="exact"/>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服务团队责任律师为律协房地产与建筑工程专业委员会委员的，每人0.5分，此项满分1.5分；</w:t>
            </w:r>
            <w:bookmarkStart w:id="0" w:name="_GoBack"/>
            <w:bookmarkEnd w:id="0"/>
          </w:p>
          <w:p w14:paraId="08DD3666">
            <w:pPr>
              <w:widowControl/>
              <w:spacing w:line="380" w:lineRule="exact"/>
              <w:jc w:val="left"/>
              <w:rPr>
                <w:rFonts w:hint="eastAsia" w:ascii="仿宋" w:hAnsi="仿宋" w:eastAsia="仿宋" w:cs="仿宋"/>
                <w:bCs/>
                <w:color w:val="000000" w:themeColor="text1"/>
                <w:kern w:val="0"/>
                <w:szCs w:val="21"/>
                <w:lang w:eastAsia="zh-CN"/>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2.近三年服务团队律师（尤其是责任律师）代理或经办的建设工程类纠纷案件概况，每个案例0.3分，此项满分9分（集体诉讼类案件按1个案例计算）；（需提供案件列表清单（格式自拟）和案件真实性承诺书，承诺“所列案件真实，采购人签认合同前有权要求投标人提供案件判决书等证明材料进行核实，如无法证实其真实性，采购人有权拒绝签订合同，投标人后果自负”）</w:t>
            </w:r>
            <w:r>
              <w:rPr>
                <w:rFonts w:hint="eastAsia" w:ascii="仿宋" w:hAnsi="仿宋" w:eastAsia="仿宋" w:cs="仿宋"/>
                <w:bCs/>
                <w:color w:val="000000" w:themeColor="text1"/>
                <w:kern w:val="0"/>
                <w:szCs w:val="21"/>
                <w:lang w:eastAsia="zh-CN"/>
                <w14:textFill>
                  <w14:solidFill>
                    <w14:schemeClr w14:val="tx1"/>
                  </w14:solidFill>
                </w14:textFill>
              </w:rPr>
              <w:t>，</w:t>
            </w:r>
            <w:r>
              <w:rPr>
                <w:rFonts w:hint="eastAsia" w:ascii="仿宋" w:hAnsi="仿宋" w:eastAsia="仿宋" w:cs="仿宋"/>
                <w:bCs/>
                <w:color w:val="000000" w:themeColor="text1"/>
                <w:kern w:val="0"/>
                <w:szCs w:val="21"/>
                <w:lang w:val="en-US" w:eastAsia="zh-CN"/>
                <w14:textFill>
                  <w14:solidFill>
                    <w14:schemeClr w14:val="tx1"/>
                  </w14:solidFill>
                </w14:textFill>
              </w:rPr>
              <w:t>清单及承诺书</w:t>
            </w:r>
            <w:r>
              <w:rPr>
                <w:rFonts w:hint="eastAsia" w:ascii="仿宋" w:hAnsi="仿宋" w:eastAsia="仿宋" w:cs="仿宋"/>
                <w:bCs/>
                <w:color w:val="000000" w:themeColor="text1"/>
                <w:kern w:val="0"/>
                <w:szCs w:val="21"/>
                <w14:textFill>
                  <w14:solidFill>
                    <w14:schemeClr w14:val="tx1"/>
                  </w14:solidFill>
                </w14:textFill>
              </w:rPr>
              <w:t>二者缺一未提供不得分</w:t>
            </w:r>
            <w:r>
              <w:rPr>
                <w:rFonts w:hint="eastAsia" w:ascii="仿宋" w:hAnsi="仿宋" w:eastAsia="仿宋" w:cs="仿宋"/>
                <w:bCs/>
                <w:color w:val="000000" w:themeColor="text1"/>
                <w:kern w:val="0"/>
                <w:szCs w:val="21"/>
                <w:lang w:eastAsia="zh-CN"/>
                <w14:textFill>
                  <w14:solidFill>
                    <w14:schemeClr w14:val="tx1"/>
                  </w14:solidFill>
                </w14:textFill>
              </w:rPr>
              <w:t>；</w:t>
            </w:r>
          </w:p>
          <w:p w14:paraId="2B50E934">
            <w:pPr>
              <w:spacing w:line="380" w:lineRule="exact"/>
              <w:ind w:firstLine="31" w:firstLineChars="15"/>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3.近三年服务团队责任律师承担建设工程相关单位的法律顾问经验（每个单位0.3分，需提供合同</w:t>
            </w:r>
            <w:r>
              <w:rPr>
                <w:rFonts w:hint="eastAsia" w:ascii="仿宋" w:hAnsi="仿宋" w:eastAsia="仿宋" w:cs="仿宋"/>
                <w:bCs/>
                <w:color w:val="000000" w:themeColor="text1"/>
                <w:kern w:val="0"/>
                <w:szCs w:val="21"/>
                <w:lang w:eastAsia="zh-CN"/>
                <w14:textFill>
                  <w14:solidFill>
                    <w14:schemeClr w14:val="tx1"/>
                  </w14:solidFill>
                </w14:textFill>
              </w:rPr>
              <w:t>、</w:t>
            </w:r>
            <w:r>
              <w:rPr>
                <w:rFonts w:hint="eastAsia" w:ascii="仿宋" w:hAnsi="仿宋" w:eastAsia="仿宋" w:cs="仿宋"/>
                <w:bCs/>
                <w:color w:val="000000" w:themeColor="text1"/>
                <w:kern w:val="0"/>
                <w:szCs w:val="21"/>
                <w:lang w:val="en-US" w:eastAsia="zh-CN"/>
                <w14:textFill>
                  <w14:solidFill>
                    <w14:schemeClr w14:val="tx1"/>
                  </w14:solidFill>
                </w14:textFill>
              </w:rPr>
              <w:t>协议、聘书</w:t>
            </w:r>
            <w:r>
              <w:rPr>
                <w:rFonts w:hint="eastAsia" w:ascii="仿宋" w:hAnsi="仿宋" w:eastAsia="仿宋" w:cs="仿宋"/>
                <w:bCs/>
                <w:color w:val="000000" w:themeColor="text1"/>
                <w:kern w:val="0"/>
                <w:szCs w:val="21"/>
                <w14:textFill>
                  <w14:solidFill>
                    <w14:schemeClr w14:val="tx1"/>
                  </w14:solidFill>
                </w14:textFill>
              </w:rPr>
              <w:t>复印件加盖公章作为证明材料，此项满分6分）。</w:t>
            </w:r>
          </w:p>
        </w:tc>
        <w:tc>
          <w:tcPr>
            <w:tcW w:w="863" w:type="pct"/>
            <w:vAlign w:val="center"/>
          </w:tcPr>
          <w:p w14:paraId="756A51E4">
            <w:pPr>
              <w:tabs>
                <w:tab w:val="left" w:pos="0"/>
              </w:tabs>
              <w:spacing w:line="380" w:lineRule="exact"/>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1.服务团队责任律师为律协房地产与建筑工程专业委员会委员</w:t>
            </w:r>
            <w:r>
              <w:rPr>
                <w:rFonts w:hint="eastAsia" w:ascii="仿宋" w:hAnsi="仿宋" w:eastAsia="仿宋" w:cs="仿宋"/>
                <w:bCs/>
                <w:color w:val="000000" w:themeColor="text1"/>
                <w:kern w:val="0"/>
                <w:szCs w:val="21"/>
                <w:u w:val="single"/>
                <w14:textFill>
                  <w14:solidFill>
                    <w14:schemeClr w14:val="tx1"/>
                  </w14:solidFill>
                </w14:textFill>
              </w:rPr>
              <w:t xml:space="preserve">    </w:t>
            </w:r>
            <w:r>
              <w:rPr>
                <w:rFonts w:hint="eastAsia" w:ascii="仿宋" w:hAnsi="仿宋" w:eastAsia="仿宋" w:cs="仿宋"/>
                <w:bCs/>
                <w:color w:val="000000" w:themeColor="text1"/>
                <w:kern w:val="0"/>
                <w:szCs w:val="21"/>
                <w14:textFill>
                  <w14:solidFill>
                    <w14:schemeClr w14:val="tx1"/>
                  </w14:solidFill>
                </w14:textFill>
              </w:rPr>
              <w:t>人。</w:t>
            </w:r>
          </w:p>
        </w:tc>
        <w:tc>
          <w:tcPr>
            <w:tcW w:w="1421" w:type="pct"/>
          </w:tcPr>
          <w:p w14:paraId="000D82D8">
            <w:pPr>
              <w:tabs>
                <w:tab w:val="left" w:pos="0"/>
              </w:tabs>
              <w:spacing w:line="380" w:lineRule="exact"/>
              <w:rPr>
                <w:rFonts w:hint="eastAsia"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详见我公司</w:t>
            </w:r>
            <w:r>
              <w:rPr>
                <w:rFonts w:hint="eastAsia" w:ascii="仿宋" w:hAnsi="仿宋" w:eastAsia="仿宋" w:cs="仿宋"/>
                <w:bCs/>
                <w:color w:val="000000" w:themeColor="text1"/>
                <w:kern w:val="0"/>
                <w:szCs w:val="21"/>
                <w:lang w:eastAsia="zh-CN"/>
                <w14:textFill>
                  <w14:solidFill>
                    <w14:schemeClr w14:val="tx1"/>
                  </w14:solidFill>
                </w14:textFill>
              </w:rPr>
              <w:t>响应</w:t>
            </w:r>
            <w:r>
              <w:rPr>
                <w:rFonts w:hint="eastAsia" w:ascii="仿宋" w:hAnsi="仿宋" w:eastAsia="仿宋" w:cs="仿宋"/>
                <w:bCs/>
                <w:color w:val="000000" w:themeColor="text1"/>
                <w:kern w:val="0"/>
                <w:szCs w:val="21"/>
                <w14:textFill>
                  <w14:solidFill>
                    <w14:schemeClr w14:val="tx1"/>
                  </w14:solidFill>
                </w14:textFill>
              </w:rPr>
              <w:t>文件《四、服务团队人员一览表》中“</w:t>
            </w:r>
            <w:r>
              <w:rPr>
                <w:rFonts w:hint="eastAsia" w:ascii="仿宋" w:hAnsi="仿宋" w:eastAsia="仿宋" w:cs="仿宋"/>
                <w:bCs/>
                <w:color w:val="000000" w:themeColor="text1"/>
                <w:szCs w:val="21"/>
                <w14:textFill>
                  <w14:solidFill>
                    <w14:schemeClr w14:val="tx1"/>
                  </w14:solidFill>
                </w14:textFill>
              </w:rPr>
              <w:t>专业背景</w:t>
            </w:r>
            <w:r>
              <w:rPr>
                <w:rFonts w:hint="eastAsia" w:ascii="仿宋" w:hAnsi="仿宋" w:eastAsia="仿宋" w:cs="仿宋"/>
                <w:bCs/>
                <w:color w:val="000000" w:themeColor="text1"/>
                <w:kern w:val="0"/>
                <w:szCs w:val="21"/>
                <w14:textFill>
                  <w14:solidFill>
                    <w14:schemeClr w14:val="tx1"/>
                  </w14:solidFill>
                </w14:textFill>
              </w:rPr>
              <w:t>”，证明材料页码</w:t>
            </w:r>
            <w:r>
              <w:rPr>
                <w:rFonts w:hint="eastAsia" w:ascii="仿宋" w:hAnsi="仿宋" w:eastAsia="仿宋" w:cs="仿宋"/>
                <w:bCs/>
                <w:color w:val="000000" w:themeColor="text1"/>
                <w:kern w:val="0"/>
                <w:szCs w:val="21"/>
                <w:u w:val="single"/>
                <w14:textFill>
                  <w14:solidFill>
                    <w14:schemeClr w14:val="tx1"/>
                  </w14:solidFill>
                </w14:textFill>
              </w:rPr>
              <w:t xml:space="preserve"> </w:t>
            </w:r>
            <w:r>
              <w:rPr>
                <w:rFonts w:hint="eastAsia" w:ascii="仿宋" w:hAnsi="仿宋" w:eastAsia="仿宋" w:cs="仿宋"/>
                <w:bCs/>
                <w:color w:val="000000" w:themeColor="text1"/>
                <w:u w:val="single"/>
                <w14:textFill>
                  <w14:solidFill>
                    <w14:schemeClr w14:val="tx1"/>
                  </w14:solidFill>
                </w14:textFill>
              </w:rPr>
              <w:t xml:space="preserve">    </w:t>
            </w:r>
            <w:r>
              <w:rPr>
                <w:rFonts w:hint="eastAsia" w:ascii="仿宋" w:hAnsi="仿宋" w:eastAsia="仿宋" w:cs="仿宋"/>
                <w:bCs/>
                <w:color w:val="000000" w:themeColor="text1"/>
                <w:kern w:val="0"/>
                <w:szCs w:val="21"/>
                <w:u w:val="single"/>
                <w14:textFill>
                  <w14:solidFill>
                    <w14:schemeClr w14:val="tx1"/>
                  </w14:solidFill>
                </w14:textFill>
              </w:rPr>
              <w:t xml:space="preserve">  </w:t>
            </w:r>
            <w:r>
              <w:rPr>
                <w:rFonts w:hint="eastAsia" w:ascii="仿宋" w:hAnsi="仿宋" w:eastAsia="仿宋" w:cs="仿宋"/>
                <w:bCs/>
                <w:color w:val="000000" w:themeColor="text1"/>
                <w:kern w:val="0"/>
                <w:szCs w:val="21"/>
                <w14:textFill>
                  <w14:solidFill>
                    <w14:schemeClr w14:val="tx1"/>
                  </w14:solidFill>
                </w14:textFill>
              </w:rPr>
              <w:t>。</w:t>
            </w:r>
          </w:p>
        </w:tc>
      </w:tr>
      <w:tr w14:paraId="646147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35" w:hRule="atLeast"/>
        </w:trPr>
        <w:tc>
          <w:tcPr>
            <w:tcW w:w="276" w:type="pct"/>
            <w:vMerge w:val="continue"/>
            <w:vAlign w:val="center"/>
          </w:tcPr>
          <w:p w14:paraId="10432323">
            <w:pPr>
              <w:tabs>
                <w:tab w:val="left" w:pos="0"/>
              </w:tabs>
              <w:spacing w:line="380" w:lineRule="exact"/>
              <w:jc w:val="center"/>
              <w:rPr>
                <w:rFonts w:hint="eastAsia" w:ascii="仿宋" w:hAnsi="仿宋" w:eastAsia="仿宋" w:cs="仿宋"/>
                <w:bCs/>
                <w:color w:val="000000" w:themeColor="text1"/>
                <w:kern w:val="0"/>
                <w:szCs w:val="21"/>
                <w14:textFill>
                  <w14:solidFill>
                    <w14:schemeClr w14:val="tx1"/>
                  </w14:solidFill>
                </w14:textFill>
              </w:rPr>
            </w:pPr>
          </w:p>
        </w:tc>
        <w:tc>
          <w:tcPr>
            <w:tcW w:w="498" w:type="pct"/>
            <w:vMerge w:val="continue"/>
            <w:vAlign w:val="center"/>
          </w:tcPr>
          <w:p w14:paraId="13DFD45C">
            <w:pPr>
              <w:tabs>
                <w:tab w:val="left" w:pos="0"/>
              </w:tabs>
              <w:spacing w:line="380" w:lineRule="exact"/>
              <w:jc w:val="center"/>
              <w:rPr>
                <w:rFonts w:hint="eastAsia" w:ascii="仿宋" w:hAnsi="仿宋" w:eastAsia="仿宋" w:cs="仿宋"/>
                <w:bCs/>
                <w:color w:val="000000" w:themeColor="text1"/>
                <w:kern w:val="0"/>
                <w:szCs w:val="21"/>
                <w14:textFill>
                  <w14:solidFill>
                    <w14:schemeClr w14:val="tx1"/>
                  </w14:solidFill>
                </w14:textFill>
              </w:rPr>
            </w:pPr>
          </w:p>
        </w:tc>
        <w:tc>
          <w:tcPr>
            <w:tcW w:w="560" w:type="pct"/>
            <w:vMerge w:val="continue"/>
            <w:vAlign w:val="center"/>
          </w:tcPr>
          <w:p w14:paraId="10D3C140">
            <w:pPr>
              <w:tabs>
                <w:tab w:val="left" w:pos="0"/>
              </w:tabs>
              <w:spacing w:line="380" w:lineRule="exact"/>
              <w:jc w:val="center"/>
              <w:rPr>
                <w:rFonts w:hint="eastAsia" w:ascii="仿宋" w:hAnsi="仿宋" w:eastAsia="仿宋" w:cs="仿宋"/>
                <w:bCs/>
                <w:color w:val="000000" w:themeColor="text1"/>
                <w:kern w:val="0"/>
                <w:szCs w:val="21"/>
                <w14:textFill>
                  <w14:solidFill>
                    <w14:schemeClr w14:val="tx1"/>
                  </w14:solidFill>
                </w14:textFill>
              </w:rPr>
            </w:pPr>
          </w:p>
        </w:tc>
        <w:tc>
          <w:tcPr>
            <w:tcW w:w="1380" w:type="pct"/>
            <w:vMerge w:val="continue"/>
            <w:vAlign w:val="center"/>
          </w:tcPr>
          <w:p w14:paraId="04D7AF67">
            <w:pPr>
              <w:numPr>
                <w:ilvl w:val="0"/>
                <w:numId w:val="2"/>
              </w:numPr>
              <w:spacing w:line="380" w:lineRule="exact"/>
              <w:rPr>
                <w:rFonts w:hint="eastAsia" w:ascii="仿宋" w:hAnsi="仿宋" w:eastAsia="仿宋" w:cs="仿宋"/>
                <w:bCs/>
                <w:color w:val="000000" w:themeColor="text1"/>
                <w:kern w:val="0"/>
                <w:szCs w:val="21"/>
                <w14:textFill>
                  <w14:solidFill>
                    <w14:schemeClr w14:val="tx1"/>
                  </w14:solidFill>
                </w14:textFill>
              </w:rPr>
            </w:pPr>
          </w:p>
        </w:tc>
        <w:tc>
          <w:tcPr>
            <w:tcW w:w="863" w:type="pct"/>
            <w:vAlign w:val="center"/>
          </w:tcPr>
          <w:p w14:paraId="444E0345">
            <w:pPr>
              <w:tabs>
                <w:tab w:val="left" w:pos="0"/>
              </w:tabs>
              <w:spacing w:line="380" w:lineRule="exact"/>
              <w:rPr>
                <w:rFonts w:hint="eastAsia"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2.近三年服务团队律师（尤其是责任律师）代理或经办的建设工程类纠纷案件</w:t>
            </w:r>
            <w:r>
              <w:rPr>
                <w:rFonts w:hint="eastAsia" w:ascii="仿宋" w:hAnsi="仿宋" w:eastAsia="仿宋" w:cs="仿宋"/>
                <w:bCs/>
                <w:color w:val="000000" w:themeColor="text1"/>
                <w:kern w:val="0"/>
                <w:szCs w:val="21"/>
                <w:u w:val="single"/>
                <w14:textFill>
                  <w14:solidFill>
                    <w14:schemeClr w14:val="tx1"/>
                  </w14:solidFill>
                </w14:textFill>
              </w:rPr>
              <w:t xml:space="preserve">    </w:t>
            </w:r>
            <w:r>
              <w:rPr>
                <w:rFonts w:hint="eastAsia" w:ascii="仿宋" w:hAnsi="仿宋" w:eastAsia="仿宋" w:cs="仿宋"/>
                <w:bCs/>
                <w:color w:val="000000" w:themeColor="text1"/>
                <w:kern w:val="0"/>
                <w:szCs w:val="21"/>
                <w14:textFill>
                  <w14:solidFill>
                    <w14:schemeClr w14:val="tx1"/>
                  </w14:solidFill>
                </w14:textFill>
              </w:rPr>
              <w:t>个。</w:t>
            </w:r>
          </w:p>
        </w:tc>
        <w:tc>
          <w:tcPr>
            <w:tcW w:w="1421" w:type="pct"/>
          </w:tcPr>
          <w:p w14:paraId="3BAD22F2">
            <w:pPr>
              <w:tabs>
                <w:tab w:val="left" w:pos="0"/>
              </w:tabs>
              <w:spacing w:line="380" w:lineRule="exact"/>
              <w:rPr>
                <w:rFonts w:hint="eastAsia"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详见我公司</w:t>
            </w:r>
            <w:r>
              <w:rPr>
                <w:rFonts w:hint="eastAsia" w:ascii="仿宋" w:hAnsi="仿宋" w:eastAsia="仿宋" w:cs="仿宋"/>
                <w:bCs/>
                <w:color w:val="000000" w:themeColor="text1"/>
                <w:kern w:val="0"/>
                <w:szCs w:val="21"/>
                <w:lang w:eastAsia="zh-CN"/>
                <w14:textFill>
                  <w14:solidFill>
                    <w14:schemeClr w14:val="tx1"/>
                  </w14:solidFill>
                </w14:textFill>
              </w:rPr>
              <w:t>响应</w:t>
            </w:r>
            <w:r>
              <w:rPr>
                <w:rFonts w:hint="eastAsia" w:ascii="仿宋" w:hAnsi="仿宋" w:eastAsia="仿宋" w:cs="仿宋"/>
                <w:bCs/>
                <w:color w:val="000000" w:themeColor="text1"/>
                <w:kern w:val="0"/>
                <w:szCs w:val="21"/>
                <w14:textFill>
                  <w14:solidFill>
                    <w14:schemeClr w14:val="tx1"/>
                  </w14:solidFill>
                </w14:textFill>
              </w:rPr>
              <w:t>文件《六、服务能力及业绩（建设工程类纠纷/常年法律顾问常态性的服务）》中</w:t>
            </w:r>
            <w:r>
              <w:rPr>
                <w:rFonts w:hint="eastAsia" w:ascii="仿宋" w:hAnsi="仿宋" w:eastAsia="仿宋" w:cs="仿宋"/>
                <w:bCs/>
                <w:color w:val="000000" w:themeColor="text1"/>
                <w:szCs w:val="21"/>
                <w14:textFill>
                  <w14:solidFill>
                    <w14:schemeClr w14:val="tx1"/>
                  </w14:solidFill>
                </w14:textFill>
              </w:rPr>
              <w:t>项目类型</w:t>
            </w:r>
            <w:r>
              <w:rPr>
                <w:rFonts w:hint="eastAsia" w:ascii="仿宋" w:hAnsi="仿宋" w:eastAsia="仿宋" w:cs="仿宋"/>
                <w:bCs/>
                <w:color w:val="000000" w:themeColor="text1"/>
                <w:kern w:val="0"/>
                <w:szCs w:val="21"/>
                <w14:textFill>
                  <w14:solidFill>
                    <w14:schemeClr w14:val="tx1"/>
                  </w14:solidFill>
                </w14:textFill>
              </w:rPr>
              <w:t>注明“</w:t>
            </w:r>
            <w:r>
              <w:rPr>
                <w:rFonts w:hint="eastAsia" w:ascii="仿宋" w:hAnsi="仿宋" w:eastAsia="仿宋" w:cs="仿宋"/>
                <w:bCs/>
                <w:color w:val="000000" w:themeColor="text1"/>
                <w:szCs w:val="21"/>
                <w14:textFill>
                  <w14:solidFill>
                    <w14:schemeClr w14:val="tx1"/>
                  </w14:solidFill>
                </w14:textFill>
              </w:rPr>
              <w:t>建设工程类纠纷</w:t>
            </w:r>
            <w:r>
              <w:rPr>
                <w:rFonts w:hint="eastAsia" w:ascii="仿宋" w:hAnsi="仿宋" w:eastAsia="仿宋" w:cs="仿宋"/>
                <w:bCs/>
                <w:color w:val="000000" w:themeColor="text1"/>
                <w:kern w:val="0"/>
                <w:szCs w:val="21"/>
                <w14:textFill>
                  <w14:solidFill>
                    <w14:schemeClr w14:val="tx1"/>
                  </w14:solidFill>
                </w14:textFill>
              </w:rPr>
              <w:t>”的项目，《六、服务能力及业绩》页码</w:t>
            </w:r>
            <w:r>
              <w:rPr>
                <w:rFonts w:hint="eastAsia" w:ascii="仿宋" w:hAnsi="仿宋" w:eastAsia="仿宋" w:cs="仿宋"/>
                <w:bCs/>
                <w:color w:val="000000" w:themeColor="text1"/>
                <w:kern w:val="0"/>
                <w:szCs w:val="21"/>
                <w:u w:val="single"/>
                <w14:textFill>
                  <w14:solidFill>
                    <w14:schemeClr w14:val="tx1"/>
                  </w14:solidFill>
                </w14:textFill>
              </w:rPr>
              <w:t xml:space="preserve"> </w:t>
            </w:r>
            <w:r>
              <w:rPr>
                <w:rFonts w:hint="eastAsia" w:ascii="仿宋" w:hAnsi="仿宋" w:eastAsia="仿宋" w:cs="仿宋"/>
                <w:bCs/>
                <w:color w:val="000000" w:themeColor="text1"/>
                <w:u w:val="single"/>
                <w14:textFill>
                  <w14:solidFill>
                    <w14:schemeClr w14:val="tx1"/>
                  </w14:solidFill>
                </w14:textFill>
              </w:rPr>
              <w:t xml:space="preserve">    </w:t>
            </w:r>
            <w:r>
              <w:rPr>
                <w:rFonts w:hint="eastAsia" w:ascii="仿宋" w:hAnsi="仿宋" w:eastAsia="仿宋" w:cs="仿宋"/>
                <w:bCs/>
                <w:color w:val="000000" w:themeColor="text1"/>
                <w:kern w:val="0"/>
                <w:szCs w:val="21"/>
                <w:u w:val="single"/>
                <w14:textFill>
                  <w14:solidFill>
                    <w14:schemeClr w14:val="tx1"/>
                  </w14:solidFill>
                </w14:textFill>
              </w:rPr>
              <w:t xml:space="preserve">  </w:t>
            </w:r>
            <w:r>
              <w:rPr>
                <w:rFonts w:hint="eastAsia" w:ascii="仿宋" w:hAnsi="仿宋" w:eastAsia="仿宋" w:cs="仿宋"/>
                <w:bCs/>
                <w:color w:val="000000" w:themeColor="text1"/>
                <w:kern w:val="0"/>
                <w:szCs w:val="21"/>
                <w14:textFill>
                  <w14:solidFill>
                    <w14:schemeClr w14:val="tx1"/>
                  </w14:solidFill>
                </w14:textFill>
              </w:rPr>
              <w:t>。</w:t>
            </w:r>
          </w:p>
        </w:tc>
      </w:tr>
      <w:tr w14:paraId="286162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35" w:hRule="atLeast"/>
        </w:trPr>
        <w:tc>
          <w:tcPr>
            <w:tcW w:w="276" w:type="pct"/>
            <w:vMerge w:val="continue"/>
            <w:vAlign w:val="center"/>
          </w:tcPr>
          <w:p w14:paraId="7C8BDA24">
            <w:pPr>
              <w:tabs>
                <w:tab w:val="left" w:pos="0"/>
              </w:tabs>
              <w:spacing w:line="380" w:lineRule="exact"/>
              <w:jc w:val="center"/>
              <w:rPr>
                <w:rFonts w:hint="eastAsia" w:ascii="仿宋" w:hAnsi="仿宋" w:eastAsia="仿宋" w:cs="仿宋"/>
                <w:bCs/>
                <w:color w:val="000000" w:themeColor="text1"/>
                <w:kern w:val="0"/>
                <w:szCs w:val="21"/>
                <w14:textFill>
                  <w14:solidFill>
                    <w14:schemeClr w14:val="tx1"/>
                  </w14:solidFill>
                </w14:textFill>
              </w:rPr>
            </w:pPr>
          </w:p>
        </w:tc>
        <w:tc>
          <w:tcPr>
            <w:tcW w:w="498" w:type="pct"/>
            <w:vMerge w:val="continue"/>
            <w:vAlign w:val="center"/>
          </w:tcPr>
          <w:p w14:paraId="49C45F9E">
            <w:pPr>
              <w:tabs>
                <w:tab w:val="left" w:pos="0"/>
              </w:tabs>
              <w:spacing w:line="380" w:lineRule="exact"/>
              <w:jc w:val="center"/>
              <w:rPr>
                <w:rFonts w:hint="eastAsia" w:ascii="仿宋" w:hAnsi="仿宋" w:eastAsia="仿宋" w:cs="仿宋"/>
                <w:bCs/>
                <w:color w:val="000000" w:themeColor="text1"/>
                <w:kern w:val="0"/>
                <w:szCs w:val="21"/>
                <w14:textFill>
                  <w14:solidFill>
                    <w14:schemeClr w14:val="tx1"/>
                  </w14:solidFill>
                </w14:textFill>
              </w:rPr>
            </w:pPr>
          </w:p>
        </w:tc>
        <w:tc>
          <w:tcPr>
            <w:tcW w:w="560" w:type="pct"/>
            <w:vMerge w:val="continue"/>
            <w:vAlign w:val="center"/>
          </w:tcPr>
          <w:p w14:paraId="0A36CEA5">
            <w:pPr>
              <w:tabs>
                <w:tab w:val="left" w:pos="0"/>
              </w:tabs>
              <w:spacing w:line="380" w:lineRule="exact"/>
              <w:jc w:val="center"/>
              <w:rPr>
                <w:rFonts w:hint="eastAsia" w:ascii="仿宋" w:hAnsi="仿宋" w:eastAsia="仿宋" w:cs="仿宋"/>
                <w:bCs/>
                <w:color w:val="000000" w:themeColor="text1"/>
                <w:kern w:val="0"/>
                <w:szCs w:val="21"/>
                <w14:textFill>
                  <w14:solidFill>
                    <w14:schemeClr w14:val="tx1"/>
                  </w14:solidFill>
                </w14:textFill>
              </w:rPr>
            </w:pPr>
          </w:p>
        </w:tc>
        <w:tc>
          <w:tcPr>
            <w:tcW w:w="1380" w:type="pct"/>
            <w:vMerge w:val="continue"/>
            <w:vAlign w:val="center"/>
          </w:tcPr>
          <w:p w14:paraId="762E3E74">
            <w:pPr>
              <w:numPr>
                <w:ilvl w:val="0"/>
                <w:numId w:val="2"/>
              </w:numPr>
              <w:spacing w:line="380" w:lineRule="exact"/>
              <w:rPr>
                <w:rFonts w:hint="eastAsia" w:ascii="仿宋" w:hAnsi="仿宋" w:eastAsia="仿宋" w:cs="仿宋"/>
                <w:bCs/>
                <w:color w:val="000000" w:themeColor="text1"/>
                <w:kern w:val="0"/>
                <w:szCs w:val="21"/>
                <w14:textFill>
                  <w14:solidFill>
                    <w14:schemeClr w14:val="tx1"/>
                  </w14:solidFill>
                </w14:textFill>
              </w:rPr>
            </w:pPr>
          </w:p>
        </w:tc>
        <w:tc>
          <w:tcPr>
            <w:tcW w:w="863" w:type="pct"/>
            <w:vAlign w:val="center"/>
          </w:tcPr>
          <w:p w14:paraId="3D261052">
            <w:pPr>
              <w:tabs>
                <w:tab w:val="left" w:pos="0"/>
              </w:tabs>
              <w:spacing w:line="380" w:lineRule="exact"/>
              <w:rPr>
                <w:rFonts w:hint="eastAsia"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3.我司近三年服务团队责任律师承担</w:t>
            </w:r>
            <w:r>
              <w:rPr>
                <w:rFonts w:hint="eastAsia" w:ascii="仿宋" w:hAnsi="仿宋" w:eastAsia="仿宋" w:cs="仿宋"/>
                <w:bCs/>
                <w:color w:val="000000" w:themeColor="text1"/>
                <w:kern w:val="0"/>
                <w:szCs w:val="21"/>
                <w:u w:val="single"/>
                <w14:textFill>
                  <w14:solidFill>
                    <w14:schemeClr w14:val="tx1"/>
                  </w14:solidFill>
                </w14:textFill>
              </w:rPr>
              <w:t xml:space="preserve">     </w:t>
            </w:r>
            <w:r>
              <w:rPr>
                <w:rFonts w:hint="eastAsia" w:ascii="仿宋" w:hAnsi="仿宋" w:eastAsia="仿宋" w:cs="仿宋"/>
                <w:bCs/>
                <w:color w:val="000000" w:themeColor="text1"/>
                <w:kern w:val="0"/>
                <w:szCs w:val="21"/>
                <w14:textFill>
                  <w14:solidFill>
                    <w14:schemeClr w14:val="tx1"/>
                  </w14:solidFill>
                </w14:textFill>
              </w:rPr>
              <w:t>个建设工程相关单位的法律顾问。</w:t>
            </w:r>
          </w:p>
        </w:tc>
        <w:tc>
          <w:tcPr>
            <w:tcW w:w="1421" w:type="pct"/>
          </w:tcPr>
          <w:p w14:paraId="2F4944F6">
            <w:pPr>
              <w:tabs>
                <w:tab w:val="left" w:pos="0"/>
              </w:tabs>
              <w:spacing w:line="380" w:lineRule="exact"/>
              <w:rPr>
                <w:rFonts w:hint="eastAsia"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详见我公司</w:t>
            </w:r>
            <w:r>
              <w:rPr>
                <w:rFonts w:hint="eastAsia" w:ascii="仿宋" w:hAnsi="仿宋" w:eastAsia="仿宋" w:cs="仿宋"/>
                <w:bCs/>
                <w:color w:val="000000" w:themeColor="text1"/>
                <w:kern w:val="0"/>
                <w:szCs w:val="21"/>
                <w:lang w:eastAsia="zh-CN"/>
                <w14:textFill>
                  <w14:solidFill>
                    <w14:schemeClr w14:val="tx1"/>
                  </w14:solidFill>
                </w14:textFill>
              </w:rPr>
              <w:t>响应</w:t>
            </w:r>
            <w:r>
              <w:rPr>
                <w:rFonts w:hint="eastAsia" w:ascii="仿宋" w:hAnsi="仿宋" w:eastAsia="仿宋" w:cs="仿宋"/>
                <w:bCs/>
                <w:color w:val="000000" w:themeColor="text1"/>
                <w:kern w:val="0"/>
                <w:szCs w:val="21"/>
                <w14:textFill>
                  <w14:solidFill>
                    <w14:schemeClr w14:val="tx1"/>
                  </w14:solidFill>
                </w14:textFill>
              </w:rPr>
              <w:t>文件《五、服务能力及业绩（建设工程类纠纷/常年法律顾问常态性的服务）》</w:t>
            </w:r>
            <w:r>
              <w:rPr>
                <w:rFonts w:hint="eastAsia" w:ascii="仿宋" w:hAnsi="仿宋" w:eastAsia="仿宋" w:cs="仿宋"/>
                <w:bCs/>
                <w:color w:val="000000" w:themeColor="text1"/>
                <w:szCs w:val="21"/>
                <w14:textFill>
                  <w14:solidFill>
                    <w14:schemeClr w14:val="tx1"/>
                  </w14:solidFill>
                </w14:textFill>
              </w:rPr>
              <w:t>项目类型</w:t>
            </w:r>
            <w:r>
              <w:rPr>
                <w:rFonts w:hint="eastAsia" w:ascii="仿宋" w:hAnsi="仿宋" w:eastAsia="仿宋" w:cs="仿宋"/>
                <w:bCs/>
                <w:color w:val="000000" w:themeColor="text1"/>
                <w:kern w:val="0"/>
                <w:szCs w:val="21"/>
                <w14:textFill>
                  <w14:solidFill>
                    <w14:schemeClr w14:val="tx1"/>
                  </w14:solidFill>
                </w14:textFill>
              </w:rPr>
              <w:t>中注明“</w:t>
            </w:r>
            <w:r>
              <w:rPr>
                <w:rFonts w:hint="eastAsia" w:ascii="仿宋" w:hAnsi="仿宋" w:eastAsia="仿宋" w:cs="仿宋"/>
                <w:bCs/>
                <w:color w:val="000000" w:themeColor="text1"/>
                <w:szCs w:val="21"/>
                <w14:textFill>
                  <w14:solidFill>
                    <w14:schemeClr w14:val="tx1"/>
                  </w14:solidFill>
                </w14:textFill>
              </w:rPr>
              <w:t>常年法律顾问常态性的服务</w:t>
            </w:r>
            <w:r>
              <w:rPr>
                <w:rFonts w:hint="eastAsia" w:ascii="仿宋" w:hAnsi="仿宋" w:eastAsia="仿宋" w:cs="仿宋"/>
                <w:bCs/>
                <w:color w:val="000000" w:themeColor="text1"/>
                <w:kern w:val="0"/>
                <w:szCs w:val="21"/>
                <w14:textFill>
                  <w14:solidFill>
                    <w14:schemeClr w14:val="tx1"/>
                  </w14:solidFill>
                </w14:textFill>
              </w:rPr>
              <w:t>”的项目，《六、服务能力及业绩》及证明材料页码</w:t>
            </w:r>
            <w:r>
              <w:rPr>
                <w:rFonts w:hint="eastAsia" w:ascii="仿宋" w:hAnsi="仿宋" w:eastAsia="仿宋" w:cs="仿宋"/>
                <w:bCs/>
                <w:color w:val="000000" w:themeColor="text1"/>
                <w:kern w:val="0"/>
                <w:szCs w:val="21"/>
                <w:u w:val="single"/>
                <w14:textFill>
                  <w14:solidFill>
                    <w14:schemeClr w14:val="tx1"/>
                  </w14:solidFill>
                </w14:textFill>
              </w:rPr>
              <w:t xml:space="preserve"> </w:t>
            </w:r>
            <w:r>
              <w:rPr>
                <w:rFonts w:hint="eastAsia" w:ascii="仿宋" w:hAnsi="仿宋" w:eastAsia="仿宋" w:cs="仿宋"/>
                <w:bCs/>
                <w:color w:val="000000" w:themeColor="text1"/>
                <w:u w:val="single"/>
                <w14:textFill>
                  <w14:solidFill>
                    <w14:schemeClr w14:val="tx1"/>
                  </w14:solidFill>
                </w14:textFill>
              </w:rPr>
              <w:t xml:space="preserve">     </w:t>
            </w:r>
            <w:r>
              <w:rPr>
                <w:rFonts w:hint="eastAsia" w:ascii="仿宋" w:hAnsi="仿宋" w:eastAsia="仿宋" w:cs="仿宋"/>
                <w:bCs/>
                <w:color w:val="000000" w:themeColor="text1"/>
                <w:kern w:val="0"/>
                <w:szCs w:val="21"/>
                <w:u w:val="single"/>
                <w14:textFill>
                  <w14:solidFill>
                    <w14:schemeClr w14:val="tx1"/>
                  </w14:solidFill>
                </w14:textFill>
              </w:rPr>
              <w:t xml:space="preserve">  </w:t>
            </w:r>
            <w:r>
              <w:rPr>
                <w:rFonts w:hint="eastAsia" w:ascii="仿宋" w:hAnsi="仿宋" w:eastAsia="仿宋" w:cs="仿宋"/>
                <w:bCs/>
                <w:color w:val="000000" w:themeColor="text1"/>
                <w:kern w:val="0"/>
                <w:szCs w:val="21"/>
                <w14:textFill>
                  <w14:solidFill>
                    <w14:schemeClr w14:val="tx1"/>
                  </w14:solidFill>
                </w14:textFill>
              </w:rPr>
              <w:t>。</w:t>
            </w:r>
          </w:p>
        </w:tc>
      </w:tr>
      <w:tr w14:paraId="5E94DF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4" w:hRule="atLeast"/>
        </w:trPr>
        <w:tc>
          <w:tcPr>
            <w:tcW w:w="276" w:type="pct"/>
            <w:vAlign w:val="center"/>
          </w:tcPr>
          <w:p w14:paraId="2C18186D">
            <w:pPr>
              <w:tabs>
                <w:tab w:val="left" w:pos="0"/>
              </w:tabs>
              <w:spacing w:line="380" w:lineRule="exact"/>
              <w:jc w:val="center"/>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6</w:t>
            </w:r>
          </w:p>
        </w:tc>
        <w:tc>
          <w:tcPr>
            <w:tcW w:w="498" w:type="pct"/>
            <w:vAlign w:val="center"/>
          </w:tcPr>
          <w:p w14:paraId="0CB60520">
            <w:pPr>
              <w:tabs>
                <w:tab w:val="left" w:pos="0"/>
              </w:tabs>
              <w:spacing w:line="380" w:lineRule="exact"/>
              <w:jc w:val="center"/>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服务方案</w:t>
            </w:r>
          </w:p>
        </w:tc>
        <w:tc>
          <w:tcPr>
            <w:tcW w:w="560" w:type="pct"/>
            <w:vAlign w:val="center"/>
          </w:tcPr>
          <w:p w14:paraId="6844E8B5">
            <w:pPr>
              <w:tabs>
                <w:tab w:val="left" w:pos="0"/>
              </w:tabs>
              <w:spacing w:line="380" w:lineRule="exact"/>
              <w:jc w:val="center"/>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26分</w:t>
            </w:r>
          </w:p>
        </w:tc>
        <w:tc>
          <w:tcPr>
            <w:tcW w:w="1380" w:type="pct"/>
          </w:tcPr>
          <w:p w14:paraId="3DFD1866">
            <w:pPr>
              <w:widowControl/>
              <w:spacing w:line="380" w:lineRule="exact"/>
              <w:jc w:val="left"/>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根据服务方案的完整性、可行性、适宜性，相比较打分，包括但不限于以下项目：</w:t>
            </w:r>
          </w:p>
          <w:p w14:paraId="1E561AF1">
            <w:pPr>
              <w:widowControl/>
              <w:numPr>
                <w:ilvl w:val="0"/>
                <w:numId w:val="3"/>
              </w:numPr>
              <w:spacing w:line="380" w:lineRule="exact"/>
              <w:jc w:val="left"/>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工作总体思路以及保障措施；</w:t>
            </w:r>
          </w:p>
          <w:p w14:paraId="09BAFB81">
            <w:pPr>
              <w:widowControl/>
              <w:numPr>
                <w:ilvl w:val="0"/>
                <w:numId w:val="3"/>
              </w:numPr>
              <w:spacing w:line="380" w:lineRule="exact"/>
              <w:jc w:val="left"/>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法律顾问服务流程；</w:t>
            </w:r>
          </w:p>
          <w:p w14:paraId="18D21986">
            <w:pPr>
              <w:widowControl/>
              <w:numPr>
                <w:ilvl w:val="0"/>
                <w:numId w:val="3"/>
              </w:numPr>
              <w:spacing w:line="380" w:lineRule="exact"/>
              <w:jc w:val="left"/>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综合团队服务能力、专人对接承诺及响应能力；</w:t>
            </w:r>
          </w:p>
          <w:p w14:paraId="356853D4">
            <w:pPr>
              <w:widowControl/>
              <w:numPr>
                <w:ilvl w:val="0"/>
                <w:numId w:val="3"/>
              </w:numPr>
              <w:spacing w:line="380" w:lineRule="exact"/>
              <w:jc w:val="left"/>
              <w:rPr>
                <w:rFonts w:hint="eastAsia"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法律专项服务工作流程及期限承诺；</w:t>
            </w:r>
          </w:p>
          <w:p w14:paraId="39E88A95">
            <w:pPr>
              <w:widowControl/>
              <w:numPr>
                <w:ilvl w:val="0"/>
                <w:numId w:val="3"/>
              </w:numPr>
              <w:spacing w:line="380" w:lineRule="exact"/>
              <w:jc w:val="left"/>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我司有利于本项目开展的社会资源概况简述。</w:t>
            </w:r>
          </w:p>
          <w:p w14:paraId="245DA89B">
            <w:pPr>
              <w:widowControl/>
              <w:spacing w:line="380" w:lineRule="exact"/>
              <w:jc w:val="left"/>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此项满分26分，评分分为三档</w:t>
            </w:r>
          </w:p>
          <w:p w14:paraId="01054060">
            <w:pPr>
              <w:widowControl/>
              <w:spacing w:line="380" w:lineRule="exact"/>
              <w:jc w:val="left"/>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一档（9分）评定范围为：方案基本符合项目要求，服务方案内容简单，综合评定一般；</w:t>
            </w:r>
          </w:p>
          <w:p w14:paraId="1F24EE05">
            <w:pPr>
              <w:widowControl/>
              <w:spacing w:line="380" w:lineRule="exact"/>
              <w:jc w:val="left"/>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二档（18分）评定范围为：方案大部分符合项目要求，服务方案内容较详细具体、应对机制较完善，内部防范和控制风险较好，可行性较高，综合评定良好；</w:t>
            </w:r>
          </w:p>
          <w:p w14:paraId="4281F0A8">
            <w:pPr>
              <w:widowControl/>
              <w:spacing w:line="380" w:lineRule="exact"/>
              <w:jc w:val="left"/>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三档（26分）评定范围为：方案完全符合项目要求，服务方案详细具体、应对机制完善，分析全面并具有可操作性，内部防范和控制风险佳，且可行性高，综合评定优秀。</w:t>
            </w:r>
          </w:p>
        </w:tc>
        <w:tc>
          <w:tcPr>
            <w:tcW w:w="863" w:type="pct"/>
          </w:tcPr>
          <w:p w14:paraId="7F046C53">
            <w:pPr>
              <w:widowControl/>
              <w:spacing w:line="380" w:lineRule="exact"/>
              <w:jc w:val="left"/>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我司提供了：</w:t>
            </w:r>
          </w:p>
          <w:p w14:paraId="2440A20C">
            <w:pPr>
              <w:widowControl/>
              <w:numPr>
                <w:ilvl w:val="0"/>
                <w:numId w:val="4"/>
              </w:numPr>
              <w:spacing w:line="380" w:lineRule="exact"/>
              <w:jc w:val="left"/>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工作总体思路以及保障措施；</w:t>
            </w:r>
          </w:p>
          <w:p w14:paraId="2EEDE370">
            <w:pPr>
              <w:widowControl/>
              <w:numPr>
                <w:ilvl w:val="0"/>
                <w:numId w:val="4"/>
              </w:numPr>
              <w:spacing w:line="380" w:lineRule="exact"/>
              <w:jc w:val="left"/>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法律顾问服务流程；</w:t>
            </w:r>
          </w:p>
          <w:p w14:paraId="5D0F3323">
            <w:pPr>
              <w:widowControl/>
              <w:numPr>
                <w:ilvl w:val="0"/>
                <w:numId w:val="4"/>
              </w:numPr>
              <w:spacing w:line="380" w:lineRule="exact"/>
              <w:jc w:val="left"/>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综合团队服务能力、专人对接承诺及响应能力；</w:t>
            </w:r>
          </w:p>
          <w:p w14:paraId="2CCB83FB">
            <w:pPr>
              <w:widowControl/>
              <w:numPr>
                <w:ilvl w:val="0"/>
                <w:numId w:val="4"/>
              </w:numPr>
              <w:spacing w:line="380" w:lineRule="exact"/>
              <w:jc w:val="left"/>
              <w:rPr>
                <w:rFonts w:hint="eastAsia"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法律专项服务工作流程及期限承诺；</w:t>
            </w:r>
          </w:p>
          <w:p w14:paraId="6B6F7A65">
            <w:pPr>
              <w:widowControl/>
              <w:numPr>
                <w:ilvl w:val="0"/>
                <w:numId w:val="4"/>
              </w:numPr>
              <w:spacing w:line="380" w:lineRule="exact"/>
              <w:jc w:val="left"/>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我司有利于本项目开展的社会资源概况简述。</w:t>
            </w:r>
          </w:p>
          <w:p w14:paraId="0FE83A9E">
            <w:pPr>
              <w:widowControl/>
              <w:spacing w:line="380" w:lineRule="exact"/>
              <w:jc w:val="left"/>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w:t>
            </w:r>
          </w:p>
        </w:tc>
        <w:tc>
          <w:tcPr>
            <w:tcW w:w="1421" w:type="pct"/>
          </w:tcPr>
          <w:p w14:paraId="3BC3B723">
            <w:pPr>
              <w:widowControl/>
              <w:spacing w:line="380" w:lineRule="exact"/>
              <w:jc w:val="left"/>
              <w:rPr>
                <w:rFonts w:hint="eastAsia"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详见我公司</w:t>
            </w:r>
            <w:r>
              <w:rPr>
                <w:rFonts w:hint="eastAsia" w:ascii="仿宋" w:hAnsi="仿宋" w:eastAsia="仿宋" w:cs="仿宋"/>
                <w:bCs/>
                <w:color w:val="000000" w:themeColor="text1"/>
                <w:kern w:val="0"/>
                <w:szCs w:val="21"/>
                <w:lang w:eastAsia="zh-CN"/>
                <w14:textFill>
                  <w14:solidFill>
                    <w14:schemeClr w14:val="tx1"/>
                  </w14:solidFill>
                </w14:textFill>
              </w:rPr>
              <w:t>响应</w:t>
            </w:r>
            <w:r>
              <w:rPr>
                <w:rFonts w:hint="eastAsia" w:ascii="仿宋" w:hAnsi="仿宋" w:eastAsia="仿宋" w:cs="仿宋"/>
                <w:bCs/>
                <w:color w:val="000000" w:themeColor="text1"/>
                <w:kern w:val="0"/>
                <w:szCs w:val="21"/>
                <w14:textFill>
                  <w14:solidFill>
                    <w14:schemeClr w14:val="tx1"/>
                  </w14:solidFill>
                </w14:textFill>
              </w:rPr>
              <w:t>文件的《七、服务方案》</w:t>
            </w:r>
          </w:p>
          <w:p w14:paraId="43C15BDD">
            <w:pPr>
              <w:widowControl/>
              <w:numPr>
                <w:ilvl w:val="0"/>
                <w:numId w:val="4"/>
              </w:numPr>
              <w:spacing w:line="380" w:lineRule="exact"/>
              <w:jc w:val="left"/>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工作总体思路以及保障措施，详见页码</w:t>
            </w:r>
            <w:r>
              <w:rPr>
                <w:rFonts w:hint="eastAsia" w:ascii="仿宋" w:hAnsi="仿宋" w:eastAsia="仿宋" w:cs="仿宋"/>
                <w:bCs/>
                <w:color w:val="000000" w:themeColor="text1"/>
                <w:kern w:val="0"/>
                <w:szCs w:val="21"/>
                <w:u w:val="single"/>
                <w14:textFill>
                  <w14:solidFill>
                    <w14:schemeClr w14:val="tx1"/>
                  </w14:solidFill>
                </w14:textFill>
              </w:rPr>
              <w:t xml:space="preserve"> </w:t>
            </w:r>
            <w:r>
              <w:rPr>
                <w:rFonts w:hint="eastAsia" w:ascii="仿宋" w:hAnsi="仿宋" w:eastAsia="仿宋" w:cs="仿宋"/>
                <w:bCs/>
                <w:color w:val="000000" w:themeColor="text1"/>
                <w:u w:val="single"/>
                <w14:textFill>
                  <w14:solidFill>
                    <w14:schemeClr w14:val="tx1"/>
                  </w14:solidFill>
                </w14:textFill>
              </w:rPr>
              <w:t xml:space="preserve">    </w:t>
            </w:r>
            <w:r>
              <w:rPr>
                <w:rFonts w:hint="eastAsia" w:ascii="仿宋" w:hAnsi="仿宋" w:eastAsia="仿宋" w:cs="仿宋"/>
                <w:bCs/>
                <w:color w:val="000000" w:themeColor="text1"/>
                <w14:textFill>
                  <w14:solidFill>
                    <w14:schemeClr w14:val="tx1"/>
                  </w14:solidFill>
                </w14:textFill>
              </w:rPr>
              <w:t>；</w:t>
            </w:r>
          </w:p>
          <w:p w14:paraId="7D73279D">
            <w:pPr>
              <w:widowControl/>
              <w:numPr>
                <w:ilvl w:val="0"/>
                <w:numId w:val="4"/>
              </w:numPr>
              <w:spacing w:line="380" w:lineRule="exact"/>
              <w:jc w:val="left"/>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法律顾问服务流程，详见页码</w:t>
            </w:r>
            <w:r>
              <w:rPr>
                <w:rFonts w:hint="eastAsia" w:ascii="仿宋" w:hAnsi="仿宋" w:eastAsia="仿宋" w:cs="仿宋"/>
                <w:bCs/>
                <w:color w:val="000000" w:themeColor="text1"/>
                <w:kern w:val="0"/>
                <w:szCs w:val="21"/>
                <w:u w:val="single"/>
                <w14:textFill>
                  <w14:solidFill>
                    <w14:schemeClr w14:val="tx1"/>
                  </w14:solidFill>
                </w14:textFill>
              </w:rPr>
              <w:t xml:space="preserve"> </w:t>
            </w:r>
            <w:r>
              <w:rPr>
                <w:rFonts w:hint="eastAsia" w:ascii="仿宋" w:hAnsi="仿宋" w:eastAsia="仿宋" w:cs="仿宋"/>
                <w:bCs/>
                <w:color w:val="000000" w:themeColor="text1"/>
                <w:u w:val="single"/>
                <w14:textFill>
                  <w14:solidFill>
                    <w14:schemeClr w14:val="tx1"/>
                  </w14:solidFill>
                </w14:textFill>
              </w:rPr>
              <w:t xml:space="preserve">    </w:t>
            </w:r>
            <w:r>
              <w:rPr>
                <w:rFonts w:hint="eastAsia" w:ascii="仿宋" w:hAnsi="仿宋" w:eastAsia="仿宋" w:cs="仿宋"/>
                <w:bCs/>
                <w:color w:val="000000" w:themeColor="text1"/>
                <w14:textFill>
                  <w14:solidFill>
                    <w14:schemeClr w14:val="tx1"/>
                  </w14:solidFill>
                </w14:textFill>
              </w:rPr>
              <w:t>；</w:t>
            </w:r>
          </w:p>
          <w:p w14:paraId="41B47266">
            <w:pPr>
              <w:widowControl/>
              <w:numPr>
                <w:ilvl w:val="0"/>
                <w:numId w:val="4"/>
              </w:numPr>
              <w:spacing w:line="380" w:lineRule="exact"/>
              <w:jc w:val="left"/>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综合团队服务能力、专人对接承诺及响应能力，详见页码</w:t>
            </w:r>
            <w:r>
              <w:rPr>
                <w:rFonts w:hint="eastAsia" w:ascii="仿宋" w:hAnsi="仿宋" w:eastAsia="仿宋" w:cs="仿宋"/>
                <w:bCs/>
                <w:color w:val="000000" w:themeColor="text1"/>
                <w:kern w:val="0"/>
                <w:szCs w:val="21"/>
                <w:u w:val="single"/>
                <w14:textFill>
                  <w14:solidFill>
                    <w14:schemeClr w14:val="tx1"/>
                  </w14:solidFill>
                </w14:textFill>
              </w:rPr>
              <w:t xml:space="preserve"> </w:t>
            </w:r>
            <w:r>
              <w:rPr>
                <w:rFonts w:hint="eastAsia" w:ascii="仿宋" w:hAnsi="仿宋" w:eastAsia="仿宋" w:cs="仿宋"/>
                <w:bCs/>
                <w:color w:val="000000" w:themeColor="text1"/>
                <w:u w:val="single"/>
                <w14:textFill>
                  <w14:solidFill>
                    <w14:schemeClr w14:val="tx1"/>
                  </w14:solidFill>
                </w14:textFill>
              </w:rPr>
              <w:t xml:space="preserve">    </w:t>
            </w:r>
            <w:r>
              <w:rPr>
                <w:rFonts w:hint="eastAsia" w:ascii="仿宋" w:hAnsi="仿宋" w:eastAsia="仿宋" w:cs="仿宋"/>
                <w:bCs/>
                <w:color w:val="000000" w:themeColor="text1"/>
                <w14:textFill>
                  <w14:solidFill>
                    <w14:schemeClr w14:val="tx1"/>
                  </w14:solidFill>
                </w14:textFill>
              </w:rPr>
              <w:t>；</w:t>
            </w:r>
          </w:p>
          <w:p w14:paraId="68B6524E">
            <w:pPr>
              <w:widowControl/>
              <w:numPr>
                <w:ilvl w:val="0"/>
                <w:numId w:val="4"/>
              </w:numPr>
              <w:spacing w:line="380" w:lineRule="exact"/>
              <w:jc w:val="left"/>
              <w:rPr>
                <w:rFonts w:hint="eastAsia"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法律专项服务工作流程及期限承诺，详见页码</w:t>
            </w:r>
            <w:r>
              <w:rPr>
                <w:rFonts w:hint="eastAsia" w:ascii="仿宋" w:hAnsi="仿宋" w:eastAsia="仿宋" w:cs="仿宋"/>
                <w:bCs/>
                <w:color w:val="000000" w:themeColor="text1"/>
                <w:kern w:val="0"/>
                <w:szCs w:val="21"/>
                <w:u w:val="single"/>
                <w14:textFill>
                  <w14:solidFill>
                    <w14:schemeClr w14:val="tx1"/>
                  </w14:solidFill>
                </w14:textFill>
              </w:rPr>
              <w:t xml:space="preserve"> </w:t>
            </w:r>
            <w:r>
              <w:rPr>
                <w:rFonts w:hint="eastAsia" w:ascii="仿宋" w:hAnsi="仿宋" w:eastAsia="仿宋" w:cs="仿宋"/>
                <w:bCs/>
                <w:color w:val="000000" w:themeColor="text1"/>
                <w:u w:val="single"/>
                <w14:textFill>
                  <w14:solidFill>
                    <w14:schemeClr w14:val="tx1"/>
                  </w14:solidFill>
                </w14:textFill>
              </w:rPr>
              <w:t xml:space="preserve"> </w:t>
            </w:r>
            <w:r>
              <w:rPr>
                <w:rFonts w:hint="eastAsia" w:ascii="仿宋" w:hAnsi="仿宋" w:eastAsia="仿宋" w:cs="仿宋"/>
                <w:bCs/>
                <w:color w:val="000000" w:themeColor="text1"/>
                <w14:textFill>
                  <w14:solidFill>
                    <w14:schemeClr w14:val="tx1"/>
                  </w14:solidFill>
                </w14:textFill>
              </w:rPr>
              <w:t>；</w:t>
            </w:r>
          </w:p>
          <w:p w14:paraId="3B1D86E3">
            <w:pPr>
              <w:widowControl/>
              <w:numPr>
                <w:ilvl w:val="0"/>
                <w:numId w:val="4"/>
              </w:numPr>
              <w:spacing w:line="380" w:lineRule="exact"/>
              <w:jc w:val="left"/>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我司有利于本项目开展的社会资源概况简述，详见页码</w:t>
            </w:r>
            <w:r>
              <w:rPr>
                <w:rFonts w:hint="eastAsia" w:ascii="仿宋" w:hAnsi="仿宋" w:eastAsia="仿宋" w:cs="仿宋"/>
                <w:bCs/>
                <w:color w:val="000000" w:themeColor="text1"/>
                <w:kern w:val="0"/>
                <w:szCs w:val="21"/>
                <w:u w:val="single"/>
                <w14:textFill>
                  <w14:solidFill>
                    <w14:schemeClr w14:val="tx1"/>
                  </w14:solidFill>
                </w14:textFill>
              </w:rPr>
              <w:t xml:space="preserve"> </w:t>
            </w:r>
            <w:r>
              <w:rPr>
                <w:rFonts w:hint="eastAsia" w:ascii="仿宋" w:hAnsi="仿宋" w:eastAsia="仿宋" w:cs="仿宋"/>
                <w:bCs/>
                <w:color w:val="000000" w:themeColor="text1"/>
                <w:u w:val="single"/>
                <w14:textFill>
                  <w14:solidFill>
                    <w14:schemeClr w14:val="tx1"/>
                  </w14:solidFill>
                </w14:textFill>
              </w:rPr>
              <w:t xml:space="preserve">    </w:t>
            </w:r>
            <w:r>
              <w:rPr>
                <w:rFonts w:hint="eastAsia" w:ascii="仿宋" w:hAnsi="仿宋" w:eastAsia="仿宋" w:cs="仿宋"/>
                <w:bCs/>
                <w:color w:val="000000" w:themeColor="text1"/>
                <w14:textFill>
                  <w14:solidFill>
                    <w14:schemeClr w14:val="tx1"/>
                  </w14:solidFill>
                </w14:textFill>
              </w:rPr>
              <w:t>。</w:t>
            </w:r>
          </w:p>
          <w:p w14:paraId="13E640E7">
            <w:pPr>
              <w:widowControl/>
              <w:spacing w:line="380" w:lineRule="exact"/>
              <w:jc w:val="left"/>
              <w:rPr>
                <w:rFonts w:hint="eastAsia" w:ascii="仿宋" w:hAnsi="仿宋" w:eastAsia="仿宋" w:cs="仿宋"/>
                <w:bCs/>
                <w:color w:val="000000" w:themeColor="text1"/>
                <w:kern w:val="0"/>
                <w:szCs w:val="21"/>
                <w14:textFill>
                  <w14:solidFill>
                    <w14:schemeClr w14:val="tx1"/>
                  </w14:solidFill>
                </w14:textFill>
              </w:rPr>
            </w:pPr>
          </w:p>
        </w:tc>
      </w:tr>
    </w:tbl>
    <w:p w14:paraId="75C0E0E0">
      <w:pPr>
        <w:spacing w:beforeLines="50" w:afterLines="100" w:line="500" w:lineRule="exact"/>
        <w:jc w:val="center"/>
        <w:rPr>
          <w:b/>
          <w:sz w:val="32"/>
          <w:szCs w:val="32"/>
        </w:rPr>
      </w:pPr>
    </w:p>
    <w:p w14:paraId="3638470C">
      <w:pPr>
        <w:widowControl/>
        <w:jc w:val="left"/>
        <w:rPr>
          <w:b/>
          <w:sz w:val="32"/>
          <w:szCs w:val="32"/>
        </w:rPr>
      </w:pPr>
      <w:r>
        <w:rPr>
          <w:b/>
          <w:sz w:val="32"/>
          <w:szCs w:val="32"/>
        </w:rPr>
        <w:br w:type="page"/>
      </w:r>
    </w:p>
    <w:p w14:paraId="7FACFB3B">
      <w:pPr>
        <w:spacing w:beforeLines="50" w:afterLines="100" w:line="500" w:lineRule="exact"/>
        <w:jc w:val="center"/>
        <w:rPr>
          <w:rFonts w:ascii="仿宋" w:hAnsi="仿宋" w:eastAsia="仿宋" w:cs="仿宋"/>
          <w:bCs/>
          <w:sz w:val="32"/>
          <w:szCs w:val="32"/>
        </w:rPr>
      </w:pPr>
      <w:r>
        <w:rPr>
          <w:rFonts w:hint="eastAsia" w:ascii="仿宋" w:hAnsi="仿宋" w:eastAsia="仿宋" w:cs="仿宋"/>
          <w:bCs/>
          <w:sz w:val="32"/>
          <w:szCs w:val="32"/>
        </w:rPr>
        <w:t>二、报价表</w:t>
      </w:r>
    </w:p>
    <w:p w14:paraId="53FCF82B">
      <w:pPr>
        <w:spacing w:line="500" w:lineRule="exact"/>
        <w:rPr>
          <w:rFonts w:ascii="仿宋" w:hAnsi="仿宋" w:eastAsia="仿宋" w:cs="仿宋"/>
          <w:bCs/>
          <w:sz w:val="24"/>
          <w:u w:val="single"/>
        </w:rPr>
      </w:pPr>
      <w:r>
        <w:rPr>
          <w:rFonts w:hint="eastAsia" w:ascii="仿宋" w:hAnsi="仿宋" w:eastAsia="仿宋" w:cs="仿宋"/>
          <w:bCs/>
          <w:sz w:val="24"/>
        </w:rPr>
        <w:t>项目名称：</w:t>
      </w:r>
      <w:r>
        <w:rPr>
          <w:rFonts w:hint="eastAsia" w:ascii="仿宋" w:hAnsi="仿宋" w:eastAsia="仿宋" w:cs="仿宋"/>
          <w:bCs/>
          <w:sz w:val="24"/>
          <w:u w:val="single"/>
        </w:rPr>
        <w:t xml:space="preserve">                 </w:t>
      </w:r>
    </w:p>
    <w:tbl>
      <w:tblPr>
        <w:tblStyle w:val="10"/>
        <w:tblW w:w="909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0"/>
        <w:gridCol w:w="2583"/>
        <w:gridCol w:w="4036"/>
        <w:gridCol w:w="1544"/>
      </w:tblGrid>
      <w:tr w14:paraId="6D7AC1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14:paraId="6A0826DE">
            <w:pPr>
              <w:snapToGrid w:val="0"/>
              <w:spacing w:line="500" w:lineRule="exact"/>
              <w:jc w:val="center"/>
              <w:rPr>
                <w:rFonts w:ascii="仿宋" w:hAnsi="仿宋" w:eastAsia="仿宋" w:cs="仿宋"/>
                <w:bCs/>
                <w:sz w:val="24"/>
              </w:rPr>
            </w:pPr>
            <w:r>
              <w:rPr>
                <w:rFonts w:hint="eastAsia" w:ascii="仿宋" w:hAnsi="仿宋" w:eastAsia="仿宋" w:cs="仿宋"/>
                <w:bCs/>
                <w:sz w:val="24"/>
              </w:rPr>
              <w:t>序号</w:t>
            </w:r>
          </w:p>
        </w:tc>
        <w:tc>
          <w:tcPr>
            <w:tcW w:w="2583" w:type="dxa"/>
            <w:tcBorders>
              <w:top w:val="single" w:color="auto" w:sz="4" w:space="0"/>
              <w:left w:val="single" w:color="auto" w:sz="4" w:space="0"/>
              <w:bottom w:val="single" w:color="auto" w:sz="4" w:space="0"/>
              <w:right w:val="single" w:color="auto" w:sz="4" w:space="0"/>
            </w:tcBorders>
            <w:vAlign w:val="center"/>
          </w:tcPr>
          <w:p w14:paraId="22C8CB5D">
            <w:pPr>
              <w:snapToGrid w:val="0"/>
              <w:spacing w:line="500" w:lineRule="exact"/>
              <w:jc w:val="center"/>
              <w:rPr>
                <w:rFonts w:ascii="仿宋" w:hAnsi="仿宋" w:eastAsia="仿宋" w:cs="仿宋"/>
                <w:bCs/>
                <w:sz w:val="24"/>
              </w:rPr>
            </w:pPr>
            <w:r>
              <w:rPr>
                <w:rFonts w:hint="eastAsia" w:ascii="仿宋" w:hAnsi="仿宋" w:eastAsia="仿宋" w:cs="仿宋"/>
                <w:bCs/>
                <w:sz w:val="24"/>
              </w:rPr>
              <w:t xml:space="preserve"> 项目名称</w:t>
            </w:r>
          </w:p>
        </w:tc>
        <w:tc>
          <w:tcPr>
            <w:tcW w:w="4036" w:type="dxa"/>
            <w:tcBorders>
              <w:top w:val="single" w:color="auto" w:sz="4" w:space="0"/>
              <w:left w:val="single" w:color="auto" w:sz="4" w:space="0"/>
              <w:bottom w:val="single" w:color="auto" w:sz="4" w:space="0"/>
              <w:right w:val="single" w:color="auto" w:sz="4" w:space="0"/>
            </w:tcBorders>
            <w:vAlign w:val="center"/>
          </w:tcPr>
          <w:p w14:paraId="0ABCF9DE">
            <w:pPr>
              <w:autoSpaceDE w:val="0"/>
              <w:snapToGrid w:val="0"/>
              <w:spacing w:line="500" w:lineRule="exact"/>
              <w:jc w:val="center"/>
              <w:rPr>
                <w:rFonts w:ascii="仿宋" w:hAnsi="仿宋" w:eastAsia="仿宋" w:cs="仿宋"/>
                <w:bCs/>
                <w:sz w:val="24"/>
              </w:rPr>
            </w:pPr>
            <w:r>
              <w:rPr>
                <w:rFonts w:hint="eastAsia" w:ascii="仿宋" w:hAnsi="仿宋" w:eastAsia="仿宋" w:cs="仿宋"/>
                <w:bCs/>
                <w:sz w:val="24"/>
              </w:rPr>
              <w:t>报价</w:t>
            </w:r>
          </w:p>
        </w:tc>
        <w:tc>
          <w:tcPr>
            <w:tcW w:w="1544" w:type="dxa"/>
            <w:tcBorders>
              <w:top w:val="single" w:color="auto" w:sz="4" w:space="0"/>
              <w:left w:val="single" w:color="auto" w:sz="4" w:space="0"/>
              <w:bottom w:val="single" w:color="auto" w:sz="4" w:space="0"/>
              <w:right w:val="single" w:color="auto" w:sz="4" w:space="0"/>
            </w:tcBorders>
            <w:vAlign w:val="center"/>
          </w:tcPr>
          <w:p w14:paraId="6D46E570">
            <w:pPr>
              <w:snapToGrid w:val="0"/>
              <w:spacing w:line="500" w:lineRule="exact"/>
              <w:jc w:val="center"/>
              <w:rPr>
                <w:rFonts w:ascii="仿宋" w:hAnsi="仿宋" w:eastAsia="仿宋" w:cs="仿宋"/>
                <w:bCs/>
                <w:sz w:val="24"/>
              </w:rPr>
            </w:pPr>
            <w:r>
              <w:rPr>
                <w:rFonts w:hint="eastAsia" w:ascii="仿宋" w:hAnsi="仿宋" w:eastAsia="仿宋" w:cs="仿宋"/>
                <w:bCs/>
                <w:sz w:val="24"/>
              </w:rPr>
              <w:t>备注</w:t>
            </w:r>
          </w:p>
        </w:tc>
      </w:tr>
      <w:tr w14:paraId="5E6905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8"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14:paraId="5EE55952">
            <w:pPr>
              <w:snapToGrid w:val="0"/>
              <w:spacing w:line="500" w:lineRule="exact"/>
              <w:jc w:val="center"/>
              <w:rPr>
                <w:rFonts w:ascii="仿宋" w:hAnsi="仿宋" w:eastAsia="仿宋" w:cs="仿宋"/>
                <w:bCs/>
                <w:sz w:val="24"/>
              </w:rPr>
            </w:pPr>
            <w:r>
              <w:rPr>
                <w:rFonts w:hint="eastAsia" w:ascii="仿宋" w:hAnsi="仿宋" w:eastAsia="仿宋" w:cs="仿宋"/>
                <w:bCs/>
                <w:sz w:val="24"/>
              </w:rPr>
              <w:t>1</w:t>
            </w:r>
          </w:p>
        </w:tc>
        <w:tc>
          <w:tcPr>
            <w:tcW w:w="2583" w:type="dxa"/>
            <w:tcBorders>
              <w:top w:val="single" w:color="auto" w:sz="4" w:space="0"/>
              <w:left w:val="single" w:color="auto" w:sz="4" w:space="0"/>
              <w:bottom w:val="single" w:color="auto" w:sz="4" w:space="0"/>
              <w:right w:val="single" w:color="auto" w:sz="4" w:space="0"/>
            </w:tcBorders>
            <w:vAlign w:val="center"/>
          </w:tcPr>
          <w:p w14:paraId="72CC737D">
            <w:pPr>
              <w:snapToGrid w:val="0"/>
              <w:spacing w:line="500" w:lineRule="exact"/>
              <w:jc w:val="center"/>
              <w:rPr>
                <w:rFonts w:ascii="仿宋" w:hAnsi="仿宋" w:eastAsia="仿宋" w:cs="仿宋"/>
                <w:bCs/>
                <w:sz w:val="24"/>
              </w:rPr>
            </w:pPr>
            <w:r>
              <w:rPr>
                <w:rFonts w:hint="eastAsia" w:ascii="仿宋" w:hAnsi="仿宋" w:eastAsia="仿宋" w:cs="仿宋"/>
                <w:bCs/>
                <w:sz w:val="24"/>
              </w:rPr>
              <w:t>常年法律顾问常态性的服务</w:t>
            </w:r>
          </w:p>
        </w:tc>
        <w:tc>
          <w:tcPr>
            <w:tcW w:w="4036" w:type="dxa"/>
            <w:tcBorders>
              <w:top w:val="single" w:color="auto" w:sz="4" w:space="0"/>
              <w:left w:val="single" w:color="auto" w:sz="4" w:space="0"/>
              <w:bottom w:val="single" w:color="auto" w:sz="4" w:space="0"/>
              <w:right w:val="single" w:color="auto" w:sz="4" w:space="0"/>
            </w:tcBorders>
            <w:vAlign w:val="center"/>
          </w:tcPr>
          <w:p w14:paraId="460456E7">
            <w:pPr>
              <w:snapToGrid w:val="0"/>
              <w:spacing w:line="500" w:lineRule="exact"/>
              <w:rPr>
                <w:rFonts w:ascii="仿宋" w:hAnsi="仿宋" w:eastAsia="仿宋" w:cs="仿宋"/>
                <w:bCs/>
                <w:sz w:val="24"/>
              </w:rPr>
            </w:pPr>
          </w:p>
        </w:tc>
        <w:tc>
          <w:tcPr>
            <w:tcW w:w="1544" w:type="dxa"/>
            <w:tcBorders>
              <w:top w:val="single" w:color="auto" w:sz="4" w:space="0"/>
              <w:left w:val="single" w:color="auto" w:sz="4" w:space="0"/>
              <w:bottom w:val="single" w:color="auto" w:sz="4" w:space="0"/>
              <w:right w:val="single" w:color="auto" w:sz="4" w:space="0"/>
            </w:tcBorders>
            <w:vAlign w:val="center"/>
          </w:tcPr>
          <w:p w14:paraId="1DBB9271">
            <w:pPr>
              <w:snapToGrid w:val="0"/>
              <w:spacing w:line="500" w:lineRule="exact"/>
              <w:rPr>
                <w:rFonts w:ascii="仿宋" w:hAnsi="仿宋" w:eastAsia="仿宋" w:cs="仿宋"/>
                <w:bCs/>
                <w:sz w:val="24"/>
              </w:rPr>
            </w:pPr>
          </w:p>
        </w:tc>
      </w:tr>
      <w:tr w14:paraId="3B6F23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8"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14:paraId="699B5200">
            <w:pPr>
              <w:snapToGrid w:val="0"/>
              <w:spacing w:line="500" w:lineRule="exact"/>
              <w:jc w:val="center"/>
              <w:rPr>
                <w:rFonts w:ascii="仿宋" w:hAnsi="仿宋" w:eastAsia="仿宋" w:cs="仿宋"/>
                <w:bCs/>
                <w:sz w:val="24"/>
              </w:rPr>
            </w:pPr>
            <w:r>
              <w:rPr>
                <w:rFonts w:hint="eastAsia" w:ascii="仿宋" w:hAnsi="仿宋" w:eastAsia="仿宋" w:cs="仿宋"/>
                <w:bCs/>
                <w:sz w:val="24"/>
              </w:rPr>
              <w:t>2</w:t>
            </w:r>
          </w:p>
        </w:tc>
        <w:tc>
          <w:tcPr>
            <w:tcW w:w="2583" w:type="dxa"/>
            <w:tcBorders>
              <w:top w:val="single" w:color="auto" w:sz="4" w:space="0"/>
              <w:left w:val="single" w:color="auto" w:sz="4" w:space="0"/>
              <w:bottom w:val="single" w:color="auto" w:sz="4" w:space="0"/>
              <w:right w:val="single" w:color="auto" w:sz="4" w:space="0"/>
            </w:tcBorders>
            <w:vAlign w:val="center"/>
          </w:tcPr>
          <w:p w14:paraId="08E8D979">
            <w:pPr>
              <w:snapToGrid w:val="0"/>
              <w:spacing w:line="500" w:lineRule="exact"/>
              <w:jc w:val="center"/>
              <w:rPr>
                <w:rFonts w:ascii="仿宋" w:hAnsi="仿宋" w:eastAsia="仿宋" w:cs="仿宋"/>
                <w:bCs/>
                <w:sz w:val="24"/>
              </w:rPr>
            </w:pPr>
            <w:r>
              <w:rPr>
                <w:rFonts w:hint="eastAsia" w:ascii="仿宋" w:hAnsi="仿宋" w:eastAsia="仿宋" w:cs="仿宋"/>
                <w:bCs/>
                <w:sz w:val="24"/>
              </w:rPr>
              <w:t>各类诉讼代理</w:t>
            </w:r>
          </w:p>
        </w:tc>
        <w:tc>
          <w:tcPr>
            <w:tcW w:w="4036" w:type="dxa"/>
            <w:tcBorders>
              <w:top w:val="single" w:color="auto" w:sz="4" w:space="0"/>
              <w:left w:val="single" w:color="auto" w:sz="4" w:space="0"/>
              <w:bottom w:val="single" w:color="auto" w:sz="4" w:space="0"/>
              <w:right w:val="single" w:color="auto" w:sz="4" w:space="0"/>
            </w:tcBorders>
            <w:vAlign w:val="center"/>
          </w:tcPr>
          <w:p w14:paraId="5257E6CF">
            <w:pPr>
              <w:snapToGrid w:val="0"/>
              <w:spacing w:line="500" w:lineRule="exact"/>
              <w:rPr>
                <w:rFonts w:ascii="仿宋" w:hAnsi="仿宋" w:eastAsia="仿宋" w:cs="仿宋"/>
                <w:bCs/>
                <w:sz w:val="24"/>
              </w:rPr>
            </w:pPr>
            <w:r>
              <w:rPr>
                <w:rFonts w:hint="eastAsia" w:ascii="仿宋" w:hAnsi="仿宋" w:eastAsia="仿宋" w:cs="仿宋"/>
                <w:bCs/>
                <w:sz w:val="24"/>
              </w:rPr>
              <w:t>（按下浮费率报价）</w:t>
            </w:r>
          </w:p>
        </w:tc>
        <w:tc>
          <w:tcPr>
            <w:tcW w:w="1544" w:type="dxa"/>
            <w:tcBorders>
              <w:top w:val="single" w:color="auto" w:sz="4" w:space="0"/>
              <w:left w:val="single" w:color="auto" w:sz="4" w:space="0"/>
              <w:bottom w:val="single" w:color="auto" w:sz="4" w:space="0"/>
              <w:right w:val="single" w:color="auto" w:sz="4" w:space="0"/>
            </w:tcBorders>
            <w:vAlign w:val="center"/>
          </w:tcPr>
          <w:p w14:paraId="071D5012">
            <w:pPr>
              <w:snapToGrid w:val="0"/>
              <w:spacing w:line="500" w:lineRule="exact"/>
              <w:rPr>
                <w:rFonts w:ascii="仿宋" w:hAnsi="仿宋" w:eastAsia="仿宋" w:cs="仿宋"/>
                <w:bCs/>
                <w:sz w:val="24"/>
              </w:rPr>
            </w:pPr>
          </w:p>
        </w:tc>
      </w:tr>
      <w:tr w14:paraId="1114CE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93" w:type="dxa"/>
            <w:gridSpan w:val="4"/>
            <w:tcBorders>
              <w:top w:val="single" w:color="auto" w:sz="4" w:space="0"/>
              <w:left w:val="single" w:color="auto" w:sz="4" w:space="0"/>
              <w:bottom w:val="single" w:color="auto" w:sz="4" w:space="0"/>
              <w:right w:val="single" w:color="auto" w:sz="4" w:space="0"/>
            </w:tcBorders>
            <w:vAlign w:val="center"/>
          </w:tcPr>
          <w:p w14:paraId="0D0B74B0">
            <w:pPr>
              <w:snapToGrid w:val="0"/>
              <w:spacing w:line="500" w:lineRule="exact"/>
              <w:rPr>
                <w:rFonts w:ascii="仿宋" w:hAnsi="仿宋" w:eastAsia="仿宋" w:cs="仿宋"/>
                <w:bCs/>
                <w:sz w:val="24"/>
              </w:rPr>
            </w:pPr>
            <w:r>
              <w:rPr>
                <w:rFonts w:hint="eastAsia" w:ascii="仿宋" w:hAnsi="仿宋" w:eastAsia="仿宋" w:cs="仿宋"/>
                <w:bCs/>
                <w:sz w:val="24"/>
              </w:rPr>
              <w:t>公司（盖单位公章）：</w:t>
            </w:r>
          </w:p>
        </w:tc>
      </w:tr>
      <w:tr w14:paraId="0472F3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93" w:type="dxa"/>
            <w:gridSpan w:val="4"/>
            <w:tcBorders>
              <w:top w:val="single" w:color="auto" w:sz="4" w:space="0"/>
              <w:left w:val="single" w:color="auto" w:sz="4" w:space="0"/>
              <w:bottom w:val="single" w:color="auto" w:sz="4" w:space="0"/>
              <w:right w:val="single" w:color="auto" w:sz="4" w:space="0"/>
            </w:tcBorders>
            <w:vAlign w:val="center"/>
          </w:tcPr>
          <w:p w14:paraId="285B594D">
            <w:pPr>
              <w:snapToGrid w:val="0"/>
              <w:spacing w:line="500" w:lineRule="exact"/>
              <w:rPr>
                <w:rFonts w:ascii="仿宋" w:hAnsi="仿宋" w:eastAsia="仿宋" w:cs="仿宋"/>
                <w:bCs/>
                <w:sz w:val="24"/>
              </w:rPr>
            </w:pPr>
            <w:r>
              <w:rPr>
                <w:rFonts w:hint="eastAsia" w:ascii="仿宋" w:hAnsi="仿宋" w:eastAsia="仿宋" w:cs="仿宋"/>
                <w:bCs/>
                <w:sz w:val="24"/>
              </w:rPr>
              <w:t>法定代表人或其委托代理人（签字或盖章）</w:t>
            </w:r>
          </w:p>
        </w:tc>
      </w:tr>
    </w:tbl>
    <w:p w14:paraId="05169EDB">
      <w:pPr>
        <w:pStyle w:val="4"/>
        <w:spacing w:line="500" w:lineRule="exact"/>
        <w:rPr>
          <w:rFonts w:ascii="仿宋" w:hAnsi="仿宋" w:eastAsia="仿宋" w:cs="仿宋"/>
          <w:bCs/>
          <w:sz w:val="24"/>
          <w:szCs w:val="24"/>
        </w:rPr>
      </w:pPr>
      <w:r>
        <w:rPr>
          <w:rFonts w:hint="eastAsia" w:ascii="仿宋" w:hAnsi="仿宋" w:eastAsia="仿宋" w:cs="仿宋"/>
          <w:bCs/>
          <w:sz w:val="24"/>
          <w:szCs w:val="24"/>
        </w:rPr>
        <w:t>注：1.本项目报价（最终报价）为完成采购人指定内容的全部费用，包含完成本项目全部工作所需的全部费用，采购单位不再支付其他费用。</w:t>
      </w:r>
    </w:p>
    <w:p w14:paraId="1E89F05D">
      <w:pPr>
        <w:pStyle w:val="4"/>
        <w:spacing w:line="500" w:lineRule="exact"/>
        <w:rPr>
          <w:rFonts w:ascii="仿宋" w:hAnsi="仿宋" w:eastAsia="仿宋" w:cs="仿宋"/>
          <w:bCs/>
        </w:rPr>
      </w:pPr>
      <w:r>
        <w:rPr>
          <w:rFonts w:hint="eastAsia" w:ascii="仿宋" w:hAnsi="仿宋" w:eastAsia="仿宋" w:cs="仿宋"/>
          <w:bCs/>
          <w:sz w:val="24"/>
          <w:szCs w:val="24"/>
        </w:rPr>
        <w:t>2.表格内容均需按要求填写并盖章，不得留空，否则按报价无效处理。</w:t>
      </w:r>
    </w:p>
    <w:p w14:paraId="348FD1C2">
      <w:pPr>
        <w:pStyle w:val="4"/>
        <w:spacing w:line="500" w:lineRule="exact"/>
        <w:rPr>
          <w:rFonts w:ascii="Times New Roman" w:hAnsi="Times New Roman"/>
          <w:sz w:val="24"/>
          <w:szCs w:val="24"/>
        </w:rPr>
      </w:pPr>
    </w:p>
    <w:p w14:paraId="61B28A79">
      <w:pPr>
        <w:pStyle w:val="2"/>
      </w:pPr>
    </w:p>
    <w:p w14:paraId="599AAF64">
      <w:pPr>
        <w:snapToGrid w:val="0"/>
        <w:spacing w:beforeLines="50" w:line="500" w:lineRule="exact"/>
        <w:ind w:right="480" w:firstLine="2160" w:firstLineChars="900"/>
        <w:jc w:val="right"/>
        <w:rPr>
          <w:sz w:val="24"/>
        </w:rPr>
      </w:pPr>
      <w:r>
        <w:rPr>
          <w:sz w:val="24"/>
        </w:rPr>
        <w:t>年    月    日</w:t>
      </w:r>
    </w:p>
    <w:p w14:paraId="5A898B99"/>
    <w:p w14:paraId="4449DB86"/>
    <w:p w14:paraId="358F3024"/>
    <w:p w14:paraId="182CB724"/>
    <w:p w14:paraId="5B795C68"/>
    <w:p w14:paraId="4E08712F"/>
    <w:p w14:paraId="7C2D40E3"/>
    <w:p w14:paraId="2A7A3A1A"/>
    <w:p w14:paraId="0A873D03"/>
    <w:p w14:paraId="43091B9E"/>
    <w:p w14:paraId="76909F0B"/>
    <w:p w14:paraId="7EFA6A1A"/>
    <w:p w14:paraId="371A9C3E"/>
    <w:p w14:paraId="6E12517F"/>
    <w:p w14:paraId="26E82653">
      <w:pPr>
        <w:widowControl/>
        <w:jc w:val="left"/>
      </w:pPr>
      <w:r>
        <w:br w:type="page"/>
      </w:r>
    </w:p>
    <w:p w14:paraId="67EF005B">
      <w:pPr>
        <w:jc w:val="center"/>
        <w:rPr>
          <w:rFonts w:ascii="仿宋" w:hAnsi="仿宋" w:eastAsia="仿宋" w:cs="仿宋"/>
          <w:sz w:val="28"/>
          <w:szCs w:val="28"/>
        </w:rPr>
      </w:pPr>
      <w:r>
        <w:rPr>
          <w:rFonts w:hint="eastAsia" w:ascii="仿宋" w:hAnsi="仿宋" w:eastAsia="仿宋" w:cs="仿宋"/>
          <w:sz w:val="28"/>
          <w:szCs w:val="28"/>
        </w:rPr>
        <w:t>三、律所基本情况</w:t>
      </w:r>
    </w:p>
    <w:p w14:paraId="480C49D6"/>
    <w:p w14:paraId="4C6DAC4A">
      <w:pPr>
        <w:pStyle w:val="4"/>
        <w:spacing w:line="500" w:lineRule="exact"/>
        <w:rPr>
          <w:rFonts w:ascii="仿宋" w:hAnsi="仿宋" w:eastAsia="仿宋" w:cs="仿宋"/>
          <w:bCs/>
          <w:sz w:val="24"/>
          <w:szCs w:val="24"/>
        </w:rPr>
      </w:pPr>
      <w:r>
        <w:rPr>
          <w:rFonts w:hint="eastAsia" w:ascii="仿宋" w:hAnsi="仿宋" w:eastAsia="仿宋" w:cs="仿宋"/>
          <w:bCs/>
          <w:sz w:val="24"/>
          <w:szCs w:val="24"/>
        </w:rPr>
        <w:t>（1）《律师事务所执业许可证》复印件加盖公章；</w:t>
      </w:r>
    </w:p>
    <w:p w14:paraId="60EDC79E">
      <w:pPr>
        <w:pStyle w:val="4"/>
        <w:spacing w:line="500" w:lineRule="exact"/>
        <w:rPr>
          <w:rFonts w:ascii="仿宋" w:hAnsi="仿宋" w:eastAsia="仿宋" w:cs="仿宋"/>
          <w:bCs/>
          <w:sz w:val="24"/>
          <w:szCs w:val="24"/>
        </w:rPr>
      </w:pPr>
      <w:r>
        <w:rPr>
          <w:rFonts w:hint="eastAsia" w:ascii="仿宋" w:hAnsi="仿宋" w:eastAsia="仿宋" w:cs="仿宋"/>
          <w:bCs/>
          <w:sz w:val="24"/>
          <w:szCs w:val="24"/>
        </w:rPr>
        <w:t>（2）律协备案的名单列表（格式自拟）；</w:t>
      </w:r>
    </w:p>
    <w:p w14:paraId="4CA318D0">
      <w:pPr>
        <w:pStyle w:val="4"/>
        <w:spacing w:line="500" w:lineRule="exact"/>
        <w:rPr>
          <w:rFonts w:ascii="仿宋" w:hAnsi="仿宋" w:eastAsia="仿宋" w:cs="仿宋"/>
          <w:bCs/>
          <w:sz w:val="24"/>
          <w:szCs w:val="24"/>
        </w:rPr>
      </w:pPr>
      <w:r>
        <w:rPr>
          <w:rFonts w:hint="eastAsia" w:ascii="仿宋" w:hAnsi="仿宋" w:eastAsia="仿宋" w:cs="仿宋"/>
          <w:bCs/>
          <w:sz w:val="24"/>
          <w:szCs w:val="24"/>
        </w:rPr>
        <w:t>（3）在“信用中国”网站(www.creditchina.gov.cn)、中国政府采购网(www.ccgp.gov.cn)等查询记录；</w:t>
      </w:r>
    </w:p>
    <w:p w14:paraId="13DF4A07">
      <w:pPr>
        <w:pStyle w:val="4"/>
        <w:spacing w:line="500" w:lineRule="exact"/>
        <w:rPr>
          <w:rFonts w:ascii="仿宋" w:hAnsi="仿宋" w:eastAsia="仿宋" w:cs="仿宋"/>
          <w:bCs/>
          <w:sz w:val="24"/>
          <w:szCs w:val="24"/>
        </w:rPr>
      </w:pPr>
      <w:r>
        <w:rPr>
          <w:rFonts w:hint="eastAsia" w:ascii="仿宋" w:hAnsi="仿宋" w:eastAsia="仿宋" w:cs="仿宋"/>
          <w:bCs/>
          <w:sz w:val="24"/>
          <w:szCs w:val="24"/>
        </w:rPr>
        <w:t>（4）律师事务所及其执业律师近三年内未收到司法行政主管部门的行政处罚或律师行业协会的处分，并提供无任何违法违规行为记录的承诺书（格式自拟、加盖公章）。</w:t>
      </w:r>
    </w:p>
    <w:p w14:paraId="69C4A68B">
      <w:pPr>
        <w:widowControl/>
        <w:jc w:val="left"/>
      </w:pPr>
      <w:r>
        <w:br w:type="page"/>
      </w:r>
    </w:p>
    <w:p w14:paraId="5CCF67F2">
      <w:pPr>
        <w:rPr>
          <w:rFonts w:ascii="仿宋" w:hAnsi="仿宋" w:eastAsia="仿宋" w:cs="仿宋"/>
        </w:rPr>
        <w:sectPr>
          <w:footerReference r:id="rId3" w:type="default"/>
          <w:pgSz w:w="11906" w:h="16838"/>
          <w:pgMar w:top="1440" w:right="1134" w:bottom="1440" w:left="1134" w:header="851" w:footer="992" w:gutter="0"/>
          <w:cols w:space="425" w:num="1"/>
          <w:docGrid w:type="lines" w:linePitch="312" w:charSpace="0"/>
        </w:sectPr>
      </w:pPr>
    </w:p>
    <w:p w14:paraId="7DD321E2">
      <w:pPr>
        <w:snapToGrid w:val="0"/>
        <w:spacing w:before="50" w:afterLines="50"/>
        <w:jc w:val="center"/>
        <w:rPr>
          <w:rFonts w:ascii="仿宋" w:hAnsi="仿宋" w:eastAsia="仿宋"/>
          <w:sz w:val="32"/>
          <w:szCs w:val="32"/>
        </w:rPr>
      </w:pPr>
      <w:r>
        <w:rPr>
          <w:rFonts w:hint="eastAsia" w:ascii="仿宋" w:hAnsi="仿宋" w:eastAsia="仿宋"/>
          <w:sz w:val="32"/>
          <w:szCs w:val="32"/>
        </w:rPr>
        <w:t>四、服务团队人员一览表</w:t>
      </w:r>
    </w:p>
    <w:tbl>
      <w:tblPr>
        <w:tblStyle w:val="10"/>
        <w:tblW w:w="5236" w:type="pct"/>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982"/>
        <w:gridCol w:w="847"/>
        <w:gridCol w:w="1009"/>
        <w:gridCol w:w="991"/>
        <w:gridCol w:w="3260"/>
        <w:gridCol w:w="1135"/>
      </w:tblGrid>
      <w:tr w14:paraId="69DAE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vAlign w:val="center"/>
          </w:tcPr>
          <w:p w14:paraId="152FB3AC">
            <w:pPr>
              <w:snapToGrid w:val="0"/>
              <w:spacing w:before="50" w:afterLines="50" w:line="440" w:lineRule="exact"/>
              <w:jc w:val="center"/>
              <w:rPr>
                <w:rFonts w:ascii="仿宋" w:hAnsi="仿宋" w:eastAsia="仿宋"/>
                <w:sz w:val="24"/>
              </w:rPr>
            </w:pPr>
            <w:r>
              <w:rPr>
                <w:rFonts w:hint="eastAsia" w:ascii="仿宋" w:hAnsi="仿宋" w:eastAsia="仿宋"/>
                <w:sz w:val="24"/>
              </w:rPr>
              <w:t>姓名</w:t>
            </w:r>
          </w:p>
        </w:tc>
        <w:tc>
          <w:tcPr>
            <w:tcW w:w="550" w:type="pct"/>
            <w:vAlign w:val="center"/>
          </w:tcPr>
          <w:p w14:paraId="693E0FDC">
            <w:pPr>
              <w:snapToGrid w:val="0"/>
              <w:spacing w:before="50" w:afterLines="50" w:line="440" w:lineRule="exact"/>
              <w:jc w:val="center"/>
              <w:rPr>
                <w:rFonts w:ascii="仿宋" w:hAnsi="仿宋" w:eastAsia="仿宋"/>
                <w:sz w:val="24"/>
              </w:rPr>
            </w:pPr>
            <w:r>
              <w:rPr>
                <w:rFonts w:hint="eastAsia" w:ascii="仿宋" w:hAnsi="仿宋" w:eastAsia="仿宋"/>
                <w:sz w:val="24"/>
              </w:rPr>
              <w:t>职务</w:t>
            </w:r>
          </w:p>
        </w:tc>
        <w:tc>
          <w:tcPr>
            <w:tcW w:w="474" w:type="pct"/>
            <w:vAlign w:val="center"/>
          </w:tcPr>
          <w:p w14:paraId="147E0227">
            <w:pPr>
              <w:snapToGrid w:val="0"/>
              <w:spacing w:before="50" w:afterLines="50" w:line="440" w:lineRule="exact"/>
              <w:jc w:val="center"/>
              <w:rPr>
                <w:rFonts w:ascii="仿宋" w:hAnsi="仿宋" w:eastAsia="仿宋"/>
                <w:sz w:val="24"/>
              </w:rPr>
            </w:pPr>
            <w:r>
              <w:rPr>
                <w:rFonts w:hint="eastAsia" w:ascii="仿宋" w:hAnsi="仿宋" w:eastAsia="仿宋"/>
                <w:sz w:val="24"/>
              </w:rPr>
              <w:t>执业律师执业年限</w:t>
            </w:r>
          </w:p>
        </w:tc>
        <w:tc>
          <w:tcPr>
            <w:tcW w:w="565" w:type="pct"/>
            <w:vAlign w:val="center"/>
          </w:tcPr>
          <w:p w14:paraId="118DCF8E">
            <w:pPr>
              <w:snapToGrid w:val="0"/>
              <w:spacing w:before="50" w:afterLines="50" w:line="440" w:lineRule="exact"/>
              <w:jc w:val="center"/>
              <w:rPr>
                <w:rFonts w:ascii="仿宋" w:hAnsi="仿宋" w:eastAsia="仿宋"/>
                <w:sz w:val="24"/>
              </w:rPr>
            </w:pPr>
            <w:r>
              <w:rPr>
                <w:rFonts w:hint="eastAsia" w:ascii="仿宋" w:hAnsi="仿宋" w:eastAsia="仿宋"/>
                <w:sz w:val="24"/>
              </w:rPr>
              <w:t>是否为合伙人或主任律师</w:t>
            </w:r>
          </w:p>
        </w:tc>
        <w:tc>
          <w:tcPr>
            <w:tcW w:w="555" w:type="pct"/>
            <w:vAlign w:val="center"/>
          </w:tcPr>
          <w:p w14:paraId="239751D0">
            <w:pPr>
              <w:snapToGrid w:val="0"/>
              <w:spacing w:before="50" w:afterLines="50" w:line="440" w:lineRule="exact"/>
              <w:jc w:val="center"/>
              <w:rPr>
                <w:rFonts w:ascii="仿宋" w:hAnsi="仿宋" w:eastAsia="仿宋"/>
                <w:sz w:val="24"/>
              </w:rPr>
            </w:pPr>
            <w:r>
              <w:rPr>
                <w:rFonts w:hint="eastAsia" w:ascii="仿宋" w:hAnsi="仿宋" w:eastAsia="仿宋"/>
                <w:sz w:val="24"/>
              </w:rPr>
              <w:t>相关社会资源概况</w:t>
            </w:r>
          </w:p>
        </w:tc>
        <w:tc>
          <w:tcPr>
            <w:tcW w:w="1825" w:type="pct"/>
            <w:vAlign w:val="center"/>
          </w:tcPr>
          <w:p w14:paraId="51869148">
            <w:pPr>
              <w:spacing w:line="440" w:lineRule="exact"/>
              <w:ind w:left="30"/>
              <w:jc w:val="center"/>
              <w:rPr>
                <w:rFonts w:ascii="仿宋" w:hAnsi="仿宋" w:eastAsia="仿宋"/>
                <w:sz w:val="24"/>
              </w:rPr>
            </w:pPr>
            <w:r>
              <w:rPr>
                <w:rFonts w:hint="eastAsia" w:ascii="仿宋" w:hAnsi="仿宋" w:eastAsia="仿宋"/>
                <w:sz w:val="24"/>
              </w:rPr>
              <w:t>专业背景</w:t>
            </w:r>
          </w:p>
          <w:p w14:paraId="2C0E06C2">
            <w:pPr>
              <w:spacing w:line="440" w:lineRule="exact"/>
              <w:ind w:left="30"/>
              <w:jc w:val="center"/>
              <w:rPr>
                <w:rFonts w:ascii="仿宋" w:hAnsi="仿宋" w:eastAsia="仿宋" w:cs="仿宋"/>
                <w:bCs/>
                <w:color w:val="000000"/>
                <w:kern w:val="0"/>
                <w:sz w:val="24"/>
              </w:rPr>
            </w:pPr>
            <w:r>
              <w:rPr>
                <w:rFonts w:hint="eastAsia" w:ascii="仿宋" w:hAnsi="仿宋" w:eastAsia="仿宋"/>
                <w:sz w:val="24"/>
              </w:rPr>
              <w:t>【注明：律协医疗卫生专业委员会委员、律协劳动与社会保障法专业委员会委员、律协房地产与建筑工程专业委员会委员，若不属于上述委员的，填写“无”】</w:t>
            </w:r>
          </w:p>
        </w:tc>
        <w:tc>
          <w:tcPr>
            <w:tcW w:w="635" w:type="pct"/>
            <w:vAlign w:val="center"/>
          </w:tcPr>
          <w:p w14:paraId="18E4C0E8">
            <w:pPr>
              <w:snapToGrid w:val="0"/>
              <w:spacing w:before="50" w:afterLines="50" w:line="440" w:lineRule="exact"/>
              <w:jc w:val="center"/>
              <w:rPr>
                <w:rFonts w:ascii="仿宋" w:hAnsi="仿宋" w:eastAsia="仿宋" w:cs="仿宋"/>
                <w:bCs/>
                <w:color w:val="000000"/>
                <w:kern w:val="0"/>
                <w:sz w:val="24"/>
              </w:rPr>
            </w:pPr>
            <w:r>
              <w:rPr>
                <w:rFonts w:hint="eastAsia" w:ascii="仿宋" w:hAnsi="仿宋" w:eastAsia="仿宋" w:cs="仿宋"/>
                <w:bCs/>
                <w:color w:val="000000"/>
                <w:kern w:val="0"/>
                <w:sz w:val="24"/>
              </w:rPr>
              <w:t>为顾问单位审核合同量（份/年）</w:t>
            </w:r>
          </w:p>
        </w:tc>
      </w:tr>
      <w:tr w14:paraId="01BE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vAlign w:val="center"/>
          </w:tcPr>
          <w:p w14:paraId="1A76D22F">
            <w:pPr>
              <w:snapToGrid w:val="0"/>
              <w:spacing w:before="50" w:afterLines="50" w:line="440" w:lineRule="exact"/>
              <w:jc w:val="center"/>
              <w:rPr>
                <w:rFonts w:ascii="仿宋" w:hAnsi="仿宋" w:eastAsia="仿宋"/>
                <w:sz w:val="24"/>
              </w:rPr>
            </w:pPr>
          </w:p>
        </w:tc>
        <w:tc>
          <w:tcPr>
            <w:tcW w:w="550" w:type="pct"/>
            <w:vAlign w:val="center"/>
          </w:tcPr>
          <w:p w14:paraId="4DFACB07">
            <w:pPr>
              <w:snapToGrid w:val="0"/>
              <w:spacing w:before="50" w:afterLines="50" w:line="440" w:lineRule="exact"/>
              <w:jc w:val="center"/>
              <w:rPr>
                <w:rFonts w:ascii="仿宋" w:hAnsi="仿宋" w:eastAsia="仿宋"/>
                <w:sz w:val="24"/>
              </w:rPr>
            </w:pPr>
            <w:r>
              <w:rPr>
                <w:rFonts w:hint="eastAsia" w:ascii="仿宋" w:hAnsi="仿宋" w:eastAsia="仿宋"/>
                <w:sz w:val="24"/>
              </w:rPr>
              <w:t>如：责任律师</w:t>
            </w:r>
          </w:p>
        </w:tc>
        <w:tc>
          <w:tcPr>
            <w:tcW w:w="474" w:type="pct"/>
            <w:vAlign w:val="center"/>
          </w:tcPr>
          <w:p w14:paraId="06765126">
            <w:pPr>
              <w:snapToGrid w:val="0"/>
              <w:spacing w:before="50" w:afterLines="50" w:line="440" w:lineRule="exact"/>
              <w:jc w:val="center"/>
              <w:rPr>
                <w:rFonts w:ascii="仿宋" w:hAnsi="仿宋" w:eastAsia="仿宋"/>
                <w:sz w:val="24"/>
              </w:rPr>
            </w:pPr>
          </w:p>
        </w:tc>
        <w:tc>
          <w:tcPr>
            <w:tcW w:w="565" w:type="pct"/>
            <w:vAlign w:val="center"/>
          </w:tcPr>
          <w:p w14:paraId="0FD6CBA7">
            <w:pPr>
              <w:snapToGrid w:val="0"/>
              <w:spacing w:before="50" w:afterLines="50" w:line="440" w:lineRule="exact"/>
              <w:jc w:val="center"/>
              <w:rPr>
                <w:rFonts w:ascii="仿宋" w:hAnsi="仿宋" w:eastAsia="仿宋"/>
                <w:sz w:val="24"/>
              </w:rPr>
            </w:pPr>
          </w:p>
        </w:tc>
        <w:tc>
          <w:tcPr>
            <w:tcW w:w="555" w:type="pct"/>
            <w:vAlign w:val="center"/>
          </w:tcPr>
          <w:p w14:paraId="68BBE4FD">
            <w:pPr>
              <w:snapToGrid w:val="0"/>
              <w:spacing w:before="50" w:afterLines="50" w:line="440" w:lineRule="exact"/>
              <w:jc w:val="center"/>
              <w:rPr>
                <w:rFonts w:ascii="仿宋" w:hAnsi="仿宋" w:eastAsia="仿宋"/>
                <w:sz w:val="24"/>
              </w:rPr>
            </w:pPr>
          </w:p>
        </w:tc>
        <w:tc>
          <w:tcPr>
            <w:tcW w:w="1825" w:type="pct"/>
          </w:tcPr>
          <w:p w14:paraId="5AA435FB">
            <w:pPr>
              <w:snapToGrid w:val="0"/>
              <w:spacing w:before="50" w:afterLines="50" w:line="440" w:lineRule="exact"/>
              <w:jc w:val="center"/>
              <w:rPr>
                <w:rFonts w:ascii="仿宋" w:hAnsi="仿宋" w:eastAsia="仿宋"/>
                <w:sz w:val="24"/>
              </w:rPr>
            </w:pPr>
          </w:p>
        </w:tc>
        <w:tc>
          <w:tcPr>
            <w:tcW w:w="635" w:type="pct"/>
          </w:tcPr>
          <w:p w14:paraId="209D346A">
            <w:pPr>
              <w:snapToGrid w:val="0"/>
              <w:spacing w:before="50" w:afterLines="50" w:line="440" w:lineRule="exact"/>
              <w:jc w:val="center"/>
              <w:rPr>
                <w:rFonts w:ascii="仿宋" w:hAnsi="仿宋" w:eastAsia="仿宋"/>
                <w:sz w:val="24"/>
              </w:rPr>
            </w:pPr>
          </w:p>
        </w:tc>
      </w:tr>
      <w:tr w14:paraId="6C601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vAlign w:val="center"/>
          </w:tcPr>
          <w:p w14:paraId="22E279D1">
            <w:pPr>
              <w:snapToGrid w:val="0"/>
              <w:spacing w:before="50" w:afterLines="50" w:line="440" w:lineRule="exact"/>
              <w:jc w:val="center"/>
              <w:rPr>
                <w:rFonts w:ascii="仿宋" w:hAnsi="仿宋" w:eastAsia="仿宋"/>
                <w:sz w:val="24"/>
              </w:rPr>
            </w:pPr>
          </w:p>
        </w:tc>
        <w:tc>
          <w:tcPr>
            <w:tcW w:w="550" w:type="pct"/>
            <w:vAlign w:val="center"/>
          </w:tcPr>
          <w:p w14:paraId="0093B12A">
            <w:pPr>
              <w:snapToGrid w:val="0"/>
              <w:spacing w:before="50" w:afterLines="50" w:line="440" w:lineRule="exact"/>
              <w:jc w:val="center"/>
              <w:rPr>
                <w:rFonts w:ascii="仿宋" w:hAnsi="仿宋" w:eastAsia="仿宋"/>
                <w:sz w:val="24"/>
              </w:rPr>
            </w:pPr>
          </w:p>
        </w:tc>
        <w:tc>
          <w:tcPr>
            <w:tcW w:w="474" w:type="pct"/>
            <w:vAlign w:val="center"/>
          </w:tcPr>
          <w:p w14:paraId="430FE35E">
            <w:pPr>
              <w:snapToGrid w:val="0"/>
              <w:spacing w:before="50" w:afterLines="50" w:line="440" w:lineRule="exact"/>
              <w:jc w:val="center"/>
              <w:rPr>
                <w:rFonts w:ascii="仿宋" w:hAnsi="仿宋" w:eastAsia="仿宋"/>
                <w:sz w:val="24"/>
              </w:rPr>
            </w:pPr>
          </w:p>
        </w:tc>
        <w:tc>
          <w:tcPr>
            <w:tcW w:w="565" w:type="pct"/>
            <w:vAlign w:val="center"/>
          </w:tcPr>
          <w:p w14:paraId="71684836">
            <w:pPr>
              <w:snapToGrid w:val="0"/>
              <w:spacing w:before="50" w:afterLines="50" w:line="440" w:lineRule="exact"/>
              <w:jc w:val="center"/>
              <w:rPr>
                <w:rFonts w:ascii="仿宋" w:hAnsi="仿宋" w:eastAsia="仿宋"/>
                <w:sz w:val="24"/>
              </w:rPr>
            </w:pPr>
          </w:p>
        </w:tc>
        <w:tc>
          <w:tcPr>
            <w:tcW w:w="555" w:type="pct"/>
            <w:vAlign w:val="center"/>
          </w:tcPr>
          <w:p w14:paraId="3743A450">
            <w:pPr>
              <w:snapToGrid w:val="0"/>
              <w:spacing w:before="50" w:afterLines="50" w:line="440" w:lineRule="exact"/>
              <w:jc w:val="center"/>
              <w:rPr>
                <w:rFonts w:ascii="仿宋" w:hAnsi="仿宋" w:eastAsia="仿宋"/>
                <w:sz w:val="24"/>
              </w:rPr>
            </w:pPr>
          </w:p>
        </w:tc>
        <w:tc>
          <w:tcPr>
            <w:tcW w:w="1825" w:type="pct"/>
          </w:tcPr>
          <w:p w14:paraId="2EE979B5">
            <w:pPr>
              <w:snapToGrid w:val="0"/>
              <w:spacing w:before="50" w:afterLines="50" w:line="440" w:lineRule="exact"/>
              <w:jc w:val="center"/>
              <w:rPr>
                <w:rFonts w:ascii="仿宋" w:hAnsi="仿宋" w:eastAsia="仿宋"/>
                <w:sz w:val="24"/>
              </w:rPr>
            </w:pPr>
          </w:p>
        </w:tc>
        <w:tc>
          <w:tcPr>
            <w:tcW w:w="635" w:type="pct"/>
          </w:tcPr>
          <w:p w14:paraId="587E6AB9">
            <w:pPr>
              <w:snapToGrid w:val="0"/>
              <w:spacing w:before="50" w:afterLines="50" w:line="440" w:lineRule="exact"/>
              <w:jc w:val="center"/>
              <w:rPr>
                <w:rFonts w:ascii="仿宋" w:hAnsi="仿宋" w:eastAsia="仿宋"/>
                <w:sz w:val="24"/>
              </w:rPr>
            </w:pPr>
          </w:p>
        </w:tc>
      </w:tr>
      <w:tr w14:paraId="657D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vAlign w:val="center"/>
          </w:tcPr>
          <w:p w14:paraId="63B71B04">
            <w:pPr>
              <w:snapToGrid w:val="0"/>
              <w:spacing w:before="50" w:afterLines="50" w:line="440" w:lineRule="exact"/>
              <w:jc w:val="center"/>
              <w:rPr>
                <w:rFonts w:ascii="仿宋" w:hAnsi="仿宋" w:eastAsia="仿宋"/>
                <w:sz w:val="24"/>
              </w:rPr>
            </w:pPr>
          </w:p>
        </w:tc>
        <w:tc>
          <w:tcPr>
            <w:tcW w:w="550" w:type="pct"/>
            <w:vAlign w:val="center"/>
          </w:tcPr>
          <w:p w14:paraId="3ECC74D4">
            <w:pPr>
              <w:snapToGrid w:val="0"/>
              <w:spacing w:before="50" w:afterLines="50" w:line="440" w:lineRule="exact"/>
              <w:jc w:val="center"/>
              <w:rPr>
                <w:rFonts w:ascii="仿宋" w:hAnsi="仿宋" w:eastAsia="仿宋"/>
                <w:sz w:val="24"/>
              </w:rPr>
            </w:pPr>
          </w:p>
        </w:tc>
        <w:tc>
          <w:tcPr>
            <w:tcW w:w="474" w:type="pct"/>
            <w:vAlign w:val="center"/>
          </w:tcPr>
          <w:p w14:paraId="0CBD570E">
            <w:pPr>
              <w:snapToGrid w:val="0"/>
              <w:spacing w:before="50" w:afterLines="50" w:line="440" w:lineRule="exact"/>
              <w:jc w:val="center"/>
              <w:rPr>
                <w:rFonts w:ascii="仿宋" w:hAnsi="仿宋" w:eastAsia="仿宋"/>
                <w:sz w:val="24"/>
              </w:rPr>
            </w:pPr>
          </w:p>
        </w:tc>
        <w:tc>
          <w:tcPr>
            <w:tcW w:w="565" w:type="pct"/>
            <w:vAlign w:val="center"/>
          </w:tcPr>
          <w:p w14:paraId="0F8B6CD3">
            <w:pPr>
              <w:snapToGrid w:val="0"/>
              <w:spacing w:before="50" w:afterLines="50" w:line="440" w:lineRule="exact"/>
              <w:jc w:val="center"/>
              <w:rPr>
                <w:rFonts w:ascii="仿宋" w:hAnsi="仿宋" w:eastAsia="仿宋"/>
                <w:sz w:val="24"/>
              </w:rPr>
            </w:pPr>
          </w:p>
        </w:tc>
        <w:tc>
          <w:tcPr>
            <w:tcW w:w="555" w:type="pct"/>
            <w:vAlign w:val="center"/>
          </w:tcPr>
          <w:p w14:paraId="113A1B38">
            <w:pPr>
              <w:snapToGrid w:val="0"/>
              <w:spacing w:before="50" w:afterLines="50" w:line="440" w:lineRule="exact"/>
              <w:jc w:val="center"/>
              <w:rPr>
                <w:rFonts w:ascii="仿宋" w:hAnsi="仿宋" w:eastAsia="仿宋"/>
                <w:sz w:val="24"/>
              </w:rPr>
            </w:pPr>
          </w:p>
        </w:tc>
        <w:tc>
          <w:tcPr>
            <w:tcW w:w="1825" w:type="pct"/>
          </w:tcPr>
          <w:p w14:paraId="491E0498">
            <w:pPr>
              <w:snapToGrid w:val="0"/>
              <w:spacing w:before="50" w:afterLines="50" w:line="440" w:lineRule="exact"/>
              <w:jc w:val="center"/>
              <w:rPr>
                <w:rFonts w:ascii="仿宋" w:hAnsi="仿宋" w:eastAsia="仿宋"/>
                <w:sz w:val="24"/>
              </w:rPr>
            </w:pPr>
          </w:p>
        </w:tc>
        <w:tc>
          <w:tcPr>
            <w:tcW w:w="635" w:type="pct"/>
          </w:tcPr>
          <w:p w14:paraId="3E3D5F9E">
            <w:pPr>
              <w:snapToGrid w:val="0"/>
              <w:spacing w:before="50" w:afterLines="50" w:line="440" w:lineRule="exact"/>
              <w:jc w:val="center"/>
              <w:rPr>
                <w:rFonts w:ascii="仿宋" w:hAnsi="仿宋" w:eastAsia="仿宋"/>
                <w:sz w:val="24"/>
              </w:rPr>
            </w:pPr>
          </w:p>
        </w:tc>
      </w:tr>
    </w:tbl>
    <w:p w14:paraId="6FA53891">
      <w:pPr>
        <w:snapToGrid w:val="0"/>
        <w:spacing w:before="50" w:afterLines="50" w:line="260" w:lineRule="exact"/>
        <w:jc w:val="left"/>
        <w:rPr>
          <w:rFonts w:ascii="仿宋" w:hAnsi="仿宋" w:eastAsia="仿宋"/>
          <w:b/>
          <w:szCs w:val="21"/>
        </w:rPr>
      </w:pPr>
    </w:p>
    <w:p w14:paraId="2AA4EC45">
      <w:pPr>
        <w:snapToGrid w:val="0"/>
        <w:spacing w:before="50" w:afterLines="50" w:line="260" w:lineRule="exact"/>
        <w:jc w:val="left"/>
        <w:rPr>
          <w:rFonts w:ascii="仿宋" w:hAnsi="仿宋" w:eastAsia="仿宋"/>
          <w:b/>
          <w:szCs w:val="21"/>
        </w:rPr>
      </w:pPr>
      <w:r>
        <w:rPr>
          <w:rFonts w:hint="eastAsia" w:ascii="仿宋" w:hAnsi="仿宋" w:eastAsia="仿宋"/>
          <w:b/>
          <w:szCs w:val="21"/>
        </w:rPr>
        <w:t>说明：</w:t>
      </w:r>
    </w:p>
    <w:p w14:paraId="16B2A0E8">
      <w:pPr>
        <w:snapToGrid w:val="0"/>
        <w:spacing w:before="50" w:afterLines="50" w:line="260" w:lineRule="exact"/>
        <w:jc w:val="left"/>
        <w:rPr>
          <w:rFonts w:ascii="仿宋" w:hAnsi="仿宋" w:eastAsia="仿宋"/>
          <w:b/>
          <w:szCs w:val="21"/>
        </w:rPr>
      </w:pPr>
      <w:r>
        <w:rPr>
          <w:rFonts w:hint="eastAsia" w:ascii="仿宋" w:hAnsi="仿宋" w:eastAsia="仿宋"/>
          <w:b/>
          <w:szCs w:val="21"/>
        </w:rPr>
        <w:t>1、在填写时，如本表格不适合</w:t>
      </w:r>
      <w:r>
        <w:rPr>
          <w:rFonts w:hint="eastAsia" w:ascii="仿宋" w:hAnsi="仿宋" w:eastAsia="仿宋"/>
          <w:b/>
          <w:szCs w:val="21"/>
          <w:lang w:val="en-US" w:eastAsia="zh-CN"/>
        </w:rPr>
        <w:t>响应</w:t>
      </w:r>
      <w:r>
        <w:rPr>
          <w:rFonts w:hint="eastAsia" w:ascii="仿宋" w:hAnsi="仿宋" w:eastAsia="仿宋"/>
          <w:b/>
          <w:szCs w:val="21"/>
        </w:rPr>
        <w:t>单位的实际情况，可根据本表格式自行制表填写。</w:t>
      </w:r>
    </w:p>
    <w:p w14:paraId="49EABEEA">
      <w:pPr>
        <w:snapToGrid w:val="0"/>
        <w:spacing w:before="50" w:afterLines="50" w:line="260" w:lineRule="exact"/>
        <w:jc w:val="left"/>
        <w:rPr>
          <w:rFonts w:ascii="仿宋" w:hAnsi="仿宋" w:eastAsia="仿宋"/>
          <w:b/>
          <w:szCs w:val="21"/>
        </w:rPr>
      </w:pPr>
      <w:r>
        <w:rPr>
          <w:rFonts w:hint="eastAsia" w:ascii="仿宋" w:hAnsi="仿宋" w:eastAsia="仿宋"/>
          <w:b/>
          <w:szCs w:val="21"/>
        </w:rPr>
        <w:t>2、提供团队成员近半年来连续3个月的社保缴纳证明文件，未提供的不得分；</w:t>
      </w:r>
    </w:p>
    <w:p w14:paraId="618655D4">
      <w:pPr>
        <w:snapToGrid w:val="0"/>
        <w:spacing w:before="50" w:afterLines="50" w:line="260" w:lineRule="exact"/>
        <w:jc w:val="left"/>
        <w:rPr>
          <w:rFonts w:ascii="仿宋" w:hAnsi="仿宋" w:eastAsia="仿宋"/>
          <w:b/>
          <w:szCs w:val="21"/>
        </w:rPr>
      </w:pPr>
      <w:r>
        <w:rPr>
          <w:rFonts w:hint="eastAsia" w:ascii="仿宋" w:hAnsi="仿宋" w:eastAsia="仿宋"/>
          <w:b/>
          <w:szCs w:val="21"/>
        </w:rPr>
        <w:t>3、此表后附相关证明材料。</w:t>
      </w:r>
    </w:p>
    <w:p w14:paraId="69BCF107">
      <w:pPr>
        <w:snapToGrid w:val="0"/>
        <w:spacing w:before="50" w:after="50" w:line="260" w:lineRule="exact"/>
        <w:rPr>
          <w:rFonts w:ascii="仿宋" w:hAnsi="仿宋" w:eastAsia="仿宋"/>
          <w:sz w:val="24"/>
        </w:rPr>
      </w:pPr>
    </w:p>
    <w:p w14:paraId="6F670DEF">
      <w:pPr>
        <w:snapToGrid w:val="0"/>
        <w:spacing w:before="50" w:after="50" w:line="260" w:lineRule="exact"/>
        <w:rPr>
          <w:rFonts w:ascii="仿宋" w:hAnsi="仿宋" w:eastAsia="仿宋"/>
          <w:spacing w:val="20"/>
          <w:sz w:val="24"/>
          <w:u w:val="single"/>
        </w:rPr>
      </w:pPr>
      <w:r>
        <w:rPr>
          <w:rFonts w:hint="eastAsia" w:ascii="仿宋" w:hAnsi="仿宋" w:eastAsia="仿宋"/>
          <w:sz w:val="24"/>
        </w:rPr>
        <w:t>法定代表人或被授权人</w:t>
      </w:r>
      <w:r>
        <w:rPr>
          <w:rFonts w:hint="eastAsia" w:ascii="仿宋" w:hAnsi="仿宋" w:eastAsia="仿宋"/>
          <w:spacing w:val="20"/>
          <w:sz w:val="24"/>
        </w:rPr>
        <w:t>签名：</w:t>
      </w:r>
      <w:r>
        <w:rPr>
          <w:rFonts w:hint="eastAsia" w:ascii="仿宋" w:hAnsi="仿宋" w:eastAsia="仿宋"/>
          <w:spacing w:val="20"/>
          <w:sz w:val="24"/>
          <w:u w:val="single"/>
        </w:rPr>
        <w:t xml:space="preserve">        </w:t>
      </w:r>
    </w:p>
    <w:p w14:paraId="643A284E">
      <w:pPr>
        <w:snapToGrid w:val="0"/>
        <w:spacing w:before="50" w:after="50" w:line="260" w:lineRule="exact"/>
        <w:rPr>
          <w:rFonts w:ascii="仿宋" w:hAnsi="仿宋" w:eastAsia="仿宋"/>
          <w:spacing w:val="20"/>
          <w:sz w:val="24"/>
          <w:u w:val="single"/>
        </w:rPr>
      </w:pPr>
    </w:p>
    <w:p w14:paraId="65835617">
      <w:pPr>
        <w:spacing w:line="260" w:lineRule="exact"/>
        <w:rPr>
          <w:rFonts w:ascii="仿宋" w:hAnsi="仿宋" w:eastAsia="仿宋"/>
          <w:spacing w:val="20"/>
          <w:sz w:val="24"/>
          <w:u w:val="single"/>
        </w:rPr>
        <w:sectPr>
          <w:pgSz w:w="11906" w:h="16838"/>
          <w:pgMar w:top="1440" w:right="1797" w:bottom="1440" w:left="1797" w:header="851" w:footer="992" w:gutter="0"/>
          <w:cols w:space="425" w:num="1"/>
          <w:docGrid w:type="lines" w:linePitch="312" w:charSpace="0"/>
        </w:sectPr>
      </w:pPr>
      <w:r>
        <w:rPr>
          <w:rFonts w:hint="eastAsia" w:ascii="仿宋" w:hAnsi="仿宋" w:eastAsia="仿宋"/>
          <w:spacing w:val="20"/>
          <w:sz w:val="24"/>
        </w:rPr>
        <w:t>供应商（盖单位公章）：</w:t>
      </w:r>
      <w:r>
        <w:rPr>
          <w:rFonts w:hint="eastAsia" w:ascii="仿宋" w:hAnsi="仿宋" w:eastAsia="仿宋"/>
          <w:spacing w:val="20"/>
          <w:sz w:val="24"/>
          <w:u w:val="single"/>
        </w:rPr>
        <w:t xml:space="preserve">            </w:t>
      </w:r>
      <w:r>
        <w:rPr>
          <w:rFonts w:hint="eastAsia" w:ascii="仿宋" w:hAnsi="仿宋" w:eastAsia="仿宋"/>
          <w:spacing w:val="20"/>
          <w:sz w:val="24"/>
        </w:rPr>
        <w:t xml:space="preserve">     日 期：</w:t>
      </w:r>
      <w:r>
        <w:rPr>
          <w:rFonts w:hint="eastAsia" w:ascii="仿宋" w:hAnsi="仿宋" w:eastAsia="仿宋"/>
          <w:spacing w:val="20"/>
          <w:sz w:val="24"/>
          <w:u w:val="single"/>
        </w:rPr>
        <w:t xml:space="preserve">        </w:t>
      </w:r>
    </w:p>
    <w:p w14:paraId="4A716EBE">
      <w:pPr>
        <w:spacing w:line="400" w:lineRule="exact"/>
        <w:ind w:leftChars="-135" w:right="-334" w:rightChars="-159" w:hanging="282" w:hangingChars="101"/>
        <w:jc w:val="center"/>
        <w:rPr>
          <w:rFonts w:hint="eastAsia" w:ascii="仿宋" w:hAnsi="仿宋" w:eastAsia="仿宋" w:cs="仿宋"/>
          <w:sz w:val="28"/>
          <w:szCs w:val="28"/>
        </w:rPr>
      </w:pPr>
      <w:r>
        <w:rPr>
          <w:rFonts w:hint="eastAsia" w:ascii="仿宋" w:hAnsi="仿宋" w:eastAsia="仿宋" w:cs="仿宋"/>
          <w:sz w:val="28"/>
          <w:szCs w:val="28"/>
        </w:rPr>
        <w:t>五、服务能力及业绩（医疗纠纷/劳务争议类</w:t>
      </w:r>
      <w:r>
        <w:rPr>
          <w:rFonts w:hint="eastAsia" w:ascii="仿宋" w:hAnsi="仿宋" w:eastAsia="仿宋" w:cs="仿宋"/>
          <w:sz w:val="24"/>
        </w:rPr>
        <w:t>/</w:t>
      </w:r>
      <w:r>
        <w:rPr>
          <w:rFonts w:hint="eastAsia" w:ascii="仿宋" w:hAnsi="仿宋" w:eastAsia="仿宋" w:cs="仿宋"/>
          <w:sz w:val="28"/>
          <w:szCs w:val="28"/>
        </w:rPr>
        <w:t>常年法律顾问常态性的服务）</w:t>
      </w:r>
    </w:p>
    <w:p w14:paraId="7566D6ED">
      <w:pPr>
        <w:spacing w:line="260" w:lineRule="exact"/>
        <w:ind w:leftChars="-135" w:right="-334" w:rightChars="-159" w:hanging="282" w:hangingChars="101"/>
        <w:jc w:val="center"/>
        <w:rPr>
          <w:rFonts w:ascii="仿宋" w:hAnsi="仿宋" w:eastAsia="仿宋" w:cs="仿宋"/>
          <w:sz w:val="28"/>
          <w:szCs w:val="28"/>
        </w:rPr>
      </w:pPr>
    </w:p>
    <w:tbl>
      <w:tblPr>
        <w:tblStyle w:val="10"/>
        <w:tblW w:w="8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666"/>
        <w:gridCol w:w="850"/>
        <w:gridCol w:w="851"/>
        <w:gridCol w:w="1417"/>
        <w:gridCol w:w="2129"/>
        <w:gridCol w:w="1226"/>
      </w:tblGrid>
      <w:tr w14:paraId="7DB10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89" w:type="dxa"/>
            <w:gridSpan w:val="7"/>
            <w:vAlign w:val="center"/>
          </w:tcPr>
          <w:p w14:paraId="18E99F8D">
            <w:pPr>
              <w:adjustRightInd w:val="0"/>
              <w:snapToGrid w:val="0"/>
              <w:spacing w:line="500" w:lineRule="exact"/>
              <w:jc w:val="center"/>
              <w:rPr>
                <w:rFonts w:ascii="仿宋" w:hAnsi="仿宋" w:eastAsia="仿宋" w:cs="仿宋"/>
                <w:sz w:val="24"/>
              </w:rPr>
            </w:pPr>
            <w:r>
              <w:rPr>
                <w:rFonts w:hint="eastAsia" w:ascii="仿宋" w:hAnsi="仿宋" w:eastAsia="仿宋" w:cs="仿宋"/>
                <w:sz w:val="24"/>
              </w:rPr>
              <w:t>业绩清单（医疗纠纷/劳务争议类/常年法律顾问常态性的服务）</w:t>
            </w:r>
          </w:p>
        </w:tc>
      </w:tr>
      <w:tr w14:paraId="2CE78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750" w:type="dxa"/>
            <w:vAlign w:val="center"/>
          </w:tcPr>
          <w:p w14:paraId="6742211D">
            <w:pPr>
              <w:pStyle w:val="8"/>
              <w:spacing w:line="500" w:lineRule="exact"/>
              <w:ind w:firstLine="0" w:firstLineChars="0"/>
              <w:jc w:val="center"/>
              <w:rPr>
                <w:rFonts w:ascii="仿宋" w:hAnsi="仿宋" w:eastAsia="仿宋" w:cs="仿宋"/>
                <w:sz w:val="24"/>
              </w:rPr>
            </w:pPr>
            <w:r>
              <w:rPr>
                <w:rFonts w:hint="eastAsia" w:ascii="仿宋" w:hAnsi="仿宋" w:eastAsia="仿宋" w:cs="仿宋"/>
                <w:sz w:val="24"/>
              </w:rPr>
              <w:t>序号</w:t>
            </w:r>
          </w:p>
        </w:tc>
        <w:tc>
          <w:tcPr>
            <w:tcW w:w="1666" w:type="dxa"/>
            <w:vAlign w:val="center"/>
          </w:tcPr>
          <w:p w14:paraId="00574CE8">
            <w:pPr>
              <w:pStyle w:val="8"/>
              <w:spacing w:line="500" w:lineRule="exact"/>
              <w:ind w:firstLine="0" w:firstLineChars="0"/>
              <w:jc w:val="center"/>
              <w:rPr>
                <w:rFonts w:hint="eastAsia" w:ascii="仿宋" w:hAnsi="仿宋" w:eastAsia="仿宋" w:cs="仿宋"/>
                <w:sz w:val="24"/>
              </w:rPr>
            </w:pPr>
            <w:r>
              <w:rPr>
                <w:rFonts w:hint="eastAsia" w:ascii="仿宋" w:hAnsi="仿宋" w:eastAsia="仿宋" w:cs="仿宋"/>
                <w:sz w:val="24"/>
              </w:rPr>
              <w:t>姓名</w:t>
            </w:r>
          </w:p>
          <w:p w14:paraId="2D92CFE1">
            <w:pPr>
              <w:pStyle w:val="8"/>
              <w:spacing w:line="500" w:lineRule="exact"/>
              <w:ind w:firstLine="0" w:firstLineChars="0"/>
              <w:jc w:val="center"/>
              <w:rPr>
                <w:rFonts w:ascii="仿宋" w:hAnsi="仿宋" w:eastAsia="仿宋" w:cs="仿宋"/>
                <w:sz w:val="24"/>
              </w:rPr>
            </w:pPr>
            <w:r>
              <w:rPr>
                <w:rFonts w:hint="eastAsia" w:ascii="仿宋" w:hAnsi="仿宋" w:eastAsia="仿宋" w:cs="仿宋"/>
                <w:sz w:val="24"/>
              </w:rPr>
              <w:t>（如为本项目责任律师的备注：责任律师）</w:t>
            </w:r>
          </w:p>
        </w:tc>
        <w:tc>
          <w:tcPr>
            <w:tcW w:w="850" w:type="dxa"/>
            <w:vAlign w:val="center"/>
          </w:tcPr>
          <w:p w14:paraId="10B4A62A">
            <w:pPr>
              <w:pStyle w:val="8"/>
              <w:spacing w:line="500" w:lineRule="exact"/>
              <w:ind w:firstLine="0" w:firstLineChars="0"/>
              <w:jc w:val="center"/>
              <w:rPr>
                <w:rFonts w:ascii="仿宋" w:hAnsi="仿宋" w:eastAsia="仿宋" w:cs="仿宋"/>
                <w:sz w:val="24"/>
              </w:rPr>
            </w:pPr>
            <w:r>
              <w:rPr>
                <w:rFonts w:hint="eastAsia" w:ascii="仿宋" w:hAnsi="仿宋" w:eastAsia="仿宋" w:cs="仿宋"/>
                <w:sz w:val="24"/>
              </w:rPr>
              <w:t>案件名称</w:t>
            </w:r>
          </w:p>
        </w:tc>
        <w:tc>
          <w:tcPr>
            <w:tcW w:w="851" w:type="dxa"/>
            <w:vAlign w:val="center"/>
          </w:tcPr>
          <w:p w14:paraId="1EE1763D">
            <w:pPr>
              <w:pStyle w:val="8"/>
              <w:spacing w:line="500" w:lineRule="exact"/>
              <w:ind w:firstLine="0" w:firstLineChars="0"/>
              <w:jc w:val="center"/>
              <w:rPr>
                <w:rFonts w:ascii="仿宋" w:hAnsi="仿宋" w:eastAsia="仿宋" w:cs="仿宋"/>
                <w:sz w:val="24"/>
              </w:rPr>
            </w:pPr>
            <w:r>
              <w:rPr>
                <w:rFonts w:hint="eastAsia" w:ascii="仿宋" w:hAnsi="仿宋" w:eastAsia="仿宋" w:cs="仿宋"/>
                <w:sz w:val="24"/>
              </w:rPr>
              <w:t>案件编号</w:t>
            </w:r>
          </w:p>
        </w:tc>
        <w:tc>
          <w:tcPr>
            <w:tcW w:w="1417" w:type="dxa"/>
            <w:vAlign w:val="center"/>
          </w:tcPr>
          <w:p w14:paraId="725A9187">
            <w:pPr>
              <w:pStyle w:val="4"/>
              <w:spacing w:line="500" w:lineRule="exact"/>
              <w:jc w:val="center"/>
              <w:rPr>
                <w:rFonts w:ascii="仿宋" w:hAnsi="仿宋" w:eastAsia="仿宋" w:cs="仿宋"/>
                <w:kern w:val="2"/>
                <w:sz w:val="24"/>
                <w:szCs w:val="24"/>
              </w:rPr>
            </w:pPr>
            <w:r>
              <w:rPr>
                <w:rFonts w:hint="eastAsia" w:ascii="仿宋" w:hAnsi="仿宋" w:eastAsia="仿宋" w:cs="仿宋"/>
                <w:kern w:val="2"/>
                <w:sz w:val="24"/>
                <w:szCs w:val="24"/>
              </w:rPr>
              <w:t>业绩项目采购单位名称</w:t>
            </w:r>
          </w:p>
        </w:tc>
        <w:tc>
          <w:tcPr>
            <w:tcW w:w="2129" w:type="dxa"/>
            <w:vAlign w:val="center"/>
          </w:tcPr>
          <w:p w14:paraId="691AC581">
            <w:pPr>
              <w:pStyle w:val="4"/>
              <w:spacing w:line="500" w:lineRule="exact"/>
              <w:jc w:val="center"/>
              <w:rPr>
                <w:rFonts w:ascii="仿宋" w:hAnsi="仿宋" w:eastAsia="仿宋" w:cs="仿宋"/>
                <w:sz w:val="24"/>
                <w:szCs w:val="24"/>
              </w:rPr>
            </w:pPr>
            <w:r>
              <w:rPr>
                <w:rFonts w:hint="eastAsia" w:ascii="仿宋" w:hAnsi="仿宋" w:eastAsia="仿宋" w:cs="仿宋"/>
                <w:sz w:val="24"/>
                <w:szCs w:val="24"/>
              </w:rPr>
              <w:t>项目类型</w:t>
            </w:r>
          </w:p>
          <w:p w14:paraId="644A34C6">
            <w:pPr>
              <w:pStyle w:val="2"/>
              <w:rPr>
                <w:rFonts w:ascii="仿宋" w:hAnsi="仿宋" w:eastAsia="仿宋" w:cs="仿宋"/>
                <w:sz w:val="24"/>
                <w:szCs w:val="24"/>
              </w:rPr>
            </w:pPr>
            <w:r>
              <w:rPr>
                <w:rFonts w:hint="eastAsia" w:ascii="仿宋" w:hAnsi="仿宋" w:eastAsia="仿宋" w:cs="仿宋"/>
                <w:sz w:val="24"/>
                <w:szCs w:val="24"/>
              </w:rPr>
              <w:t>（医疗纠纷/劳务争议类/常年法律顾问常态性的服务，三选一填写）</w:t>
            </w:r>
          </w:p>
        </w:tc>
        <w:tc>
          <w:tcPr>
            <w:tcW w:w="1226" w:type="dxa"/>
            <w:vAlign w:val="center"/>
          </w:tcPr>
          <w:p w14:paraId="473A0073">
            <w:pPr>
              <w:pStyle w:val="4"/>
              <w:spacing w:line="500" w:lineRule="exact"/>
              <w:jc w:val="center"/>
              <w:rPr>
                <w:rFonts w:ascii="仿宋" w:hAnsi="仿宋" w:eastAsia="仿宋" w:cs="仿宋"/>
                <w:kern w:val="2"/>
                <w:sz w:val="24"/>
                <w:szCs w:val="24"/>
              </w:rPr>
            </w:pPr>
            <w:r>
              <w:rPr>
                <w:rFonts w:hint="eastAsia" w:ascii="仿宋" w:hAnsi="仿宋" w:eastAsia="仿宋" w:cs="仿宋"/>
                <w:kern w:val="2"/>
                <w:sz w:val="24"/>
                <w:szCs w:val="24"/>
              </w:rPr>
              <w:t>签订时间</w:t>
            </w:r>
          </w:p>
        </w:tc>
      </w:tr>
      <w:tr w14:paraId="790D9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50" w:type="dxa"/>
            <w:vAlign w:val="center"/>
          </w:tcPr>
          <w:p w14:paraId="15B85097">
            <w:pPr>
              <w:snapToGrid w:val="0"/>
              <w:spacing w:line="500" w:lineRule="exact"/>
              <w:jc w:val="center"/>
              <w:rPr>
                <w:rFonts w:ascii="仿宋" w:hAnsi="仿宋" w:eastAsia="仿宋" w:cs="仿宋"/>
                <w:sz w:val="24"/>
              </w:rPr>
            </w:pPr>
          </w:p>
        </w:tc>
        <w:tc>
          <w:tcPr>
            <w:tcW w:w="1666" w:type="dxa"/>
            <w:vAlign w:val="center"/>
          </w:tcPr>
          <w:p w14:paraId="0A7BB172">
            <w:pPr>
              <w:pStyle w:val="4"/>
              <w:spacing w:line="500" w:lineRule="exact"/>
              <w:jc w:val="center"/>
              <w:rPr>
                <w:rFonts w:ascii="仿宋" w:hAnsi="仿宋" w:eastAsia="仿宋" w:cs="仿宋"/>
                <w:kern w:val="2"/>
                <w:sz w:val="24"/>
                <w:szCs w:val="24"/>
              </w:rPr>
            </w:pPr>
          </w:p>
        </w:tc>
        <w:tc>
          <w:tcPr>
            <w:tcW w:w="850" w:type="dxa"/>
            <w:vAlign w:val="center"/>
          </w:tcPr>
          <w:p w14:paraId="57BF483F">
            <w:pPr>
              <w:pStyle w:val="4"/>
              <w:spacing w:line="500" w:lineRule="exact"/>
              <w:jc w:val="center"/>
              <w:rPr>
                <w:rFonts w:ascii="仿宋" w:hAnsi="仿宋" w:eastAsia="仿宋" w:cs="仿宋"/>
                <w:kern w:val="2"/>
                <w:sz w:val="24"/>
                <w:szCs w:val="24"/>
              </w:rPr>
            </w:pPr>
          </w:p>
        </w:tc>
        <w:tc>
          <w:tcPr>
            <w:tcW w:w="851" w:type="dxa"/>
            <w:vAlign w:val="center"/>
          </w:tcPr>
          <w:p w14:paraId="25678523">
            <w:pPr>
              <w:pStyle w:val="4"/>
              <w:spacing w:line="500" w:lineRule="exact"/>
              <w:jc w:val="center"/>
              <w:rPr>
                <w:rFonts w:ascii="仿宋" w:hAnsi="仿宋" w:eastAsia="仿宋" w:cs="仿宋"/>
                <w:kern w:val="2"/>
                <w:sz w:val="24"/>
                <w:szCs w:val="24"/>
              </w:rPr>
            </w:pPr>
          </w:p>
        </w:tc>
        <w:tc>
          <w:tcPr>
            <w:tcW w:w="1417" w:type="dxa"/>
            <w:vAlign w:val="center"/>
          </w:tcPr>
          <w:p w14:paraId="4E62AF7F">
            <w:pPr>
              <w:pStyle w:val="4"/>
              <w:spacing w:line="500" w:lineRule="exact"/>
              <w:jc w:val="center"/>
              <w:rPr>
                <w:rFonts w:ascii="仿宋" w:hAnsi="仿宋" w:eastAsia="仿宋" w:cs="仿宋"/>
                <w:kern w:val="2"/>
                <w:sz w:val="24"/>
                <w:szCs w:val="24"/>
              </w:rPr>
            </w:pPr>
          </w:p>
        </w:tc>
        <w:tc>
          <w:tcPr>
            <w:tcW w:w="2129" w:type="dxa"/>
            <w:vAlign w:val="center"/>
          </w:tcPr>
          <w:p w14:paraId="788BF2CA">
            <w:pPr>
              <w:pStyle w:val="4"/>
              <w:spacing w:line="500" w:lineRule="exact"/>
              <w:jc w:val="center"/>
              <w:rPr>
                <w:rFonts w:ascii="仿宋" w:hAnsi="仿宋" w:eastAsia="仿宋" w:cs="仿宋"/>
                <w:kern w:val="2"/>
                <w:sz w:val="24"/>
                <w:szCs w:val="24"/>
              </w:rPr>
            </w:pPr>
          </w:p>
        </w:tc>
        <w:tc>
          <w:tcPr>
            <w:tcW w:w="1226" w:type="dxa"/>
            <w:vAlign w:val="center"/>
          </w:tcPr>
          <w:p w14:paraId="421A6521">
            <w:pPr>
              <w:pStyle w:val="4"/>
              <w:spacing w:line="500" w:lineRule="exact"/>
              <w:jc w:val="center"/>
              <w:rPr>
                <w:rFonts w:ascii="仿宋" w:hAnsi="仿宋" w:eastAsia="仿宋" w:cs="仿宋"/>
                <w:kern w:val="2"/>
                <w:sz w:val="24"/>
                <w:szCs w:val="24"/>
              </w:rPr>
            </w:pPr>
          </w:p>
        </w:tc>
      </w:tr>
      <w:tr w14:paraId="3EFE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50" w:type="dxa"/>
            <w:vAlign w:val="center"/>
          </w:tcPr>
          <w:p w14:paraId="250A45DB">
            <w:pPr>
              <w:snapToGrid w:val="0"/>
              <w:spacing w:line="500" w:lineRule="exact"/>
              <w:jc w:val="center"/>
              <w:rPr>
                <w:rFonts w:ascii="仿宋" w:hAnsi="仿宋" w:eastAsia="仿宋" w:cs="仿宋"/>
                <w:sz w:val="24"/>
              </w:rPr>
            </w:pPr>
          </w:p>
        </w:tc>
        <w:tc>
          <w:tcPr>
            <w:tcW w:w="1666" w:type="dxa"/>
            <w:vAlign w:val="center"/>
          </w:tcPr>
          <w:p w14:paraId="658D977E">
            <w:pPr>
              <w:pStyle w:val="4"/>
              <w:spacing w:line="500" w:lineRule="exact"/>
              <w:jc w:val="center"/>
              <w:rPr>
                <w:rFonts w:ascii="仿宋" w:hAnsi="仿宋" w:eastAsia="仿宋" w:cs="仿宋"/>
                <w:kern w:val="2"/>
                <w:sz w:val="24"/>
                <w:szCs w:val="24"/>
              </w:rPr>
            </w:pPr>
          </w:p>
        </w:tc>
        <w:tc>
          <w:tcPr>
            <w:tcW w:w="850" w:type="dxa"/>
            <w:vAlign w:val="center"/>
          </w:tcPr>
          <w:p w14:paraId="32E2BC41">
            <w:pPr>
              <w:pStyle w:val="4"/>
              <w:spacing w:line="500" w:lineRule="exact"/>
              <w:jc w:val="center"/>
              <w:rPr>
                <w:rFonts w:ascii="仿宋" w:hAnsi="仿宋" w:eastAsia="仿宋" w:cs="仿宋"/>
                <w:kern w:val="2"/>
                <w:sz w:val="24"/>
                <w:szCs w:val="24"/>
              </w:rPr>
            </w:pPr>
          </w:p>
        </w:tc>
        <w:tc>
          <w:tcPr>
            <w:tcW w:w="851" w:type="dxa"/>
            <w:vAlign w:val="center"/>
          </w:tcPr>
          <w:p w14:paraId="05233EBD">
            <w:pPr>
              <w:pStyle w:val="4"/>
              <w:spacing w:line="500" w:lineRule="exact"/>
              <w:jc w:val="center"/>
              <w:rPr>
                <w:rFonts w:ascii="仿宋" w:hAnsi="仿宋" w:eastAsia="仿宋" w:cs="仿宋"/>
                <w:kern w:val="2"/>
                <w:sz w:val="24"/>
                <w:szCs w:val="24"/>
              </w:rPr>
            </w:pPr>
          </w:p>
        </w:tc>
        <w:tc>
          <w:tcPr>
            <w:tcW w:w="1417" w:type="dxa"/>
            <w:vAlign w:val="center"/>
          </w:tcPr>
          <w:p w14:paraId="5D1889E0">
            <w:pPr>
              <w:pStyle w:val="4"/>
              <w:spacing w:line="500" w:lineRule="exact"/>
              <w:jc w:val="center"/>
              <w:rPr>
                <w:rFonts w:ascii="仿宋" w:hAnsi="仿宋" w:eastAsia="仿宋" w:cs="仿宋"/>
                <w:kern w:val="2"/>
                <w:sz w:val="24"/>
                <w:szCs w:val="24"/>
              </w:rPr>
            </w:pPr>
          </w:p>
        </w:tc>
        <w:tc>
          <w:tcPr>
            <w:tcW w:w="2129" w:type="dxa"/>
            <w:vAlign w:val="center"/>
          </w:tcPr>
          <w:p w14:paraId="7CC176C8">
            <w:pPr>
              <w:pStyle w:val="4"/>
              <w:spacing w:line="500" w:lineRule="exact"/>
              <w:jc w:val="center"/>
              <w:rPr>
                <w:rFonts w:ascii="仿宋" w:hAnsi="仿宋" w:eastAsia="仿宋" w:cs="仿宋"/>
                <w:kern w:val="2"/>
                <w:sz w:val="24"/>
                <w:szCs w:val="24"/>
              </w:rPr>
            </w:pPr>
          </w:p>
        </w:tc>
        <w:tc>
          <w:tcPr>
            <w:tcW w:w="1226" w:type="dxa"/>
            <w:vAlign w:val="center"/>
          </w:tcPr>
          <w:p w14:paraId="4037EC7F">
            <w:pPr>
              <w:pStyle w:val="4"/>
              <w:spacing w:line="500" w:lineRule="exact"/>
              <w:jc w:val="center"/>
              <w:rPr>
                <w:rFonts w:ascii="仿宋" w:hAnsi="仿宋" w:eastAsia="仿宋" w:cs="仿宋"/>
                <w:kern w:val="2"/>
                <w:sz w:val="24"/>
                <w:szCs w:val="24"/>
              </w:rPr>
            </w:pPr>
          </w:p>
        </w:tc>
      </w:tr>
      <w:tr w14:paraId="6624C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50" w:type="dxa"/>
            <w:vAlign w:val="center"/>
          </w:tcPr>
          <w:p w14:paraId="644A0D2F">
            <w:pPr>
              <w:spacing w:line="500" w:lineRule="exact"/>
              <w:jc w:val="center"/>
              <w:rPr>
                <w:rFonts w:ascii="仿宋" w:hAnsi="仿宋" w:eastAsia="仿宋" w:cs="仿宋"/>
                <w:sz w:val="24"/>
              </w:rPr>
            </w:pPr>
          </w:p>
        </w:tc>
        <w:tc>
          <w:tcPr>
            <w:tcW w:w="1666" w:type="dxa"/>
            <w:vAlign w:val="center"/>
          </w:tcPr>
          <w:p w14:paraId="766E309B">
            <w:pPr>
              <w:pStyle w:val="4"/>
              <w:spacing w:line="500" w:lineRule="exact"/>
              <w:jc w:val="center"/>
              <w:rPr>
                <w:rFonts w:ascii="仿宋" w:hAnsi="仿宋" w:eastAsia="仿宋" w:cs="仿宋"/>
                <w:kern w:val="2"/>
                <w:sz w:val="24"/>
                <w:szCs w:val="24"/>
              </w:rPr>
            </w:pPr>
          </w:p>
        </w:tc>
        <w:tc>
          <w:tcPr>
            <w:tcW w:w="850" w:type="dxa"/>
            <w:vAlign w:val="center"/>
          </w:tcPr>
          <w:p w14:paraId="1105AC8F">
            <w:pPr>
              <w:pStyle w:val="4"/>
              <w:spacing w:line="500" w:lineRule="exact"/>
              <w:jc w:val="center"/>
              <w:rPr>
                <w:rFonts w:ascii="仿宋" w:hAnsi="仿宋" w:eastAsia="仿宋" w:cs="仿宋"/>
                <w:kern w:val="2"/>
                <w:sz w:val="24"/>
                <w:szCs w:val="24"/>
              </w:rPr>
            </w:pPr>
          </w:p>
        </w:tc>
        <w:tc>
          <w:tcPr>
            <w:tcW w:w="851" w:type="dxa"/>
            <w:vAlign w:val="center"/>
          </w:tcPr>
          <w:p w14:paraId="2DA785BB">
            <w:pPr>
              <w:pStyle w:val="4"/>
              <w:spacing w:line="500" w:lineRule="exact"/>
              <w:jc w:val="center"/>
              <w:rPr>
                <w:rFonts w:ascii="仿宋" w:hAnsi="仿宋" w:eastAsia="仿宋" w:cs="仿宋"/>
                <w:kern w:val="2"/>
                <w:sz w:val="24"/>
                <w:szCs w:val="24"/>
              </w:rPr>
            </w:pPr>
          </w:p>
        </w:tc>
        <w:tc>
          <w:tcPr>
            <w:tcW w:w="1417" w:type="dxa"/>
            <w:vAlign w:val="center"/>
          </w:tcPr>
          <w:p w14:paraId="00D5974A">
            <w:pPr>
              <w:pStyle w:val="4"/>
              <w:spacing w:line="500" w:lineRule="exact"/>
              <w:jc w:val="center"/>
              <w:rPr>
                <w:rFonts w:ascii="仿宋" w:hAnsi="仿宋" w:eastAsia="仿宋" w:cs="仿宋"/>
                <w:kern w:val="2"/>
                <w:sz w:val="24"/>
                <w:szCs w:val="24"/>
              </w:rPr>
            </w:pPr>
          </w:p>
        </w:tc>
        <w:tc>
          <w:tcPr>
            <w:tcW w:w="2129" w:type="dxa"/>
            <w:vAlign w:val="center"/>
          </w:tcPr>
          <w:p w14:paraId="365A8C20">
            <w:pPr>
              <w:pStyle w:val="4"/>
              <w:spacing w:line="500" w:lineRule="exact"/>
              <w:jc w:val="center"/>
              <w:rPr>
                <w:rFonts w:ascii="仿宋" w:hAnsi="仿宋" w:eastAsia="仿宋" w:cs="仿宋"/>
                <w:kern w:val="2"/>
                <w:sz w:val="24"/>
                <w:szCs w:val="24"/>
              </w:rPr>
            </w:pPr>
          </w:p>
        </w:tc>
        <w:tc>
          <w:tcPr>
            <w:tcW w:w="1226" w:type="dxa"/>
            <w:vAlign w:val="center"/>
          </w:tcPr>
          <w:p w14:paraId="5934BAE3">
            <w:pPr>
              <w:pStyle w:val="4"/>
              <w:spacing w:line="500" w:lineRule="exact"/>
              <w:jc w:val="center"/>
              <w:rPr>
                <w:rFonts w:ascii="仿宋" w:hAnsi="仿宋" w:eastAsia="仿宋" w:cs="仿宋"/>
                <w:kern w:val="2"/>
                <w:sz w:val="24"/>
                <w:szCs w:val="24"/>
              </w:rPr>
            </w:pPr>
          </w:p>
        </w:tc>
      </w:tr>
      <w:tr w14:paraId="3DAB3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50" w:type="dxa"/>
            <w:vAlign w:val="center"/>
          </w:tcPr>
          <w:p w14:paraId="33294E36">
            <w:pPr>
              <w:spacing w:line="500" w:lineRule="exact"/>
              <w:jc w:val="center"/>
              <w:rPr>
                <w:rFonts w:ascii="仿宋" w:hAnsi="仿宋" w:eastAsia="仿宋" w:cs="仿宋"/>
                <w:sz w:val="24"/>
              </w:rPr>
            </w:pPr>
          </w:p>
        </w:tc>
        <w:tc>
          <w:tcPr>
            <w:tcW w:w="1666" w:type="dxa"/>
            <w:vAlign w:val="center"/>
          </w:tcPr>
          <w:p w14:paraId="21CEDFE6">
            <w:pPr>
              <w:pStyle w:val="4"/>
              <w:spacing w:line="500" w:lineRule="exact"/>
              <w:jc w:val="center"/>
              <w:rPr>
                <w:rFonts w:ascii="仿宋" w:hAnsi="仿宋" w:eastAsia="仿宋" w:cs="仿宋"/>
                <w:kern w:val="2"/>
                <w:sz w:val="24"/>
                <w:szCs w:val="24"/>
              </w:rPr>
            </w:pPr>
          </w:p>
        </w:tc>
        <w:tc>
          <w:tcPr>
            <w:tcW w:w="850" w:type="dxa"/>
            <w:vAlign w:val="center"/>
          </w:tcPr>
          <w:p w14:paraId="6C4AF17F">
            <w:pPr>
              <w:pStyle w:val="4"/>
              <w:spacing w:line="500" w:lineRule="exact"/>
              <w:jc w:val="center"/>
              <w:rPr>
                <w:rFonts w:ascii="仿宋" w:hAnsi="仿宋" w:eastAsia="仿宋" w:cs="仿宋"/>
                <w:kern w:val="2"/>
                <w:sz w:val="24"/>
                <w:szCs w:val="24"/>
              </w:rPr>
            </w:pPr>
          </w:p>
        </w:tc>
        <w:tc>
          <w:tcPr>
            <w:tcW w:w="851" w:type="dxa"/>
            <w:vAlign w:val="center"/>
          </w:tcPr>
          <w:p w14:paraId="6DB31369">
            <w:pPr>
              <w:pStyle w:val="4"/>
              <w:spacing w:line="500" w:lineRule="exact"/>
              <w:jc w:val="center"/>
              <w:rPr>
                <w:rFonts w:ascii="仿宋" w:hAnsi="仿宋" w:eastAsia="仿宋" w:cs="仿宋"/>
                <w:kern w:val="2"/>
                <w:sz w:val="24"/>
                <w:szCs w:val="24"/>
              </w:rPr>
            </w:pPr>
          </w:p>
        </w:tc>
        <w:tc>
          <w:tcPr>
            <w:tcW w:w="1417" w:type="dxa"/>
            <w:vAlign w:val="center"/>
          </w:tcPr>
          <w:p w14:paraId="1F7D8410">
            <w:pPr>
              <w:pStyle w:val="4"/>
              <w:spacing w:line="500" w:lineRule="exact"/>
              <w:jc w:val="center"/>
              <w:rPr>
                <w:rFonts w:ascii="仿宋" w:hAnsi="仿宋" w:eastAsia="仿宋" w:cs="仿宋"/>
                <w:kern w:val="2"/>
                <w:sz w:val="24"/>
                <w:szCs w:val="24"/>
              </w:rPr>
            </w:pPr>
          </w:p>
        </w:tc>
        <w:tc>
          <w:tcPr>
            <w:tcW w:w="2129" w:type="dxa"/>
            <w:vAlign w:val="center"/>
          </w:tcPr>
          <w:p w14:paraId="55224E17">
            <w:pPr>
              <w:pStyle w:val="4"/>
              <w:spacing w:line="500" w:lineRule="exact"/>
              <w:jc w:val="center"/>
              <w:rPr>
                <w:rFonts w:ascii="仿宋" w:hAnsi="仿宋" w:eastAsia="仿宋" w:cs="仿宋"/>
                <w:kern w:val="2"/>
                <w:sz w:val="24"/>
                <w:szCs w:val="24"/>
              </w:rPr>
            </w:pPr>
          </w:p>
        </w:tc>
        <w:tc>
          <w:tcPr>
            <w:tcW w:w="1226" w:type="dxa"/>
            <w:vAlign w:val="center"/>
          </w:tcPr>
          <w:p w14:paraId="2DB7D1D0">
            <w:pPr>
              <w:pStyle w:val="4"/>
              <w:spacing w:line="500" w:lineRule="exact"/>
              <w:jc w:val="center"/>
              <w:rPr>
                <w:rFonts w:ascii="仿宋" w:hAnsi="仿宋" w:eastAsia="仿宋" w:cs="仿宋"/>
                <w:kern w:val="2"/>
                <w:sz w:val="24"/>
                <w:szCs w:val="24"/>
              </w:rPr>
            </w:pPr>
          </w:p>
        </w:tc>
      </w:tr>
      <w:tr w14:paraId="63147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50" w:type="dxa"/>
            <w:vAlign w:val="center"/>
          </w:tcPr>
          <w:p w14:paraId="35A8F4F6">
            <w:pPr>
              <w:spacing w:line="500" w:lineRule="exact"/>
              <w:jc w:val="center"/>
              <w:rPr>
                <w:rFonts w:ascii="仿宋" w:hAnsi="仿宋" w:eastAsia="仿宋" w:cs="仿宋"/>
                <w:sz w:val="24"/>
              </w:rPr>
            </w:pPr>
          </w:p>
        </w:tc>
        <w:tc>
          <w:tcPr>
            <w:tcW w:w="1666" w:type="dxa"/>
            <w:vAlign w:val="center"/>
          </w:tcPr>
          <w:p w14:paraId="7B75B6AB">
            <w:pPr>
              <w:pStyle w:val="4"/>
              <w:spacing w:line="500" w:lineRule="exact"/>
              <w:jc w:val="center"/>
              <w:rPr>
                <w:rFonts w:ascii="仿宋" w:hAnsi="仿宋" w:eastAsia="仿宋" w:cs="仿宋"/>
                <w:kern w:val="2"/>
                <w:sz w:val="24"/>
                <w:szCs w:val="24"/>
              </w:rPr>
            </w:pPr>
          </w:p>
        </w:tc>
        <w:tc>
          <w:tcPr>
            <w:tcW w:w="850" w:type="dxa"/>
            <w:vAlign w:val="center"/>
          </w:tcPr>
          <w:p w14:paraId="45B8FE23">
            <w:pPr>
              <w:pStyle w:val="4"/>
              <w:spacing w:line="500" w:lineRule="exact"/>
              <w:jc w:val="center"/>
              <w:rPr>
                <w:rFonts w:ascii="仿宋" w:hAnsi="仿宋" w:eastAsia="仿宋" w:cs="仿宋"/>
                <w:kern w:val="2"/>
                <w:sz w:val="24"/>
                <w:szCs w:val="24"/>
              </w:rPr>
            </w:pPr>
          </w:p>
        </w:tc>
        <w:tc>
          <w:tcPr>
            <w:tcW w:w="851" w:type="dxa"/>
            <w:vAlign w:val="center"/>
          </w:tcPr>
          <w:p w14:paraId="6FC58BBD">
            <w:pPr>
              <w:pStyle w:val="4"/>
              <w:spacing w:line="500" w:lineRule="exact"/>
              <w:jc w:val="center"/>
              <w:rPr>
                <w:rFonts w:ascii="仿宋" w:hAnsi="仿宋" w:eastAsia="仿宋" w:cs="仿宋"/>
                <w:kern w:val="2"/>
                <w:sz w:val="24"/>
                <w:szCs w:val="24"/>
              </w:rPr>
            </w:pPr>
          </w:p>
        </w:tc>
        <w:tc>
          <w:tcPr>
            <w:tcW w:w="1417" w:type="dxa"/>
            <w:vAlign w:val="center"/>
          </w:tcPr>
          <w:p w14:paraId="65AD4A96">
            <w:pPr>
              <w:pStyle w:val="4"/>
              <w:spacing w:line="500" w:lineRule="exact"/>
              <w:jc w:val="center"/>
              <w:rPr>
                <w:rFonts w:ascii="仿宋" w:hAnsi="仿宋" w:eastAsia="仿宋" w:cs="仿宋"/>
                <w:kern w:val="2"/>
                <w:sz w:val="24"/>
                <w:szCs w:val="24"/>
              </w:rPr>
            </w:pPr>
          </w:p>
        </w:tc>
        <w:tc>
          <w:tcPr>
            <w:tcW w:w="2129" w:type="dxa"/>
            <w:vAlign w:val="center"/>
          </w:tcPr>
          <w:p w14:paraId="7F0F8155">
            <w:pPr>
              <w:pStyle w:val="4"/>
              <w:spacing w:line="500" w:lineRule="exact"/>
              <w:jc w:val="center"/>
              <w:rPr>
                <w:rFonts w:ascii="仿宋" w:hAnsi="仿宋" w:eastAsia="仿宋" w:cs="仿宋"/>
                <w:kern w:val="2"/>
                <w:sz w:val="24"/>
                <w:szCs w:val="24"/>
              </w:rPr>
            </w:pPr>
          </w:p>
        </w:tc>
        <w:tc>
          <w:tcPr>
            <w:tcW w:w="1226" w:type="dxa"/>
            <w:vAlign w:val="center"/>
          </w:tcPr>
          <w:p w14:paraId="250B31B6">
            <w:pPr>
              <w:pStyle w:val="4"/>
              <w:spacing w:line="500" w:lineRule="exact"/>
              <w:jc w:val="center"/>
              <w:rPr>
                <w:rFonts w:ascii="仿宋" w:hAnsi="仿宋" w:eastAsia="仿宋" w:cs="仿宋"/>
                <w:kern w:val="2"/>
                <w:sz w:val="24"/>
                <w:szCs w:val="24"/>
              </w:rPr>
            </w:pPr>
          </w:p>
        </w:tc>
      </w:tr>
    </w:tbl>
    <w:p w14:paraId="4B7D7C83">
      <w:pPr>
        <w:rPr>
          <w:rFonts w:ascii="仿宋" w:hAnsi="仿宋" w:eastAsia="仿宋" w:cs="仿宋"/>
        </w:rPr>
      </w:pPr>
    </w:p>
    <w:p w14:paraId="385B0B1D">
      <w:pPr>
        <w:rPr>
          <w:rFonts w:hint="eastAsia" w:ascii="仿宋" w:hAnsi="仿宋" w:eastAsia="仿宋" w:cs="仿宋"/>
        </w:rPr>
      </w:pPr>
      <w:r>
        <w:rPr>
          <w:rFonts w:hint="eastAsia" w:ascii="仿宋" w:hAnsi="仿宋" w:eastAsia="仿宋" w:cs="仿宋"/>
        </w:rPr>
        <w:t>备注：</w:t>
      </w:r>
    </w:p>
    <w:p w14:paraId="68CD22A9">
      <w:pPr>
        <w:numPr>
          <w:ilvl w:val="0"/>
          <w:numId w:val="5"/>
        </w:numPr>
        <w:rPr>
          <w:rFonts w:hint="eastAsia" w:ascii="仿宋" w:hAnsi="仿宋" w:eastAsia="仿宋" w:cs="仿宋"/>
          <w:bCs/>
          <w:color w:val="000000"/>
          <w:kern w:val="0"/>
          <w:szCs w:val="21"/>
        </w:rPr>
      </w:pPr>
      <w:r>
        <w:rPr>
          <w:rFonts w:hint="eastAsia" w:ascii="仿宋" w:hAnsi="仿宋" w:eastAsia="仿宋" w:cs="仿宋"/>
        </w:rPr>
        <w:t>按业绩清单顺序提供证明材料，项目类型按“医疗纠纷类”或“劳务争议类”或“常年法律顾问常态性的服务”分类注明，本表的“常年法律顾问常态性的服务”指为</w:t>
      </w:r>
      <w:r>
        <w:rPr>
          <w:rFonts w:hint="eastAsia" w:ascii="仿宋" w:hAnsi="仿宋" w:eastAsia="仿宋" w:cs="仿宋"/>
          <w:bCs/>
          <w:color w:val="000000"/>
          <w:kern w:val="0"/>
          <w:szCs w:val="21"/>
        </w:rPr>
        <w:t>建设工程相关单位</w:t>
      </w:r>
      <w:r>
        <w:rPr>
          <w:rFonts w:hint="eastAsia" w:ascii="仿宋" w:hAnsi="仿宋" w:eastAsia="仿宋" w:cs="仿宋"/>
          <w:b/>
          <w:bCs/>
          <w:color w:val="000000"/>
          <w:kern w:val="0"/>
          <w:szCs w:val="21"/>
          <w:u w:val="single"/>
        </w:rPr>
        <w:t>以外其它单位</w:t>
      </w:r>
      <w:r>
        <w:rPr>
          <w:rFonts w:hint="eastAsia" w:ascii="仿宋" w:hAnsi="仿宋" w:eastAsia="仿宋" w:cs="仿宋"/>
          <w:bCs/>
          <w:color w:val="000000"/>
          <w:kern w:val="0"/>
          <w:szCs w:val="21"/>
        </w:rPr>
        <w:t>提供服务的业绩。</w:t>
      </w:r>
    </w:p>
    <w:p w14:paraId="7325BD23">
      <w:pPr>
        <w:numPr>
          <w:ilvl w:val="0"/>
          <w:numId w:val="5"/>
        </w:numPr>
        <w:rPr>
          <w:rFonts w:hint="eastAsia" w:ascii="仿宋" w:hAnsi="仿宋" w:eastAsia="仿宋" w:cs="仿宋"/>
          <w:bCs/>
          <w:color w:val="000000"/>
          <w:kern w:val="0"/>
          <w:szCs w:val="21"/>
        </w:rPr>
      </w:pPr>
      <w:r>
        <w:rPr>
          <w:rFonts w:hint="eastAsia" w:ascii="仿宋" w:hAnsi="仿宋" w:eastAsia="仿宋" w:cs="仿宋"/>
          <w:bCs/>
          <w:color w:val="000000"/>
          <w:kern w:val="0"/>
          <w:szCs w:val="21"/>
        </w:rPr>
        <w:t>需提供案件列表清单（格式自拟）</w:t>
      </w:r>
      <w:r>
        <w:rPr>
          <w:rFonts w:hint="eastAsia" w:ascii="仿宋" w:hAnsi="仿宋" w:eastAsia="仿宋" w:cs="仿宋"/>
          <w:bCs/>
          <w:color w:val="000000"/>
          <w:kern w:val="0"/>
          <w:szCs w:val="21"/>
          <w:lang w:val="en-US" w:eastAsia="zh-CN"/>
        </w:rPr>
        <w:t>。</w:t>
      </w:r>
    </w:p>
    <w:p w14:paraId="0BC2E6A7">
      <w:pPr>
        <w:rPr>
          <w:rFonts w:ascii="仿宋" w:hAnsi="仿宋" w:eastAsia="仿宋" w:cs="仿宋"/>
        </w:rPr>
      </w:pPr>
      <w:r>
        <w:rPr>
          <w:rFonts w:hint="eastAsia" w:ascii="仿宋" w:hAnsi="仿宋" w:eastAsia="仿宋" w:cs="仿宋"/>
          <w:lang w:val="en-US" w:eastAsia="zh-CN"/>
        </w:rPr>
        <w:t>3</w:t>
      </w:r>
      <w:r>
        <w:rPr>
          <w:rFonts w:hint="eastAsia" w:ascii="仿宋" w:hAnsi="仿宋" w:eastAsia="仿宋" w:cs="仿宋"/>
        </w:rPr>
        <w:t>、</w:t>
      </w:r>
      <w:r>
        <w:rPr>
          <w:rFonts w:hint="eastAsia" w:ascii="仿宋" w:hAnsi="仿宋" w:eastAsia="仿宋" w:cs="仿宋"/>
          <w:bCs/>
          <w:color w:val="000000"/>
          <w:kern w:val="0"/>
          <w:szCs w:val="21"/>
        </w:rPr>
        <w:t>需提供案件真实性承诺书，承诺“所列案件真实，采购人签认合同前有权要求投标人提供案件判决书等证明材料进行核实，如无法证实其真实性，采购人有权拒绝签订合同，投标人后果自负”，否则不予以计分，格式自拟。</w:t>
      </w:r>
      <w:r>
        <w:rPr>
          <w:rFonts w:ascii="仿宋" w:hAnsi="仿宋" w:eastAsia="仿宋" w:cs="仿宋"/>
        </w:rPr>
        <w:t xml:space="preserve"> </w:t>
      </w:r>
    </w:p>
    <w:p w14:paraId="15F4DB65">
      <w:pPr>
        <w:rPr>
          <w:rFonts w:ascii="仿宋" w:hAnsi="仿宋" w:eastAsia="仿宋" w:cs="仿宋"/>
        </w:rPr>
      </w:pPr>
    </w:p>
    <w:p w14:paraId="5486687C">
      <w:pPr>
        <w:snapToGrid w:val="0"/>
        <w:spacing w:before="50" w:after="50" w:line="260" w:lineRule="exact"/>
        <w:jc w:val="left"/>
        <w:rPr>
          <w:rFonts w:hint="eastAsia" w:ascii="仿宋" w:hAnsi="仿宋" w:eastAsia="仿宋"/>
          <w:spacing w:val="20"/>
          <w:sz w:val="24"/>
          <w:u w:val="single"/>
        </w:rPr>
      </w:pPr>
      <w:r>
        <w:rPr>
          <w:rFonts w:hint="eastAsia" w:ascii="仿宋" w:hAnsi="仿宋" w:eastAsia="仿宋"/>
          <w:sz w:val="24"/>
        </w:rPr>
        <w:t>法定代表人或被授权人</w:t>
      </w:r>
      <w:r>
        <w:rPr>
          <w:rFonts w:hint="eastAsia" w:ascii="仿宋" w:hAnsi="仿宋" w:eastAsia="仿宋"/>
          <w:spacing w:val="20"/>
          <w:sz w:val="24"/>
        </w:rPr>
        <w:t>签名：</w:t>
      </w:r>
      <w:r>
        <w:rPr>
          <w:rFonts w:hint="eastAsia" w:ascii="仿宋" w:hAnsi="仿宋" w:eastAsia="仿宋"/>
          <w:spacing w:val="20"/>
          <w:sz w:val="24"/>
          <w:u w:val="single"/>
        </w:rPr>
        <w:t xml:space="preserve">        </w:t>
      </w:r>
    </w:p>
    <w:p w14:paraId="72DF6106">
      <w:pPr>
        <w:snapToGrid w:val="0"/>
        <w:spacing w:before="50" w:after="50" w:line="260" w:lineRule="exact"/>
        <w:jc w:val="left"/>
        <w:rPr>
          <w:rFonts w:ascii="仿宋" w:hAnsi="仿宋" w:eastAsia="仿宋"/>
          <w:spacing w:val="20"/>
          <w:sz w:val="24"/>
          <w:u w:val="single"/>
        </w:rPr>
      </w:pPr>
    </w:p>
    <w:p w14:paraId="74DAC895">
      <w:pPr>
        <w:spacing w:line="260" w:lineRule="exact"/>
        <w:jc w:val="left"/>
        <w:rPr>
          <w:rFonts w:ascii="仿宋" w:hAnsi="仿宋" w:eastAsia="仿宋"/>
          <w:spacing w:val="20"/>
          <w:sz w:val="24"/>
          <w:u w:val="single"/>
        </w:rPr>
      </w:pPr>
      <w:r>
        <w:rPr>
          <w:rFonts w:hint="eastAsia" w:ascii="仿宋" w:hAnsi="仿宋" w:eastAsia="仿宋"/>
          <w:spacing w:val="20"/>
          <w:sz w:val="24"/>
        </w:rPr>
        <w:t>供应商（盖单位公章）：</w:t>
      </w:r>
      <w:r>
        <w:rPr>
          <w:rFonts w:hint="eastAsia" w:ascii="仿宋" w:hAnsi="仿宋" w:eastAsia="仿宋"/>
          <w:spacing w:val="20"/>
          <w:sz w:val="24"/>
          <w:u w:val="single"/>
        </w:rPr>
        <w:t xml:space="preserve">            </w:t>
      </w:r>
    </w:p>
    <w:p w14:paraId="65AF56F4">
      <w:pPr>
        <w:rPr>
          <w:rFonts w:ascii="仿宋" w:hAnsi="仿宋" w:eastAsia="仿宋" w:cs="仿宋"/>
        </w:rPr>
      </w:pPr>
    </w:p>
    <w:p w14:paraId="0E2DB3B0">
      <w:pPr>
        <w:widowControl/>
        <w:jc w:val="left"/>
        <w:rPr>
          <w:rFonts w:ascii="仿宋" w:hAnsi="仿宋" w:eastAsia="仿宋" w:cs="仿宋"/>
          <w:sz w:val="28"/>
          <w:szCs w:val="28"/>
        </w:rPr>
      </w:pPr>
      <w:r>
        <w:rPr>
          <w:rFonts w:ascii="仿宋" w:hAnsi="仿宋" w:eastAsia="仿宋" w:cs="仿宋"/>
          <w:sz w:val="28"/>
          <w:szCs w:val="28"/>
        </w:rPr>
        <w:br w:type="page"/>
      </w:r>
    </w:p>
    <w:p w14:paraId="13B0892F">
      <w:pPr>
        <w:jc w:val="center"/>
        <w:rPr>
          <w:rFonts w:ascii="仿宋" w:hAnsi="仿宋" w:eastAsia="仿宋" w:cs="仿宋"/>
        </w:rPr>
      </w:pPr>
      <w:r>
        <w:rPr>
          <w:rFonts w:hint="eastAsia" w:ascii="仿宋" w:hAnsi="仿宋" w:eastAsia="仿宋" w:cs="仿宋"/>
          <w:sz w:val="28"/>
          <w:szCs w:val="28"/>
        </w:rPr>
        <w:t>六、服务能力及业绩（建设工程类纠纷/常年法律顾问常态性的服务）</w:t>
      </w:r>
    </w:p>
    <w:p w14:paraId="5AB6949C">
      <w:pPr>
        <w:rPr>
          <w:rFonts w:ascii="仿宋" w:hAnsi="仿宋" w:eastAsia="仿宋" w:cs="仿宋"/>
        </w:rPr>
      </w:pPr>
    </w:p>
    <w:tbl>
      <w:tblPr>
        <w:tblStyle w:val="10"/>
        <w:tblW w:w="8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07"/>
        <w:gridCol w:w="709"/>
        <w:gridCol w:w="851"/>
        <w:gridCol w:w="1134"/>
        <w:gridCol w:w="2409"/>
        <w:gridCol w:w="1229"/>
      </w:tblGrid>
      <w:tr w14:paraId="3C7F5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89" w:type="dxa"/>
            <w:gridSpan w:val="7"/>
            <w:vAlign w:val="center"/>
          </w:tcPr>
          <w:p w14:paraId="475A7F53">
            <w:pPr>
              <w:adjustRightInd w:val="0"/>
              <w:snapToGrid w:val="0"/>
              <w:spacing w:line="500" w:lineRule="exact"/>
              <w:jc w:val="center"/>
              <w:rPr>
                <w:rFonts w:ascii="仿宋" w:hAnsi="仿宋" w:eastAsia="仿宋" w:cs="仿宋"/>
                <w:sz w:val="24"/>
              </w:rPr>
            </w:pPr>
            <w:r>
              <w:rPr>
                <w:rFonts w:hint="eastAsia" w:ascii="仿宋" w:hAnsi="仿宋" w:eastAsia="仿宋" w:cs="仿宋"/>
                <w:sz w:val="24"/>
              </w:rPr>
              <w:t>业绩清单（建设工程类）</w:t>
            </w:r>
          </w:p>
        </w:tc>
      </w:tr>
      <w:tr w14:paraId="558A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750" w:type="dxa"/>
            <w:vAlign w:val="center"/>
          </w:tcPr>
          <w:p w14:paraId="788CDAF3">
            <w:pPr>
              <w:pStyle w:val="8"/>
              <w:spacing w:line="500" w:lineRule="exact"/>
              <w:ind w:firstLine="0" w:firstLineChars="0"/>
              <w:jc w:val="center"/>
              <w:rPr>
                <w:rFonts w:ascii="仿宋" w:hAnsi="仿宋" w:eastAsia="仿宋" w:cs="仿宋"/>
                <w:sz w:val="24"/>
              </w:rPr>
            </w:pPr>
            <w:r>
              <w:rPr>
                <w:rFonts w:hint="eastAsia" w:ascii="仿宋" w:hAnsi="仿宋" w:eastAsia="仿宋" w:cs="仿宋"/>
                <w:sz w:val="24"/>
              </w:rPr>
              <w:t>序号</w:t>
            </w:r>
          </w:p>
        </w:tc>
        <w:tc>
          <w:tcPr>
            <w:tcW w:w="1807" w:type="dxa"/>
            <w:vAlign w:val="center"/>
          </w:tcPr>
          <w:p w14:paraId="07EB8232">
            <w:pPr>
              <w:pStyle w:val="8"/>
              <w:spacing w:line="500" w:lineRule="exact"/>
              <w:ind w:firstLine="0" w:firstLineChars="0"/>
              <w:jc w:val="center"/>
              <w:rPr>
                <w:rFonts w:ascii="仿宋" w:hAnsi="仿宋" w:eastAsia="仿宋" w:cs="仿宋"/>
                <w:sz w:val="24"/>
              </w:rPr>
            </w:pPr>
            <w:r>
              <w:rPr>
                <w:rFonts w:hint="eastAsia" w:ascii="仿宋" w:hAnsi="仿宋" w:eastAsia="仿宋" w:cs="仿宋"/>
                <w:sz w:val="24"/>
              </w:rPr>
              <w:t>姓名（如为本项目责任律师的备注：责任律师）</w:t>
            </w:r>
          </w:p>
        </w:tc>
        <w:tc>
          <w:tcPr>
            <w:tcW w:w="709" w:type="dxa"/>
            <w:vAlign w:val="center"/>
          </w:tcPr>
          <w:p w14:paraId="6A31712E">
            <w:pPr>
              <w:pStyle w:val="8"/>
              <w:spacing w:line="500" w:lineRule="exact"/>
              <w:ind w:firstLine="0" w:firstLineChars="0"/>
              <w:jc w:val="center"/>
              <w:rPr>
                <w:rFonts w:ascii="仿宋" w:hAnsi="仿宋" w:eastAsia="仿宋" w:cs="仿宋"/>
                <w:sz w:val="24"/>
              </w:rPr>
            </w:pPr>
            <w:r>
              <w:rPr>
                <w:rFonts w:hint="eastAsia" w:ascii="仿宋" w:hAnsi="仿宋" w:eastAsia="仿宋" w:cs="仿宋"/>
                <w:sz w:val="24"/>
              </w:rPr>
              <w:t>案件名称</w:t>
            </w:r>
          </w:p>
        </w:tc>
        <w:tc>
          <w:tcPr>
            <w:tcW w:w="851" w:type="dxa"/>
            <w:vAlign w:val="center"/>
          </w:tcPr>
          <w:p w14:paraId="634774A2">
            <w:pPr>
              <w:pStyle w:val="8"/>
              <w:spacing w:line="500" w:lineRule="exact"/>
              <w:ind w:firstLine="0" w:firstLineChars="0"/>
              <w:jc w:val="center"/>
              <w:rPr>
                <w:rFonts w:ascii="仿宋" w:hAnsi="仿宋" w:eastAsia="仿宋" w:cs="仿宋"/>
                <w:sz w:val="24"/>
              </w:rPr>
            </w:pPr>
            <w:r>
              <w:rPr>
                <w:rFonts w:hint="eastAsia" w:ascii="仿宋" w:hAnsi="仿宋" w:eastAsia="仿宋" w:cs="仿宋"/>
                <w:sz w:val="24"/>
              </w:rPr>
              <w:t>案件编号</w:t>
            </w:r>
          </w:p>
        </w:tc>
        <w:tc>
          <w:tcPr>
            <w:tcW w:w="1134" w:type="dxa"/>
            <w:vAlign w:val="center"/>
          </w:tcPr>
          <w:p w14:paraId="3C51C909">
            <w:pPr>
              <w:pStyle w:val="4"/>
              <w:spacing w:line="500" w:lineRule="exact"/>
              <w:jc w:val="center"/>
              <w:rPr>
                <w:rFonts w:ascii="仿宋" w:hAnsi="仿宋" w:eastAsia="仿宋" w:cs="仿宋"/>
                <w:kern w:val="2"/>
                <w:sz w:val="24"/>
                <w:szCs w:val="24"/>
              </w:rPr>
            </w:pPr>
            <w:r>
              <w:rPr>
                <w:rFonts w:hint="eastAsia" w:ascii="仿宋" w:hAnsi="仿宋" w:eastAsia="仿宋" w:cs="仿宋"/>
                <w:kern w:val="2"/>
                <w:sz w:val="24"/>
                <w:szCs w:val="24"/>
              </w:rPr>
              <w:t>业绩项目采购单位名称</w:t>
            </w:r>
          </w:p>
        </w:tc>
        <w:tc>
          <w:tcPr>
            <w:tcW w:w="2409" w:type="dxa"/>
            <w:vAlign w:val="center"/>
          </w:tcPr>
          <w:p w14:paraId="6C3B4B40">
            <w:pPr>
              <w:pStyle w:val="4"/>
              <w:spacing w:line="500" w:lineRule="exact"/>
              <w:jc w:val="center"/>
              <w:rPr>
                <w:rFonts w:ascii="仿宋" w:hAnsi="仿宋" w:eastAsia="仿宋" w:cs="仿宋"/>
                <w:kern w:val="2"/>
                <w:sz w:val="24"/>
                <w:szCs w:val="24"/>
              </w:rPr>
            </w:pPr>
            <w:r>
              <w:rPr>
                <w:rFonts w:hint="eastAsia" w:ascii="仿宋" w:hAnsi="仿宋" w:eastAsia="仿宋" w:cs="仿宋"/>
                <w:kern w:val="2"/>
                <w:sz w:val="24"/>
                <w:szCs w:val="24"/>
              </w:rPr>
              <w:t>项目类型</w:t>
            </w:r>
          </w:p>
          <w:p w14:paraId="32B6883E">
            <w:pPr>
              <w:pStyle w:val="4"/>
              <w:spacing w:line="500" w:lineRule="exact"/>
              <w:jc w:val="center"/>
            </w:pPr>
            <w:r>
              <w:rPr>
                <w:rFonts w:hint="eastAsia" w:ascii="仿宋" w:hAnsi="仿宋" w:eastAsia="仿宋" w:cs="仿宋"/>
                <w:kern w:val="2"/>
                <w:sz w:val="24"/>
                <w:szCs w:val="24"/>
              </w:rPr>
              <w:t>（建设工程类纠纷/常年法律顾问常态性的服务</w:t>
            </w:r>
            <w:r>
              <w:rPr>
                <w:rFonts w:hint="eastAsia" w:ascii="仿宋" w:hAnsi="仿宋" w:eastAsia="仿宋" w:cs="仿宋"/>
                <w:sz w:val="24"/>
                <w:szCs w:val="24"/>
              </w:rPr>
              <w:t>，二选一填写</w:t>
            </w:r>
            <w:r>
              <w:rPr>
                <w:rFonts w:hint="eastAsia" w:ascii="仿宋" w:hAnsi="仿宋" w:eastAsia="仿宋" w:cs="仿宋"/>
                <w:kern w:val="2"/>
                <w:sz w:val="24"/>
                <w:szCs w:val="24"/>
              </w:rPr>
              <w:t>）</w:t>
            </w:r>
          </w:p>
        </w:tc>
        <w:tc>
          <w:tcPr>
            <w:tcW w:w="1229" w:type="dxa"/>
            <w:vAlign w:val="center"/>
          </w:tcPr>
          <w:p w14:paraId="4B87D850">
            <w:pPr>
              <w:pStyle w:val="4"/>
              <w:spacing w:line="500" w:lineRule="exact"/>
              <w:jc w:val="center"/>
              <w:rPr>
                <w:rFonts w:ascii="仿宋" w:hAnsi="仿宋" w:eastAsia="仿宋" w:cs="仿宋"/>
                <w:kern w:val="2"/>
                <w:sz w:val="24"/>
                <w:szCs w:val="24"/>
              </w:rPr>
            </w:pPr>
            <w:r>
              <w:rPr>
                <w:rFonts w:hint="eastAsia" w:ascii="仿宋" w:hAnsi="仿宋" w:eastAsia="仿宋" w:cs="仿宋"/>
                <w:kern w:val="2"/>
                <w:sz w:val="24"/>
                <w:szCs w:val="24"/>
              </w:rPr>
              <w:t>签订时间</w:t>
            </w:r>
          </w:p>
        </w:tc>
      </w:tr>
      <w:tr w14:paraId="1CE13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50" w:type="dxa"/>
            <w:vAlign w:val="center"/>
          </w:tcPr>
          <w:p w14:paraId="088DC7F3">
            <w:pPr>
              <w:snapToGrid w:val="0"/>
              <w:spacing w:line="500" w:lineRule="exact"/>
              <w:jc w:val="center"/>
              <w:rPr>
                <w:rFonts w:ascii="仿宋" w:hAnsi="仿宋" w:eastAsia="仿宋" w:cs="仿宋"/>
                <w:sz w:val="24"/>
              </w:rPr>
            </w:pPr>
          </w:p>
        </w:tc>
        <w:tc>
          <w:tcPr>
            <w:tcW w:w="1807" w:type="dxa"/>
            <w:vAlign w:val="center"/>
          </w:tcPr>
          <w:p w14:paraId="7C548345">
            <w:pPr>
              <w:pStyle w:val="4"/>
              <w:spacing w:line="500" w:lineRule="exact"/>
              <w:jc w:val="center"/>
              <w:rPr>
                <w:rFonts w:ascii="仿宋" w:hAnsi="仿宋" w:eastAsia="仿宋" w:cs="仿宋"/>
                <w:kern w:val="2"/>
                <w:sz w:val="24"/>
                <w:szCs w:val="24"/>
              </w:rPr>
            </w:pPr>
          </w:p>
        </w:tc>
        <w:tc>
          <w:tcPr>
            <w:tcW w:w="709" w:type="dxa"/>
            <w:vAlign w:val="center"/>
          </w:tcPr>
          <w:p w14:paraId="67786E52">
            <w:pPr>
              <w:pStyle w:val="4"/>
              <w:spacing w:line="500" w:lineRule="exact"/>
              <w:jc w:val="center"/>
              <w:rPr>
                <w:rFonts w:ascii="仿宋" w:hAnsi="仿宋" w:eastAsia="仿宋" w:cs="仿宋"/>
                <w:kern w:val="2"/>
                <w:sz w:val="24"/>
                <w:szCs w:val="24"/>
              </w:rPr>
            </w:pPr>
          </w:p>
        </w:tc>
        <w:tc>
          <w:tcPr>
            <w:tcW w:w="851" w:type="dxa"/>
            <w:vAlign w:val="center"/>
          </w:tcPr>
          <w:p w14:paraId="3A8A0595">
            <w:pPr>
              <w:pStyle w:val="4"/>
              <w:spacing w:line="500" w:lineRule="exact"/>
              <w:jc w:val="center"/>
              <w:rPr>
                <w:rFonts w:ascii="仿宋" w:hAnsi="仿宋" w:eastAsia="仿宋" w:cs="仿宋"/>
                <w:kern w:val="2"/>
                <w:sz w:val="24"/>
                <w:szCs w:val="24"/>
              </w:rPr>
            </w:pPr>
          </w:p>
        </w:tc>
        <w:tc>
          <w:tcPr>
            <w:tcW w:w="1134" w:type="dxa"/>
            <w:vAlign w:val="center"/>
          </w:tcPr>
          <w:p w14:paraId="5F4A676B">
            <w:pPr>
              <w:pStyle w:val="4"/>
              <w:spacing w:line="500" w:lineRule="exact"/>
              <w:jc w:val="center"/>
              <w:rPr>
                <w:rFonts w:ascii="仿宋" w:hAnsi="仿宋" w:eastAsia="仿宋" w:cs="仿宋"/>
                <w:kern w:val="2"/>
                <w:sz w:val="24"/>
                <w:szCs w:val="24"/>
              </w:rPr>
            </w:pPr>
          </w:p>
        </w:tc>
        <w:tc>
          <w:tcPr>
            <w:tcW w:w="2409" w:type="dxa"/>
            <w:vAlign w:val="center"/>
          </w:tcPr>
          <w:p w14:paraId="5755C222">
            <w:pPr>
              <w:pStyle w:val="4"/>
              <w:spacing w:line="500" w:lineRule="exact"/>
              <w:jc w:val="center"/>
              <w:rPr>
                <w:rFonts w:ascii="仿宋" w:hAnsi="仿宋" w:eastAsia="仿宋" w:cs="仿宋"/>
                <w:kern w:val="2"/>
                <w:sz w:val="24"/>
                <w:szCs w:val="24"/>
              </w:rPr>
            </w:pPr>
          </w:p>
        </w:tc>
        <w:tc>
          <w:tcPr>
            <w:tcW w:w="1229" w:type="dxa"/>
            <w:vAlign w:val="center"/>
          </w:tcPr>
          <w:p w14:paraId="60CD075F">
            <w:pPr>
              <w:pStyle w:val="4"/>
              <w:spacing w:line="500" w:lineRule="exact"/>
              <w:jc w:val="center"/>
              <w:rPr>
                <w:rFonts w:ascii="仿宋" w:hAnsi="仿宋" w:eastAsia="仿宋" w:cs="仿宋"/>
                <w:kern w:val="2"/>
                <w:sz w:val="24"/>
                <w:szCs w:val="24"/>
              </w:rPr>
            </w:pPr>
          </w:p>
        </w:tc>
      </w:tr>
      <w:tr w14:paraId="69517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50" w:type="dxa"/>
            <w:vAlign w:val="center"/>
          </w:tcPr>
          <w:p w14:paraId="08A780D7">
            <w:pPr>
              <w:snapToGrid w:val="0"/>
              <w:spacing w:line="500" w:lineRule="exact"/>
              <w:jc w:val="center"/>
              <w:rPr>
                <w:rFonts w:ascii="仿宋" w:hAnsi="仿宋" w:eastAsia="仿宋" w:cs="仿宋"/>
                <w:sz w:val="24"/>
              </w:rPr>
            </w:pPr>
          </w:p>
        </w:tc>
        <w:tc>
          <w:tcPr>
            <w:tcW w:w="1807" w:type="dxa"/>
            <w:vAlign w:val="center"/>
          </w:tcPr>
          <w:p w14:paraId="290A73F5">
            <w:pPr>
              <w:pStyle w:val="4"/>
              <w:spacing w:line="500" w:lineRule="exact"/>
              <w:jc w:val="center"/>
              <w:rPr>
                <w:rFonts w:ascii="仿宋" w:hAnsi="仿宋" w:eastAsia="仿宋" w:cs="仿宋"/>
                <w:kern w:val="2"/>
                <w:sz w:val="24"/>
                <w:szCs w:val="24"/>
              </w:rPr>
            </w:pPr>
          </w:p>
        </w:tc>
        <w:tc>
          <w:tcPr>
            <w:tcW w:w="709" w:type="dxa"/>
            <w:vAlign w:val="center"/>
          </w:tcPr>
          <w:p w14:paraId="0E4DC5D4">
            <w:pPr>
              <w:pStyle w:val="4"/>
              <w:spacing w:line="500" w:lineRule="exact"/>
              <w:jc w:val="center"/>
              <w:rPr>
                <w:rFonts w:ascii="仿宋" w:hAnsi="仿宋" w:eastAsia="仿宋" w:cs="仿宋"/>
                <w:kern w:val="2"/>
                <w:sz w:val="24"/>
                <w:szCs w:val="24"/>
              </w:rPr>
            </w:pPr>
          </w:p>
        </w:tc>
        <w:tc>
          <w:tcPr>
            <w:tcW w:w="851" w:type="dxa"/>
            <w:vAlign w:val="center"/>
          </w:tcPr>
          <w:p w14:paraId="1AAC6A2A">
            <w:pPr>
              <w:pStyle w:val="4"/>
              <w:spacing w:line="500" w:lineRule="exact"/>
              <w:jc w:val="center"/>
              <w:rPr>
                <w:rFonts w:ascii="仿宋" w:hAnsi="仿宋" w:eastAsia="仿宋" w:cs="仿宋"/>
                <w:kern w:val="2"/>
                <w:sz w:val="24"/>
                <w:szCs w:val="24"/>
              </w:rPr>
            </w:pPr>
          </w:p>
        </w:tc>
        <w:tc>
          <w:tcPr>
            <w:tcW w:w="1134" w:type="dxa"/>
            <w:vAlign w:val="center"/>
          </w:tcPr>
          <w:p w14:paraId="08517588">
            <w:pPr>
              <w:pStyle w:val="4"/>
              <w:spacing w:line="500" w:lineRule="exact"/>
              <w:jc w:val="center"/>
              <w:rPr>
                <w:rFonts w:ascii="仿宋" w:hAnsi="仿宋" w:eastAsia="仿宋" w:cs="仿宋"/>
                <w:kern w:val="2"/>
                <w:sz w:val="24"/>
                <w:szCs w:val="24"/>
              </w:rPr>
            </w:pPr>
          </w:p>
        </w:tc>
        <w:tc>
          <w:tcPr>
            <w:tcW w:w="2409" w:type="dxa"/>
            <w:vAlign w:val="center"/>
          </w:tcPr>
          <w:p w14:paraId="68EBA9CE">
            <w:pPr>
              <w:pStyle w:val="4"/>
              <w:spacing w:line="500" w:lineRule="exact"/>
              <w:jc w:val="center"/>
              <w:rPr>
                <w:rFonts w:ascii="仿宋" w:hAnsi="仿宋" w:eastAsia="仿宋" w:cs="仿宋"/>
                <w:kern w:val="2"/>
                <w:sz w:val="24"/>
                <w:szCs w:val="24"/>
              </w:rPr>
            </w:pPr>
          </w:p>
        </w:tc>
        <w:tc>
          <w:tcPr>
            <w:tcW w:w="1229" w:type="dxa"/>
            <w:vAlign w:val="center"/>
          </w:tcPr>
          <w:p w14:paraId="4364627B">
            <w:pPr>
              <w:pStyle w:val="4"/>
              <w:spacing w:line="500" w:lineRule="exact"/>
              <w:jc w:val="center"/>
              <w:rPr>
                <w:rFonts w:ascii="仿宋" w:hAnsi="仿宋" w:eastAsia="仿宋" w:cs="仿宋"/>
                <w:kern w:val="2"/>
                <w:sz w:val="24"/>
                <w:szCs w:val="24"/>
              </w:rPr>
            </w:pPr>
          </w:p>
        </w:tc>
      </w:tr>
      <w:tr w14:paraId="1A69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50" w:type="dxa"/>
            <w:vAlign w:val="center"/>
          </w:tcPr>
          <w:p w14:paraId="7D4FB336">
            <w:pPr>
              <w:spacing w:line="500" w:lineRule="exact"/>
              <w:jc w:val="center"/>
              <w:rPr>
                <w:rFonts w:ascii="仿宋" w:hAnsi="仿宋" w:eastAsia="仿宋" w:cs="仿宋"/>
                <w:sz w:val="24"/>
              </w:rPr>
            </w:pPr>
          </w:p>
        </w:tc>
        <w:tc>
          <w:tcPr>
            <w:tcW w:w="1807" w:type="dxa"/>
            <w:vAlign w:val="center"/>
          </w:tcPr>
          <w:p w14:paraId="31711DB8">
            <w:pPr>
              <w:pStyle w:val="4"/>
              <w:spacing w:line="500" w:lineRule="exact"/>
              <w:jc w:val="center"/>
              <w:rPr>
                <w:rFonts w:ascii="仿宋" w:hAnsi="仿宋" w:eastAsia="仿宋" w:cs="仿宋"/>
                <w:kern w:val="2"/>
                <w:sz w:val="24"/>
                <w:szCs w:val="24"/>
              </w:rPr>
            </w:pPr>
          </w:p>
        </w:tc>
        <w:tc>
          <w:tcPr>
            <w:tcW w:w="709" w:type="dxa"/>
            <w:vAlign w:val="center"/>
          </w:tcPr>
          <w:p w14:paraId="3A157865">
            <w:pPr>
              <w:pStyle w:val="4"/>
              <w:spacing w:line="500" w:lineRule="exact"/>
              <w:jc w:val="center"/>
              <w:rPr>
                <w:rFonts w:ascii="仿宋" w:hAnsi="仿宋" w:eastAsia="仿宋" w:cs="仿宋"/>
                <w:kern w:val="2"/>
                <w:sz w:val="24"/>
                <w:szCs w:val="24"/>
              </w:rPr>
            </w:pPr>
          </w:p>
        </w:tc>
        <w:tc>
          <w:tcPr>
            <w:tcW w:w="851" w:type="dxa"/>
            <w:vAlign w:val="center"/>
          </w:tcPr>
          <w:p w14:paraId="347BC480">
            <w:pPr>
              <w:pStyle w:val="4"/>
              <w:spacing w:line="500" w:lineRule="exact"/>
              <w:jc w:val="center"/>
              <w:rPr>
                <w:rFonts w:ascii="仿宋" w:hAnsi="仿宋" w:eastAsia="仿宋" w:cs="仿宋"/>
                <w:kern w:val="2"/>
                <w:sz w:val="24"/>
                <w:szCs w:val="24"/>
              </w:rPr>
            </w:pPr>
          </w:p>
        </w:tc>
        <w:tc>
          <w:tcPr>
            <w:tcW w:w="1134" w:type="dxa"/>
            <w:vAlign w:val="center"/>
          </w:tcPr>
          <w:p w14:paraId="0584FE30">
            <w:pPr>
              <w:pStyle w:val="4"/>
              <w:spacing w:line="500" w:lineRule="exact"/>
              <w:jc w:val="center"/>
              <w:rPr>
                <w:rFonts w:ascii="仿宋" w:hAnsi="仿宋" w:eastAsia="仿宋" w:cs="仿宋"/>
                <w:kern w:val="2"/>
                <w:sz w:val="24"/>
                <w:szCs w:val="24"/>
              </w:rPr>
            </w:pPr>
          </w:p>
        </w:tc>
        <w:tc>
          <w:tcPr>
            <w:tcW w:w="2409" w:type="dxa"/>
            <w:vAlign w:val="center"/>
          </w:tcPr>
          <w:p w14:paraId="7F3C9A9B">
            <w:pPr>
              <w:pStyle w:val="4"/>
              <w:spacing w:line="500" w:lineRule="exact"/>
              <w:jc w:val="center"/>
              <w:rPr>
                <w:rFonts w:ascii="仿宋" w:hAnsi="仿宋" w:eastAsia="仿宋" w:cs="仿宋"/>
                <w:kern w:val="2"/>
                <w:sz w:val="24"/>
                <w:szCs w:val="24"/>
              </w:rPr>
            </w:pPr>
          </w:p>
        </w:tc>
        <w:tc>
          <w:tcPr>
            <w:tcW w:w="1229" w:type="dxa"/>
            <w:vAlign w:val="center"/>
          </w:tcPr>
          <w:p w14:paraId="63224E9E">
            <w:pPr>
              <w:pStyle w:val="4"/>
              <w:spacing w:line="500" w:lineRule="exact"/>
              <w:jc w:val="center"/>
              <w:rPr>
                <w:rFonts w:ascii="仿宋" w:hAnsi="仿宋" w:eastAsia="仿宋" w:cs="仿宋"/>
                <w:kern w:val="2"/>
                <w:sz w:val="24"/>
                <w:szCs w:val="24"/>
              </w:rPr>
            </w:pPr>
          </w:p>
        </w:tc>
      </w:tr>
      <w:tr w14:paraId="742D8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50" w:type="dxa"/>
            <w:vAlign w:val="center"/>
          </w:tcPr>
          <w:p w14:paraId="3BDBC38D">
            <w:pPr>
              <w:spacing w:line="500" w:lineRule="exact"/>
              <w:jc w:val="center"/>
              <w:rPr>
                <w:rFonts w:ascii="仿宋" w:hAnsi="仿宋" w:eastAsia="仿宋" w:cs="仿宋"/>
                <w:sz w:val="24"/>
              </w:rPr>
            </w:pPr>
          </w:p>
        </w:tc>
        <w:tc>
          <w:tcPr>
            <w:tcW w:w="1807" w:type="dxa"/>
            <w:vAlign w:val="center"/>
          </w:tcPr>
          <w:p w14:paraId="2565693E">
            <w:pPr>
              <w:pStyle w:val="4"/>
              <w:spacing w:line="500" w:lineRule="exact"/>
              <w:jc w:val="center"/>
              <w:rPr>
                <w:rFonts w:ascii="仿宋" w:hAnsi="仿宋" w:eastAsia="仿宋" w:cs="仿宋"/>
                <w:kern w:val="2"/>
                <w:sz w:val="24"/>
                <w:szCs w:val="24"/>
              </w:rPr>
            </w:pPr>
          </w:p>
        </w:tc>
        <w:tc>
          <w:tcPr>
            <w:tcW w:w="709" w:type="dxa"/>
            <w:vAlign w:val="center"/>
          </w:tcPr>
          <w:p w14:paraId="5E3A127A">
            <w:pPr>
              <w:pStyle w:val="4"/>
              <w:spacing w:line="500" w:lineRule="exact"/>
              <w:jc w:val="center"/>
              <w:rPr>
                <w:rFonts w:ascii="仿宋" w:hAnsi="仿宋" w:eastAsia="仿宋" w:cs="仿宋"/>
                <w:kern w:val="2"/>
                <w:sz w:val="24"/>
                <w:szCs w:val="24"/>
              </w:rPr>
            </w:pPr>
          </w:p>
        </w:tc>
        <w:tc>
          <w:tcPr>
            <w:tcW w:w="851" w:type="dxa"/>
            <w:vAlign w:val="center"/>
          </w:tcPr>
          <w:p w14:paraId="29B98F4F">
            <w:pPr>
              <w:pStyle w:val="4"/>
              <w:spacing w:line="500" w:lineRule="exact"/>
              <w:jc w:val="center"/>
              <w:rPr>
                <w:rFonts w:ascii="仿宋" w:hAnsi="仿宋" w:eastAsia="仿宋" w:cs="仿宋"/>
                <w:kern w:val="2"/>
                <w:sz w:val="24"/>
                <w:szCs w:val="24"/>
              </w:rPr>
            </w:pPr>
          </w:p>
        </w:tc>
        <w:tc>
          <w:tcPr>
            <w:tcW w:w="1134" w:type="dxa"/>
            <w:vAlign w:val="center"/>
          </w:tcPr>
          <w:p w14:paraId="196A00A6">
            <w:pPr>
              <w:pStyle w:val="4"/>
              <w:spacing w:line="500" w:lineRule="exact"/>
              <w:jc w:val="center"/>
              <w:rPr>
                <w:rFonts w:ascii="仿宋" w:hAnsi="仿宋" w:eastAsia="仿宋" w:cs="仿宋"/>
                <w:kern w:val="2"/>
                <w:sz w:val="24"/>
                <w:szCs w:val="24"/>
              </w:rPr>
            </w:pPr>
          </w:p>
        </w:tc>
        <w:tc>
          <w:tcPr>
            <w:tcW w:w="2409" w:type="dxa"/>
            <w:vAlign w:val="center"/>
          </w:tcPr>
          <w:p w14:paraId="4E8F9AD3">
            <w:pPr>
              <w:pStyle w:val="4"/>
              <w:spacing w:line="500" w:lineRule="exact"/>
              <w:jc w:val="center"/>
              <w:rPr>
                <w:rFonts w:ascii="仿宋" w:hAnsi="仿宋" w:eastAsia="仿宋" w:cs="仿宋"/>
                <w:kern w:val="2"/>
                <w:sz w:val="24"/>
                <w:szCs w:val="24"/>
              </w:rPr>
            </w:pPr>
          </w:p>
        </w:tc>
        <w:tc>
          <w:tcPr>
            <w:tcW w:w="1229" w:type="dxa"/>
            <w:vAlign w:val="center"/>
          </w:tcPr>
          <w:p w14:paraId="114AEB1B">
            <w:pPr>
              <w:pStyle w:val="4"/>
              <w:spacing w:line="500" w:lineRule="exact"/>
              <w:jc w:val="center"/>
              <w:rPr>
                <w:rFonts w:ascii="仿宋" w:hAnsi="仿宋" w:eastAsia="仿宋" w:cs="仿宋"/>
                <w:kern w:val="2"/>
                <w:sz w:val="24"/>
                <w:szCs w:val="24"/>
              </w:rPr>
            </w:pPr>
          </w:p>
        </w:tc>
      </w:tr>
      <w:tr w14:paraId="6FFB9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50" w:type="dxa"/>
            <w:vAlign w:val="center"/>
          </w:tcPr>
          <w:p w14:paraId="28E84871">
            <w:pPr>
              <w:spacing w:line="500" w:lineRule="exact"/>
              <w:jc w:val="center"/>
              <w:rPr>
                <w:rFonts w:ascii="仿宋" w:hAnsi="仿宋" w:eastAsia="仿宋" w:cs="仿宋"/>
                <w:sz w:val="24"/>
              </w:rPr>
            </w:pPr>
          </w:p>
        </w:tc>
        <w:tc>
          <w:tcPr>
            <w:tcW w:w="1807" w:type="dxa"/>
            <w:vAlign w:val="center"/>
          </w:tcPr>
          <w:p w14:paraId="784BA977">
            <w:pPr>
              <w:pStyle w:val="4"/>
              <w:spacing w:line="500" w:lineRule="exact"/>
              <w:jc w:val="center"/>
              <w:rPr>
                <w:rFonts w:ascii="仿宋" w:hAnsi="仿宋" w:eastAsia="仿宋" w:cs="仿宋"/>
                <w:kern w:val="2"/>
                <w:sz w:val="24"/>
                <w:szCs w:val="24"/>
              </w:rPr>
            </w:pPr>
          </w:p>
        </w:tc>
        <w:tc>
          <w:tcPr>
            <w:tcW w:w="709" w:type="dxa"/>
            <w:vAlign w:val="center"/>
          </w:tcPr>
          <w:p w14:paraId="2BAA8063">
            <w:pPr>
              <w:pStyle w:val="4"/>
              <w:spacing w:line="500" w:lineRule="exact"/>
              <w:jc w:val="center"/>
              <w:rPr>
                <w:rFonts w:ascii="仿宋" w:hAnsi="仿宋" w:eastAsia="仿宋" w:cs="仿宋"/>
                <w:kern w:val="2"/>
                <w:sz w:val="24"/>
                <w:szCs w:val="24"/>
              </w:rPr>
            </w:pPr>
          </w:p>
        </w:tc>
        <w:tc>
          <w:tcPr>
            <w:tcW w:w="851" w:type="dxa"/>
            <w:vAlign w:val="center"/>
          </w:tcPr>
          <w:p w14:paraId="1C0E929F">
            <w:pPr>
              <w:pStyle w:val="4"/>
              <w:spacing w:line="500" w:lineRule="exact"/>
              <w:jc w:val="center"/>
              <w:rPr>
                <w:rFonts w:ascii="仿宋" w:hAnsi="仿宋" w:eastAsia="仿宋" w:cs="仿宋"/>
                <w:kern w:val="2"/>
                <w:sz w:val="24"/>
                <w:szCs w:val="24"/>
              </w:rPr>
            </w:pPr>
          </w:p>
        </w:tc>
        <w:tc>
          <w:tcPr>
            <w:tcW w:w="1134" w:type="dxa"/>
            <w:vAlign w:val="center"/>
          </w:tcPr>
          <w:p w14:paraId="280209ED">
            <w:pPr>
              <w:pStyle w:val="4"/>
              <w:spacing w:line="500" w:lineRule="exact"/>
              <w:jc w:val="center"/>
              <w:rPr>
                <w:rFonts w:ascii="仿宋" w:hAnsi="仿宋" w:eastAsia="仿宋" w:cs="仿宋"/>
                <w:kern w:val="2"/>
                <w:sz w:val="24"/>
                <w:szCs w:val="24"/>
              </w:rPr>
            </w:pPr>
          </w:p>
        </w:tc>
        <w:tc>
          <w:tcPr>
            <w:tcW w:w="2409" w:type="dxa"/>
            <w:vAlign w:val="center"/>
          </w:tcPr>
          <w:p w14:paraId="4214D7C4">
            <w:pPr>
              <w:pStyle w:val="4"/>
              <w:spacing w:line="500" w:lineRule="exact"/>
              <w:jc w:val="center"/>
              <w:rPr>
                <w:rFonts w:ascii="仿宋" w:hAnsi="仿宋" w:eastAsia="仿宋" w:cs="仿宋"/>
                <w:kern w:val="2"/>
                <w:sz w:val="24"/>
                <w:szCs w:val="24"/>
              </w:rPr>
            </w:pPr>
          </w:p>
        </w:tc>
        <w:tc>
          <w:tcPr>
            <w:tcW w:w="1229" w:type="dxa"/>
            <w:vAlign w:val="center"/>
          </w:tcPr>
          <w:p w14:paraId="456727FA">
            <w:pPr>
              <w:pStyle w:val="4"/>
              <w:spacing w:line="500" w:lineRule="exact"/>
              <w:jc w:val="center"/>
              <w:rPr>
                <w:rFonts w:ascii="仿宋" w:hAnsi="仿宋" w:eastAsia="仿宋" w:cs="仿宋"/>
                <w:kern w:val="2"/>
                <w:sz w:val="24"/>
                <w:szCs w:val="24"/>
              </w:rPr>
            </w:pPr>
          </w:p>
        </w:tc>
      </w:tr>
    </w:tbl>
    <w:p w14:paraId="15DA7731">
      <w:pPr>
        <w:rPr>
          <w:rFonts w:ascii="仿宋" w:hAnsi="仿宋" w:eastAsia="仿宋" w:cs="仿宋"/>
        </w:rPr>
      </w:pPr>
    </w:p>
    <w:p w14:paraId="53C4543A">
      <w:pPr>
        <w:ind w:left="-283" w:leftChars="-135" w:right="-334" w:rightChars="-159"/>
        <w:rPr>
          <w:rFonts w:hint="eastAsia" w:ascii="仿宋" w:hAnsi="仿宋" w:eastAsia="仿宋" w:cs="仿宋"/>
        </w:rPr>
      </w:pPr>
      <w:r>
        <w:rPr>
          <w:rFonts w:hint="eastAsia" w:ascii="仿宋" w:hAnsi="仿宋" w:eastAsia="仿宋" w:cs="仿宋"/>
        </w:rPr>
        <w:t>备注：</w:t>
      </w:r>
    </w:p>
    <w:p w14:paraId="4837CCF0">
      <w:pPr>
        <w:numPr>
          <w:ilvl w:val="0"/>
          <w:numId w:val="6"/>
        </w:numPr>
        <w:ind w:left="-283" w:leftChars="-135" w:right="-334" w:rightChars="-159"/>
        <w:rPr>
          <w:rFonts w:hint="eastAsia" w:ascii="仿宋" w:hAnsi="仿宋" w:eastAsia="仿宋" w:cs="仿宋"/>
          <w:bCs/>
          <w:color w:val="000000"/>
          <w:kern w:val="0"/>
          <w:szCs w:val="21"/>
        </w:rPr>
      </w:pPr>
      <w:r>
        <w:rPr>
          <w:rFonts w:hint="eastAsia" w:ascii="仿宋" w:hAnsi="仿宋" w:eastAsia="仿宋" w:cs="仿宋"/>
        </w:rPr>
        <w:t>按业绩清单顺序提供证明材料，项目类型如属于集体诉讼类案件的，请注明，并按“建设工程类纠纷”或“常年法律顾问常态性的服务”分类注明，本表的“常年法律顾问常态性的服务”只针对为</w:t>
      </w:r>
      <w:r>
        <w:rPr>
          <w:rFonts w:hint="eastAsia" w:ascii="仿宋" w:hAnsi="仿宋" w:eastAsia="仿宋" w:cs="仿宋"/>
          <w:bCs/>
          <w:color w:val="000000"/>
          <w:kern w:val="0"/>
          <w:szCs w:val="21"/>
        </w:rPr>
        <w:t>建设工程相关单位提供服务的业绩。</w:t>
      </w:r>
    </w:p>
    <w:p w14:paraId="085CCC32">
      <w:pPr>
        <w:numPr>
          <w:ilvl w:val="0"/>
          <w:numId w:val="6"/>
        </w:numPr>
        <w:ind w:left="-283" w:leftChars="-135" w:right="-334" w:rightChars="-159"/>
        <w:rPr>
          <w:rFonts w:hint="eastAsia" w:ascii="仿宋" w:hAnsi="仿宋" w:eastAsia="仿宋" w:cs="仿宋"/>
          <w:bCs/>
          <w:color w:val="000000"/>
          <w:kern w:val="0"/>
          <w:szCs w:val="21"/>
        </w:rPr>
      </w:pPr>
      <w:r>
        <w:rPr>
          <w:rFonts w:hint="eastAsia" w:ascii="仿宋" w:hAnsi="仿宋" w:eastAsia="仿宋" w:cs="仿宋"/>
          <w:bCs/>
          <w:color w:val="000000"/>
          <w:kern w:val="0"/>
          <w:szCs w:val="21"/>
        </w:rPr>
        <w:t>需提供案件列表清单（格式自拟）。</w:t>
      </w:r>
    </w:p>
    <w:p w14:paraId="4A9E5A21">
      <w:pPr>
        <w:ind w:left="-283" w:leftChars="-135" w:right="-334" w:rightChars="-159"/>
        <w:rPr>
          <w:rFonts w:ascii="仿宋" w:hAnsi="仿宋" w:eastAsia="仿宋" w:cs="仿宋"/>
        </w:rPr>
      </w:pPr>
      <w:r>
        <w:rPr>
          <w:rFonts w:hint="eastAsia" w:ascii="仿宋" w:hAnsi="仿宋" w:eastAsia="仿宋" w:cs="仿宋"/>
          <w:lang w:val="en-US" w:eastAsia="zh-CN"/>
        </w:rPr>
        <w:t>3</w:t>
      </w:r>
      <w:r>
        <w:rPr>
          <w:rFonts w:hint="eastAsia" w:ascii="仿宋" w:hAnsi="仿宋" w:eastAsia="仿宋" w:cs="仿宋"/>
        </w:rPr>
        <w:t>、</w:t>
      </w:r>
      <w:r>
        <w:rPr>
          <w:rFonts w:hint="eastAsia" w:ascii="仿宋" w:hAnsi="仿宋" w:eastAsia="仿宋" w:cs="仿宋"/>
          <w:bCs/>
          <w:color w:val="000000"/>
          <w:kern w:val="0"/>
          <w:szCs w:val="21"/>
        </w:rPr>
        <w:t>需提供案件真实性承诺书，承诺“所列案件真实，采购人签认合同前有权要求投标人提供案件判决书等证明材料进行核实，如无法证实其真实性，采购人有权拒绝签订合同，投标人后果自负”，否则不予以计分，格式自拟。</w:t>
      </w:r>
      <w:r>
        <w:rPr>
          <w:rFonts w:ascii="仿宋" w:hAnsi="仿宋" w:eastAsia="仿宋" w:cs="仿宋"/>
        </w:rPr>
        <w:t xml:space="preserve"> </w:t>
      </w:r>
    </w:p>
    <w:p w14:paraId="32386127">
      <w:pPr>
        <w:rPr>
          <w:rFonts w:ascii="仿宋" w:hAnsi="仿宋" w:eastAsia="仿宋" w:cs="仿宋"/>
        </w:rPr>
      </w:pPr>
    </w:p>
    <w:p w14:paraId="28EFCCD8">
      <w:pPr>
        <w:spacing w:line="260" w:lineRule="exact"/>
        <w:jc w:val="center"/>
        <w:rPr>
          <w:rFonts w:ascii="仿宋" w:hAnsi="仿宋" w:eastAsia="仿宋" w:cs="仿宋"/>
        </w:rPr>
      </w:pPr>
    </w:p>
    <w:p w14:paraId="771FFCC6">
      <w:pPr>
        <w:snapToGrid w:val="0"/>
        <w:spacing w:before="50" w:after="50" w:line="260" w:lineRule="exact"/>
        <w:rPr>
          <w:rFonts w:ascii="仿宋" w:hAnsi="仿宋" w:eastAsia="仿宋"/>
          <w:sz w:val="24"/>
        </w:rPr>
      </w:pPr>
    </w:p>
    <w:p w14:paraId="329ACF80">
      <w:pPr>
        <w:snapToGrid w:val="0"/>
        <w:spacing w:before="50" w:after="50" w:line="260" w:lineRule="exact"/>
        <w:jc w:val="left"/>
        <w:rPr>
          <w:rFonts w:hint="eastAsia" w:ascii="仿宋" w:hAnsi="仿宋" w:eastAsia="仿宋"/>
          <w:spacing w:val="20"/>
          <w:sz w:val="24"/>
          <w:u w:val="single"/>
        </w:rPr>
      </w:pPr>
      <w:r>
        <w:rPr>
          <w:rFonts w:hint="eastAsia" w:ascii="仿宋" w:hAnsi="仿宋" w:eastAsia="仿宋"/>
          <w:sz w:val="24"/>
        </w:rPr>
        <w:t>法定代表人或被授权人</w:t>
      </w:r>
      <w:r>
        <w:rPr>
          <w:rFonts w:hint="eastAsia" w:ascii="仿宋" w:hAnsi="仿宋" w:eastAsia="仿宋"/>
          <w:spacing w:val="20"/>
          <w:sz w:val="24"/>
        </w:rPr>
        <w:t>签名：</w:t>
      </w:r>
      <w:r>
        <w:rPr>
          <w:rFonts w:hint="eastAsia" w:ascii="仿宋" w:hAnsi="仿宋" w:eastAsia="仿宋"/>
          <w:spacing w:val="20"/>
          <w:sz w:val="24"/>
          <w:u w:val="single"/>
        </w:rPr>
        <w:t xml:space="preserve">        </w:t>
      </w:r>
    </w:p>
    <w:p w14:paraId="74D8009D">
      <w:pPr>
        <w:snapToGrid w:val="0"/>
        <w:spacing w:before="50" w:after="50" w:line="260" w:lineRule="exact"/>
        <w:jc w:val="left"/>
        <w:rPr>
          <w:rFonts w:ascii="仿宋" w:hAnsi="仿宋" w:eastAsia="仿宋"/>
          <w:spacing w:val="20"/>
          <w:sz w:val="24"/>
          <w:u w:val="single"/>
        </w:rPr>
      </w:pPr>
    </w:p>
    <w:p w14:paraId="3082DBCA">
      <w:pPr>
        <w:spacing w:line="260" w:lineRule="exact"/>
        <w:jc w:val="left"/>
        <w:rPr>
          <w:rFonts w:ascii="仿宋" w:hAnsi="仿宋" w:eastAsia="仿宋"/>
          <w:spacing w:val="20"/>
          <w:sz w:val="24"/>
          <w:u w:val="single"/>
        </w:rPr>
      </w:pPr>
      <w:r>
        <w:rPr>
          <w:rFonts w:hint="eastAsia" w:ascii="仿宋" w:hAnsi="仿宋" w:eastAsia="仿宋"/>
          <w:spacing w:val="20"/>
          <w:sz w:val="24"/>
        </w:rPr>
        <w:t>供应商（盖单位公章）：</w:t>
      </w:r>
      <w:r>
        <w:rPr>
          <w:rFonts w:hint="eastAsia" w:ascii="仿宋" w:hAnsi="仿宋" w:eastAsia="仿宋"/>
          <w:spacing w:val="20"/>
          <w:sz w:val="24"/>
          <w:u w:val="single"/>
        </w:rPr>
        <w:t xml:space="preserve">            </w:t>
      </w:r>
    </w:p>
    <w:p w14:paraId="3DD0B57E">
      <w:pPr>
        <w:spacing w:line="260" w:lineRule="exact"/>
        <w:jc w:val="left"/>
        <w:rPr>
          <w:rFonts w:ascii="仿宋" w:hAnsi="仿宋" w:eastAsia="仿宋"/>
          <w:spacing w:val="20"/>
          <w:sz w:val="24"/>
          <w:u w:val="single"/>
        </w:rPr>
      </w:pPr>
    </w:p>
    <w:p w14:paraId="56C1F015">
      <w:pPr>
        <w:spacing w:line="260" w:lineRule="exact"/>
        <w:jc w:val="left"/>
        <w:rPr>
          <w:rFonts w:ascii="仿宋" w:hAnsi="仿宋" w:eastAsia="仿宋"/>
          <w:spacing w:val="20"/>
          <w:sz w:val="24"/>
          <w:u w:val="single"/>
        </w:rPr>
      </w:pPr>
    </w:p>
    <w:p w14:paraId="0471D702">
      <w:pPr>
        <w:widowControl/>
        <w:jc w:val="left"/>
        <w:rPr>
          <w:rFonts w:ascii="仿宋" w:hAnsi="仿宋" w:eastAsia="仿宋"/>
          <w:spacing w:val="20"/>
          <w:sz w:val="24"/>
          <w:u w:val="single"/>
        </w:rPr>
      </w:pPr>
      <w:r>
        <w:rPr>
          <w:rFonts w:ascii="仿宋" w:hAnsi="仿宋" w:eastAsia="仿宋"/>
          <w:spacing w:val="20"/>
          <w:sz w:val="24"/>
          <w:u w:val="single"/>
        </w:rPr>
        <w:br w:type="page"/>
      </w:r>
    </w:p>
    <w:p w14:paraId="1A60D2E9">
      <w:pPr>
        <w:spacing w:line="260" w:lineRule="exact"/>
        <w:jc w:val="center"/>
        <w:rPr>
          <w:rFonts w:ascii="仿宋" w:hAnsi="仿宋" w:eastAsia="仿宋"/>
          <w:spacing w:val="20"/>
          <w:sz w:val="24"/>
          <w:u w:val="single"/>
        </w:rPr>
      </w:pPr>
    </w:p>
    <w:p w14:paraId="29E92B64">
      <w:pPr>
        <w:spacing w:line="260" w:lineRule="exact"/>
        <w:jc w:val="center"/>
        <w:rPr>
          <w:rFonts w:ascii="仿宋" w:hAnsi="仿宋" w:eastAsia="仿宋" w:cs="仿宋"/>
          <w:sz w:val="28"/>
          <w:szCs w:val="28"/>
        </w:rPr>
      </w:pPr>
      <w:r>
        <w:rPr>
          <w:rFonts w:hint="eastAsia" w:ascii="仿宋" w:hAnsi="仿宋" w:eastAsia="仿宋" w:cs="仿宋"/>
          <w:sz w:val="28"/>
          <w:szCs w:val="28"/>
        </w:rPr>
        <w:t>七、服务方案</w:t>
      </w:r>
    </w:p>
    <w:p w14:paraId="2CC6C89C">
      <w:pPr>
        <w:spacing w:line="520" w:lineRule="exact"/>
        <w:jc w:val="left"/>
        <w:rPr>
          <w:rFonts w:ascii="仿宋" w:hAnsi="仿宋" w:eastAsia="仿宋" w:cs="仿宋"/>
          <w:sz w:val="28"/>
          <w:szCs w:val="28"/>
        </w:rPr>
      </w:pPr>
    </w:p>
    <w:p w14:paraId="563E1089">
      <w:pPr>
        <w:spacing w:line="520" w:lineRule="exact"/>
        <w:jc w:val="left"/>
        <w:rPr>
          <w:rFonts w:ascii="仿宋" w:hAnsi="仿宋" w:eastAsia="仿宋" w:cs="仿宋"/>
          <w:sz w:val="28"/>
          <w:szCs w:val="28"/>
        </w:rPr>
      </w:pPr>
      <w:r>
        <w:rPr>
          <w:rFonts w:hint="eastAsia" w:ascii="仿宋" w:hAnsi="仿宋" w:eastAsia="仿宋" w:cs="仿宋"/>
          <w:sz w:val="28"/>
          <w:szCs w:val="28"/>
        </w:rPr>
        <w:t>包括但不限于：</w:t>
      </w:r>
    </w:p>
    <w:p w14:paraId="53551396">
      <w:pPr>
        <w:spacing w:line="520" w:lineRule="exact"/>
        <w:jc w:val="left"/>
        <w:rPr>
          <w:rFonts w:ascii="仿宋" w:hAnsi="仿宋" w:eastAsia="仿宋" w:cs="仿宋"/>
          <w:sz w:val="28"/>
          <w:szCs w:val="28"/>
        </w:rPr>
      </w:pPr>
      <w:r>
        <w:rPr>
          <w:rFonts w:hint="eastAsia" w:ascii="仿宋" w:hAnsi="仿宋" w:eastAsia="仿宋" w:cs="仿宋"/>
          <w:sz w:val="28"/>
          <w:szCs w:val="28"/>
        </w:rPr>
        <w:t>（1）工作总体思路以及保障措施；</w:t>
      </w:r>
    </w:p>
    <w:p w14:paraId="334C1BC3">
      <w:pPr>
        <w:spacing w:line="520" w:lineRule="exact"/>
        <w:jc w:val="left"/>
        <w:rPr>
          <w:rFonts w:ascii="仿宋" w:hAnsi="仿宋" w:eastAsia="仿宋" w:cs="仿宋"/>
          <w:sz w:val="28"/>
          <w:szCs w:val="28"/>
        </w:rPr>
      </w:pPr>
      <w:r>
        <w:rPr>
          <w:rFonts w:hint="eastAsia" w:ascii="仿宋" w:hAnsi="仿宋" w:eastAsia="仿宋" w:cs="仿宋"/>
          <w:sz w:val="28"/>
          <w:szCs w:val="28"/>
        </w:rPr>
        <w:t>（2）法律顾问服务流程；</w:t>
      </w:r>
    </w:p>
    <w:p w14:paraId="4DC518FC">
      <w:pPr>
        <w:spacing w:line="520" w:lineRule="exact"/>
        <w:jc w:val="left"/>
        <w:rPr>
          <w:rFonts w:ascii="仿宋" w:hAnsi="仿宋" w:eastAsia="仿宋" w:cs="仿宋"/>
          <w:sz w:val="28"/>
          <w:szCs w:val="28"/>
        </w:rPr>
      </w:pPr>
      <w:r>
        <w:rPr>
          <w:rFonts w:hint="eastAsia" w:ascii="仿宋" w:hAnsi="仿宋" w:eastAsia="仿宋" w:cs="仿宋"/>
          <w:sz w:val="28"/>
          <w:szCs w:val="28"/>
        </w:rPr>
        <w:t>（3）综合团队服务能力、专人对接承诺及响应能力；</w:t>
      </w:r>
    </w:p>
    <w:p w14:paraId="43D9E099">
      <w:pPr>
        <w:spacing w:line="520" w:lineRule="exact"/>
        <w:jc w:val="left"/>
        <w:rPr>
          <w:rFonts w:hint="eastAsia" w:ascii="仿宋" w:hAnsi="仿宋" w:eastAsia="仿宋" w:cs="仿宋"/>
          <w:sz w:val="28"/>
          <w:szCs w:val="28"/>
        </w:rPr>
      </w:pPr>
      <w:r>
        <w:rPr>
          <w:rFonts w:hint="eastAsia" w:ascii="仿宋" w:hAnsi="仿宋" w:eastAsia="仿宋" w:cs="仿宋"/>
          <w:sz w:val="28"/>
          <w:szCs w:val="28"/>
        </w:rPr>
        <w:t>（4）法律专项服务工作流程及期限承诺；</w:t>
      </w:r>
    </w:p>
    <w:p w14:paraId="2147F125">
      <w:pPr>
        <w:spacing w:line="520" w:lineRule="exact"/>
        <w:jc w:val="left"/>
        <w:rPr>
          <w:rFonts w:ascii="仿宋" w:hAnsi="仿宋" w:eastAsia="仿宋" w:cs="仿宋"/>
          <w:sz w:val="28"/>
          <w:szCs w:val="28"/>
        </w:rPr>
      </w:pPr>
      <w:r>
        <w:rPr>
          <w:rFonts w:hint="eastAsia" w:ascii="仿宋" w:hAnsi="仿宋" w:eastAsia="仿宋" w:cs="仿宋"/>
          <w:sz w:val="28"/>
          <w:szCs w:val="28"/>
        </w:rPr>
        <w:t>（5）我司有利于本项目开展的社会资源概况简述。</w:t>
      </w:r>
    </w:p>
    <w:p w14:paraId="69360265">
      <w:pPr>
        <w:spacing w:line="520" w:lineRule="exact"/>
        <w:jc w:val="left"/>
        <w:rPr>
          <w:rFonts w:ascii="仿宋" w:hAnsi="仿宋" w:eastAsia="仿宋" w:cs="仿宋"/>
          <w:sz w:val="28"/>
          <w:szCs w:val="28"/>
        </w:rPr>
      </w:pPr>
      <w:r>
        <w:rPr>
          <w:rFonts w:ascii="仿宋" w:hAnsi="仿宋" w:eastAsia="仿宋" w:cs="仿宋"/>
          <w:sz w:val="28"/>
          <w:szCs w:val="28"/>
        </w:rPr>
        <w:t>......</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629436"/>
      <w:docPartObj>
        <w:docPartGallery w:val="autotext"/>
      </w:docPartObj>
    </w:sdtPr>
    <w:sdtContent>
      <w:p w14:paraId="5FA31832">
        <w:pPr>
          <w:pStyle w:val="6"/>
          <w:jc w:val="center"/>
        </w:pPr>
        <w:r>
          <w:fldChar w:fldCharType="begin"/>
        </w:r>
        <w:r>
          <w:instrText xml:space="preserve"> PAGE   \* MERGEFORMAT </w:instrText>
        </w:r>
        <w:r>
          <w:fldChar w:fldCharType="separate"/>
        </w:r>
        <w:r>
          <w:rPr>
            <w:lang w:val="zh-CN"/>
          </w:rPr>
          <w:t>2</w:t>
        </w:r>
        <w:r>
          <w:rPr>
            <w:lang w:val="zh-CN"/>
          </w:rPr>
          <w:fldChar w:fldCharType="end"/>
        </w:r>
      </w:p>
    </w:sdtContent>
  </w:sdt>
  <w:p w14:paraId="11E60B5F">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DED7CE"/>
    <w:multiLevelType w:val="singleLevel"/>
    <w:tmpl w:val="9BDED7CE"/>
    <w:lvl w:ilvl="0" w:tentative="0">
      <w:start w:val="1"/>
      <w:numFmt w:val="decimal"/>
      <w:suff w:val="nothing"/>
      <w:lvlText w:val="（%1）"/>
      <w:lvlJc w:val="left"/>
    </w:lvl>
  </w:abstractNum>
  <w:abstractNum w:abstractNumId="1">
    <w:nsid w:val="C6427DBA"/>
    <w:multiLevelType w:val="singleLevel"/>
    <w:tmpl w:val="C6427DBA"/>
    <w:lvl w:ilvl="0" w:tentative="0">
      <w:start w:val="1"/>
      <w:numFmt w:val="decimal"/>
      <w:suff w:val="nothing"/>
      <w:lvlText w:val="%1、"/>
      <w:lvlJc w:val="left"/>
    </w:lvl>
  </w:abstractNum>
  <w:abstractNum w:abstractNumId="2">
    <w:nsid w:val="C7302CE2"/>
    <w:multiLevelType w:val="singleLevel"/>
    <w:tmpl w:val="C7302CE2"/>
    <w:lvl w:ilvl="0" w:tentative="0">
      <w:start w:val="1"/>
      <w:numFmt w:val="decimal"/>
      <w:suff w:val="nothing"/>
      <w:lvlText w:val="%1、"/>
      <w:lvlJc w:val="left"/>
    </w:lvl>
  </w:abstractNum>
  <w:abstractNum w:abstractNumId="3">
    <w:nsid w:val="F25F08E0"/>
    <w:multiLevelType w:val="singleLevel"/>
    <w:tmpl w:val="F25F08E0"/>
    <w:lvl w:ilvl="0" w:tentative="0">
      <w:start w:val="1"/>
      <w:numFmt w:val="decimal"/>
      <w:lvlText w:val="%1."/>
      <w:lvlJc w:val="left"/>
      <w:pPr>
        <w:tabs>
          <w:tab w:val="left" w:pos="312"/>
        </w:tabs>
      </w:pPr>
    </w:lvl>
  </w:abstractNum>
  <w:abstractNum w:abstractNumId="4">
    <w:nsid w:val="31FF4466"/>
    <w:multiLevelType w:val="singleLevel"/>
    <w:tmpl w:val="31FF4466"/>
    <w:lvl w:ilvl="0" w:tentative="0">
      <w:start w:val="1"/>
      <w:numFmt w:val="decimal"/>
      <w:suff w:val="nothing"/>
      <w:lvlText w:val="（%1）"/>
      <w:lvlJc w:val="left"/>
    </w:lvl>
  </w:abstractNum>
  <w:abstractNum w:abstractNumId="5">
    <w:nsid w:val="6F5F03BE"/>
    <w:multiLevelType w:val="singleLevel"/>
    <w:tmpl w:val="6F5F03BE"/>
    <w:lvl w:ilvl="0" w:tentative="0">
      <w:start w:val="1"/>
      <w:numFmt w:val="decimal"/>
      <w:lvlText w:val="%1."/>
      <w:lvlJc w:val="left"/>
      <w:pPr>
        <w:tabs>
          <w:tab w:val="left" w:pos="312"/>
        </w:tabs>
        <w:ind w:left="30" w:firstLine="0"/>
      </w:p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2MjU2MzMxMTIyNzIyYTQyZjg1OTZhMmRkYzhlY2QifQ=="/>
  </w:docVars>
  <w:rsids>
    <w:rsidRoot w:val="4BDF0386"/>
    <w:rsid w:val="00095BA4"/>
    <w:rsid w:val="000B1D3E"/>
    <w:rsid w:val="00134C01"/>
    <w:rsid w:val="00254CE5"/>
    <w:rsid w:val="002816C6"/>
    <w:rsid w:val="002D7169"/>
    <w:rsid w:val="003E23D4"/>
    <w:rsid w:val="00487A9E"/>
    <w:rsid w:val="005165BE"/>
    <w:rsid w:val="005B0438"/>
    <w:rsid w:val="005F579B"/>
    <w:rsid w:val="00654F00"/>
    <w:rsid w:val="00656E8D"/>
    <w:rsid w:val="00744CD2"/>
    <w:rsid w:val="0078064D"/>
    <w:rsid w:val="007F7A6D"/>
    <w:rsid w:val="00801224"/>
    <w:rsid w:val="008B3D98"/>
    <w:rsid w:val="00902C52"/>
    <w:rsid w:val="00932A09"/>
    <w:rsid w:val="009A5D14"/>
    <w:rsid w:val="00A26A4B"/>
    <w:rsid w:val="00A607AF"/>
    <w:rsid w:val="00A96957"/>
    <w:rsid w:val="00B66AC5"/>
    <w:rsid w:val="00B67280"/>
    <w:rsid w:val="00B772E8"/>
    <w:rsid w:val="00BC0889"/>
    <w:rsid w:val="00C27911"/>
    <w:rsid w:val="00CE11C5"/>
    <w:rsid w:val="00D3395E"/>
    <w:rsid w:val="00D65C30"/>
    <w:rsid w:val="00DF54B2"/>
    <w:rsid w:val="00EC554A"/>
    <w:rsid w:val="00ED1CB3"/>
    <w:rsid w:val="00F531F5"/>
    <w:rsid w:val="00F653EE"/>
    <w:rsid w:val="00F97BFB"/>
    <w:rsid w:val="00FF6F6C"/>
    <w:rsid w:val="093F6115"/>
    <w:rsid w:val="09A655B2"/>
    <w:rsid w:val="09B259BF"/>
    <w:rsid w:val="0B3878B1"/>
    <w:rsid w:val="0C87645B"/>
    <w:rsid w:val="1387746F"/>
    <w:rsid w:val="14394B82"/>
    <w:rsid w:val="14860174"/>
    <w:rsid w:val="193726FE"/>
    <w:rsid w:val="1EC70A67"/>
    <w:rsid w:val="218F1902"/>
    <w:rsid w:val="229B303C"/>
    <w:rsid w:val="24C26FE2"/>
    <w:rsid w:val="2B6749EC"/>
    <w:rsid w:val="2C574478"/>
    <w:rsid w:val="30DB4F32"/>
    <w:rsid w:val="390D1803"/>
    <w:rsid w:val="3AAE473F"/>
    <w:rsid w:val="3AE23581"/>
    <w:rsid w:val="3C6336A4"/>
    <w:rsid w:val="3D3303D5"/>
    <w:rsid w:val="3F3D2265"/>
    <w:rsid w:val="3F917A61"/>
    <w:rsid w:val="40BA3CB5"/>
    <w:rsid w:val="430F3CF6"/>
    <w:rsid w:val="4352547A"/>
    <w:rsid w:val="459538C6"/>
    <w:rsid w:val="4666791B"/>
    <w:rsid w:val="46AB0A82"/>
    <w:rsid w:val="49B70B6D"/>
    <w:rsid w:val="4B8F0D3A"/>
    <w:rsid w:val="4BDF0386"/>
    <w:rsid w:val="50E95087"/>
    <w:rsid w:val="5135147E"/>
    <w:rsid w:val="5ABE4D4B"/>
    <w:rsid w:val="5D7406A6"/>
    <w:rsid w:val="603928B5"/>
    <w:rsid w:val="61E11B13"/>
    <w:rsid w:val="70CD22D0"/>
    <w:rsid w:val="76316BB1"/>
    <w:rsid w:val="7B1E3B3E"/>
    <w:rsid w:val="7BB45670"/>
    <w:rsid w:val="7C2428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link w:val="19"/>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qFormat/>
    <w:uiPriority w:val="0"/>
    <w:pPr>
      <w:jc w:val="left"/>
    </w:pPr>
  </w:style>
  <w:style w:type="paragraph" w:styleId="4">
    <w:name w:val="Plain Text"/>
    <w:basedOn w:val="1"/>
    <w:next w:val="2"/>
    <w:link w:val="20"/>
    <w:qFormat/>
    <w:uiPriority w:val="99"/>
    <w:rPr>
      <w:rFonts w:ascii="宋体" w:hAnsi="Courier New"/>
      <w:kern w:val="0"/>
      <w:sz w:val="20"/>
      <w:szCs w:val="21"/>
    </w:rPr>
  </w:style>
  <w:style w:type="paragraph" w:styleId="5">
    <w:name w:val="Balloon Text"/>
    <w:basedOn w:val="1"/>
    <w:link w:val="18"/>
    <w:qFormat/>
    <w:uiPriority w:val="0"/>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tabs>
        <w:tab w:val="right" w:leader="dot" w:pos="8296"/>
        <w:tab w:val="right" w:leader="dot" w:pos="8398"/>
      </w:tabs>
      <w:spacing w:before="120" w:after="120" w:line="480" w:lineRule="auto"/>
      <w:ind w:firstLine="1154" w:firstLineChars="412"/>
      <w:jc w:val="left"/>
    </w:pPr>
    <w:rPr>
      <w:rFonts w:ascii="仿宋_GB2312" w:hAnsi="宋体" w:eastAsia="仿宋_GB2312" w:cs="Courier New"/>
      <w:bCs/>
      <w:caps/>
      <w:szCs w:val="21"/>
    </w:rPr>
  </w:style>
  <w:style w:type="paragraph" w:styleId="9">
    <w:name w:val="annotation subject"/>
    <w:basedOn w:val="3"/>
    <w:next w:val="3"/>
    <w:link w:val="17"/>
    <w:qFormat/>
    <w:uiPriority w:val="0"/>
    <w:rPr>
      <w:b/>
      <w:bCs/>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annotation reference"/>
    <w:basedOn w:val="12"/>
    <w:qFormat/>
    <w:uiPriority w:val="0"/>
    <w:rPr>
      <w:sz w:val="21"/>
      <w:szCs w:val="21"/>
    </w:rPr>
  </w:style>
  <w:style w:type="character" w:customStyle="1" w:styleId="14">
    <w:name w:val="页眉 Char"/>
    <w:basedOn w:val="12"/>
    <w:link w:val="7"/>
    <w:qFormat/>
    <w:uiPriority w:val="0"/>
    <w:rPr>
      <w:rFonts w:ascii="Times New Roman" w:hAnsi="Times New Roman" w:eastAsia="宋体" w:cs="Times New Roman"/>
      <w:kern w:val="2"/>
      <w:sz w:val="18"/>
      <w:szCs w:val="18"/>
    </w:rPr>
  </w:style>
  <w:style w:type="character" w:customStyle="1" w:styleId="15">
    <w:name w:val="页脚 Char"/>
    <w:basedOn w:val="12"/>
    <w:link w:val="6"/>
    <w:qFormat/>
    <w:uiPriority w:val="99"/>
    <w:rPr>
      <w:rFonts w:ascii="Times New Roman" w:hAnsi="Times New Roman" w:eastAsia="宋体" w:cs="Times New Roman"/>
      <w:kern w:val="2"/>
      <w:sz w:val="18"/>
      <w:szCs w:val="18"/>
    </w:rPr>
  </w:style>
  <w:style w:type="character" w:customStyle="1" w:styleId="16">
    <w:name w:val="批注文字 Char"/>
    <w:basedOn w:val="12"/>
    <w:link w:val="3"/>
    <w:qFormat/>
    <w:uiPriority w:val="0"/>
    <w:rPr>
      <w:rFonts w:ascii="Times New Roman" w:hAnsi="Times New Roman" w:eastAsia="宋体" w:cs="Times New Roman"/>
      <w:kern w:val="2"/>
      <w:sz w:val="21"/>
      <w:szCs w:val="24"/>
    </w:rPr>
  </w:style>
  <w:style w:type="character" w:customStyle="1" w:styleId="17">
    <w:name w:val="批注主题 Char"/>
    <w:basedOn w:val="16"/>
    <w:link w:val="9"/>
    <w:qFormat/>
    <w:uiPriority w:val="0"/>
    <w:rPr>
      <w:b/>
      <w:bCs/>
    </w:rPr>
  </w:style>
  <w:style w:type="character" w:customStyle="1" w:styleId="18">
    <w:name w:val="批注框文本 Char"/>
    <w:basedOn w:val="12"/>
    <w:link w:val="5"/>
    <w:qFormat/>
    <w:uiPriority w:val="0"/>
    <w:rPr>
      <w:rFonts w:ascii="Times New Roman" w:hAnsi="Times New Roman" w:eastAsia="宋体" w:cs="Times New Roman"/>
      <w:kern w:val="2"/>
      <w:sz w:val="18"/>
      <w:szCs w:val="18"/>
    </w:rPr>
  </w:style>
  <w:style w:type="character" w:customStyle="1" w:styleId="19">
    <w:name w:val="标题 4 Char"/>
    <w:basedOn w:val="12"/>
    <w:link w:val="2"/>
    <w:qFormat/>
    <w:uiPriority w:val="0"/>
    <w:rPr>
      <w:rFonts w:ascii="Arial" w:hAnsi="Arial" w:eastAsia="黑体" w:cs="Times New Roman"/>
      <w:sz w:val="28"/>
    </w:rPr>
  </w:style>
  <w:style w:type="character" w:customStyle="1" w:styleId="20">
    <w:name w:val="纯文本 Char"/>
    <w:basedOn w:val="12"/>
    <w:link w:val="4"/>
    <w:qFormat/>
    <w:uiPriority w:val="99"/>
    <w:rPr>
      <w:rFonts w:ascii="宋体" w:hAnsi="Courier New" w:eastAsia="宋体" w:cs="Times New Roman"/>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E871A-78C6-4B0E-8B24-C72135F6F9D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4828</Words>
  <Characters>5237</Characters>
  <Lines>41</Lines>
  <Paragraphs>11</Paragraphs>
  <TotalTime>13</TotalTime>
  <ScaleCrop>false</ScaleCrop>
  <LinksUpToDate>false</LinksUpToDate>
  <CharactersWithSpaces>5575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2023-07-05T10:51:00Z</dcterms:created>
  <dc:creator>17</dc:creator>
  <cp:lastModifiedBy>秋秋</cp:lastModifiedBy>
  <dcterms:modified xsi:type="dcterms:W3CDTF">2024-08-15T08:39:40Z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B403A849346A493CA636C345336AF58F_13</vt:lpwstr>
  </property>
</Properties>
</file>