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bookmarkStart w:id="0" w:name="_Hlk109814751"/>
      <w:bookmarkEnd w:id="0"/>
      <w:r>
        <w:rPr>
          <w:rFonts w:hint="eastAsia" w:ascii="微软雅黑" w:hAnsi="微软雅黑" w:eastAsia="微软雅黑" w:cs="微软雅黑"/>
          <w:b/>
          <w:bCs/>
          <w:sz w:val="44"/>
          <w:szCs w:val="44"/>
        </w:rPr>
        <w:t>中山大学附属第一医院广西医院</w:t>
      </w:r>
      <w:r>
        <w:rPr>
          <w:rFonts w:hint="eastAsia" w:ascii="微软雅黑" w:hAnsi="微软雅黑" w:eastAsia="微软雅黑" w:cs="微软雅黑"/>
          <w:b/>
          <w:bCs/>
          <w:sz w:val="44"/>
          <w:szCs w:val="44"/>
          <w:lang w:val="en-US" w:eastAsia="zh-CN"/>
        </w:rPr>
        <w:t>计量服务需求文件</w:t>
      </w:r>
    </w:p>
    <w:tbl>
      <w:tblPr>
        <w:tblStyle w:val="3"/>
        <w:tblW w:w="89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1035"/>
        <w:gridCol w:w="983"/>
        <w:gridCol w:w="1025"/>
        <w:gridCol w:w="3197"/>
        <w:gridCol w:w="973"/>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拟检测数量</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计量类型</w:t>
            </w:r>
          </w:p>
        </w:tc>
        <w:tc>
          <w:tcPr>
            <w:tcW w:w="3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计量检测要求</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血压计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2.检定规程：JJG270-2008《血压计和血压表检定规程》、JJG692-2010《无创自动测  量血压计检定规程》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数字心电图机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2.检定规程：JJG 1041-2008《数字心电图机》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数字脑电图机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2.检定规程：JJG954-2000《数字脑电图仪及脑地形图仪》</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心电监护仪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 760-2003《心电监护仪检定规程》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乳腺钼靶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2.检定规程：JJG744-2004《医用诊断X射线辐射源检定规程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口腔牙片机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2.检定规程：JJG744-2005《医用诊断X射线辐射源检定规程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口腔全景机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2.检定规程：JJG744-2006《医用诊断X射线辐射源检定规程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2.检定规程：JJG744-2005《医用诊断X射线辐射源检定规程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口腔CT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2.检定规程：JJG744-2006《医用诊断X射线辐射源检定规程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2.检定规程：JJG961-2001《医用诊断计算机断层摄影装置（CT）X射线辐射源检定规程》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小C臂</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2.检定规程：JJG744-2005《医用诊断X射线辐射源检定规程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DSA</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2.检定规程：JJG744-2006《医用诊断X射线辐射源检定规程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验光仪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验光镜片箱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彩色多普勒超声诊断仪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1.现场检定，完成检定后15个工作日内根据国家相关检定规程出具检定报告。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2.检定规程：JJG639-1998《医用超声诊断仪超声源检定规程》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眼压计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双通道注射泵</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单通道注射泵</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心脏除颤器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体重秤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1.根据国家相关检定规程完成检定并出具检定报告。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1.现场校准，依据国家相关检定规程出具校准报告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2.检定规程：JJF1234-2018 呼吸机校准规范</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3.完成时间：现场校准完成后15个工作日内出具校准证书。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婴儿培养箱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1.现场校准，依据国家相关检定规程出具校准报告；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2.检定规程：JJF1260-2010 婴儿培养箱校准规范</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3.完成时间：现场校准完成后15个工作日内出具校准证书。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黄疸治疗箱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1.现场校准，依据国家相关检定规程出具校准报告；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2.检定规程：JJF1260-2010 婴儿培养箱校准规范</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3.完成时间：现场校准完成后15个工作日内出具校准证书。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电刀</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灭菌器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1.根据国家相关检定规程完成检定并出具检定报告。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2.检定规程：JJG52-1999《弹簧管式一般压力表.压力真空表和真空表检定规程》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安全阀</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非强制检定</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1.根据国家相关检定规程完成检定并出具检定报告。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2.检定规程：JJG52-1999《弹簧管式一般压力表.压力真空表和真空表检定规程》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2.检定规程：JJG205-2005《机械式温湿度计检定规程》/JJG130-2011《工作用玻璃液体温度计检定规程》</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3.完成时间：送检后15个工作日内完成校准并出具证书。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肺功能仪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电热恒温鼓风干燥箱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1.现场检定或校准，依据国家相关校准规程出具CNAS认可校准报告；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立式灭菌器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生物安全柜（微生物）</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1.依据国家相关校准规程出具CNAS认可校准报告；2.完成时间：校准后15个工作日内出具证书。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洁净工作台</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1.根据国家相关检定规程完成检定并出具检定报。</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低温恒温培养箱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高温恒温培养箱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数显恒温三用水箱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水浴锅</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医用低温保存箱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低温保存箱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医用冷藏冷冻箱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高速冷冻离心机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1.现场检定或校准，依据国家相关校准规程出具CNAS认可校准报告；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医用离心机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1.现场检定或校准，依据国家相关校准规程出具CNAS认可校准报告；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二氧化碳培养箱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数显温度采集器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加样枪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2.检定规程：JJG646-2006《移液器检定规程》</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3.完成时间：送检后15个工作日内完成校准并出具证书。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血液加温仪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血液冷冻箱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1.现场检定或校准，依据国家相关校准规程出具CNAS认可校准报告；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水浴箱</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全自动血细胞分析仪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血小板振荡器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全自动化学发光免疫分析仪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1.依据国家相关检定规程出具CNAS认可校准报告；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2.完成时间：现场校准后15个工作日内出具证书。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0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sz w:val="22"/>
          <w:szCs w:val="28"/>
        </w:rPr>
      </w:pPr>
    </w:p>
    <w:p>
      <w:pPr>
        <w:rPr>
          <w:rFonts w:hint="eastAsia" w:eastAsiaTheme="minorEastAsia"/>
          <w:sz w:val="22"/>
          <w:szCs w:val="28"/>
          <w:lang w:eastAsia="zh-CN"/>
        </w:rPr>
      </w:pPr>
      <w:r>
        <w:rPr>
          <w:rFonts w:hint="eastAsia"/>
          <w:sz w:val="22"/>
          <w:szCs w:val="28"/>
        </w:rPr>
        <w:t>带“▲”的条款为实质性要求，如不满足则按无效响应处理</w:t>
      </w:r>
      <w:r>
        <w:rPr>
          <w:rFonts w:hint="eastAsia"/>
          <w:sz w:val="22"/>
          <w:szCs w:val="28"/>
          <w:lang w:eastAsia="zh-CN"/>
        </w:rPr>
        <w:t>：</w:t>
      </w:r>
    </w:p>
    <w:p>
      <w:pPr>
        <w:rPr>
          <w:rFonts w:hint="eastAsia"/>
          <w:sz w:val="22"/>
          <w:szCs w:val="28"/>
        </w:rPr>
      </w:pPr>
      <w:r>
        <w:rPr>
          <w:rFonts w:hint="default"/>
          <w:sz w:val="22"/>
          <w:szCs w:val="28"/>
        </w:rPr>
        <w:t>1.</w:t>
      </w:r>
      <w:r>
        <w:rPr>
          <w:rFonts w:hint="eastAsia"/>
          <w:sz w:val="22"/>
          <w:szCs w:val="28"/>
        </w:rPr>
        <w:t>计量检测设备范围</w:t>
      </w:r>
    </w:p>
    <w:p>
      <w:pPr>
        <w:ind w:firstLine="440" w:firstLineChars="200"/>
        <w:rPr>
          <w:rFonts w:hint="default"/>
          <w:sz w:val="22"/>
          <w:szCs w:val="28"/>
        </w:rPr>
      </w:pPr>
      <w:r>
        <w:rPr>
          <w:rFonts w:hint="eastAsia"/>
          <w:sz w:val="22"/>
          <w:szCs w:val="28"/>
        </w:rPr>
        <w:t>供应商应确保</w:t>
      </w:r>
      <w:r>
        <w:rPr>
          <w:rFonts w:hint="eastAsia"/>
          <w:sz w:val="22"/>
          <w:szCs w:val="28"/>
          <w:lang w:eastAsia="zh-CN"/>
        </w:rPr>
        <w:t>医院方</w:t>
      </w:r>
      <w:r>
        <w:rPr>
          <w:rFonts w:hint="eastAsia"/>
          <w:sz w:val="22"/>
          <w:szCs w:val="28"/>
        </w:rPr>
        <w:t>委托的医疗设备计量项目在其已获取的</w:t>
      </w:r>
      <w:r>
        <w:rPr>
          <w:rFonts w:hint="default"/>
          <w:sz w:val="22"/>
          <w:szCs w:val="28"/>
        </w:rPr>
        <w:t>CNAS</w:t>
      </w:r>
      <w:r>
        <w:rPr>
          <w:rFonts w:hint="eastAsia"/>
          <w:sz w:val="22"/>
          <w:szCs w:val="28"/>
        </w:rPr>
        <w:t>认可能力范围或法定计量检定机构授权能力范围内。</w:t>
      </w:r>
    </w:p>
    <w:p>
      <w:pPr>
        <w:rPr>
          <w:rFonts w:hint="eastAsia"/>
          <w:b/>
          <w:bCs/>
          <w:sz w:val="22"/>
          <w:szCs w:val="28"/>
        </w:rPr>
      </w:pPr>
      <w:r>
        <w:rPr>
          <w:rFonts w:hint="eastAsia"/>
          <w:b/>
          <w:bCs/>
          <w:sz w:val="22"/>
          <w:szCs w:val="28"/>
        </w:rPr>
        <w:t>2</w:t>
      </w:r>
      <w:r>
        <w:rPr>
          <w:rFonts w:hint="eastAsia"/>
          <w:sz w:val="22"/>
          <w:szCs w:val="28"/>
        </w:rPr>
        <w:t>.供货商具备以下证书：</w:t>
      </w:r>
    </w:p>
    <w:p>
      <w:pPr>
        <w:rPr>
          <w:rFonts w:hint="eastAsia"/>
          <w:sz w:val="22"/>
          <w:szCs w:val="28"/>
        </w:rPr>
      </w:pPr>
      <w:r>
        <w:rPr>
          <w:rFonts w:hint="eastAsia"/>
          <w:sz w:val="22"/>
          <w:szCs w:val="28"/>
        </w:rPr>
        <w:t>（1）通过CNAS认证或中国计量认证（CMA）；</w:t>
      </w:r>
    </w:p>
    <w:p>
      <w:pPr>
        <w:rPr>
          <w:rFonts w:hint="eastAsia"/>
          <w:sz w:val="22"/>
          <w:szCs w:val="28"/>
        </w:rPr>
      </w:pPr>
      <w:r>
        <w:rPr>
          <w:rFonts w:hint="eastAsia"/>
          <w:sz w:val="22"/>
          <w:szCs w:val="28"/>
        </w:rPr>
        <w:t>（2）有法定计量检定机构计量授权书；</w:t>
      </w:r>
    </w:p>
    <w:p>
      <w:pPr>
        <w:rPr>
          <w:rFonts w:hint="eastAsia"/>
          <w:sz w:val="22"/>
          <w:szCs w:val="28"/>
        </w:rPr>
      </w:pPr>
      <w:r>
        <w:rPr>
          <w:rFonts w:hint="eastAsia"/>
          <w:sz w:val="22"/>
          <w:szCs w:val="28"/>
        </w:rPr>
        <w:t>（3）有在有效期内监护仪、血压计、X线设备、呼吸机、婴儿培养箱、血透机、磁共振等医疗设备的社会共用计量标准证书。</w:t>
      </w:r>
    </w:p>
    <w:p>
      <w:pPr>
        <w:rPr>
          <w:rFonts w:hint="eastAsia"/>
          <w:sz w:val="22"/>
          <w:szCs w:val="28"/>
        </w:rPr>
      </w:pPr>
      <w:r>
        <w:rPr>
          <w:rFonts w:hint="eastAsia"/>
          <w:sz w:val="22"/>
          <w:szCs w:val="28"/>
        </w:rPr>
        <w:t>3.供应商具备独立完成检定、校准项目的实验室和仪器设备及技术人员。</w:t>
      </w:r>
    </w:p>
    <w:p>
      <w:pPr>
        <w:rPr>
          <w:rFonts w:hint="eastAsia"/>
          <w:sz w:val="22"/>
          <w:szCs w:val="28"/>
        </w:rPr>
      </w:pPr>
      <w:r>
        <w:rPr>
          <w:rFonts w:hint="eastAsia"/>
          <w:sz w:val="22"/>
          <w:szCs w:val="28"/>
        </w:rPr>
        <w:t>▲4.本次计量检测服务为统一打包，供应商需完成</w:t>
      </w:r>
      <w:r>
        <w:rPr>
          <w:rFonts w:hint="eastAsia"/>
          <w:sz w:val="22"/>
          <w:szCs w:val="28"/>
          <w:lang w:eastAsia="zh-CN"/>
        </w:rPr>
        <w:t>医院方</w:t>
      </w:r>
      <w:r>
        <w:rPr>
          <w:rFonts w:hint="eastAsia"/>
          <w:sz w:val="22"/>
          <w:szCs w:val="28"/>
        </w:rPr>
        <w:t>《计量检测设备清单》内所有项目计量检测，原则上计量服务供货商自身完成以上所有计量项目。供应商不具备</w:t>
      </w:r>
      <w:r>
        <w:rPr>
          <w:rFonts w:hint="eastAsia"/>
          <w:sz w:val="22"/>
          <w:szCs w:val="28"/>
          <w:lang w:eastAsia="zh-CN"/>
        </w:rPr>
        <w:t>医院方</w:t>
      </w:r>
      <w:r>
        <w:rPr>
          <w:rFonts w:hint="eastAsia"/>
          <w:sz w:val="22"/>
          <w:szCs w:val="28"/>
        </w:rPr>
        <w:t>委托医疗设备（上表中）的授权或认可能力时，可委托资质条件和技术能力不低于供应商的计量机构实施（报告由委托法定计量机构出具），并征得</w:t>
      </w:r>
      <w:r>
        <w:rPr>
          <w:rFonts w:hint="eastAsia"/>
          <w:sz w:val="22"/>
          <w:szCs w:val="28"/>
          <w:lang w:eastAsia="zh-CN"/>
        </w:rPr>
        <w:t>医院方</w:t>
      </w:r>
      <w:r>
        <w:rPr>
          <w:rFonts w:hint="eastAsia"/>
          <w:sz w:val="22"/>
          <w:szCs w:val="28"/>
        </w:rPr>
        <w:t>同意，委托费用由服务供货商负责。</w:t>
      </w:r>
    </w:p>
    <w:p>
      <w:pPr>
        <w:rPr>
          <w:rFonts w:hint="eastAsia"/>
          <w:sz w:val="22"/>
          <w:szCs w:val="28"/>
        </w:rPr>
      </w:pPr>
      <w:r>
        <w:rPr>
          <w:rFonts w:hint="eastAsia"/>
          <w:sz w:val="22"/>
          <w:szCs w:val="28"/>
        </w:rPr>
        <w:t>5.计量服务供货商配合</w:t>
      </w:r>
      <w:r>
        <w:rPr>
          <w:rFonts w:hint="eastAsia"/>
          <w:sz w:val="22"/>
          <w:szCs w:val="28"/>
          <w:lang w:eastAsia="zh-CN"/>
        </w:rPr>
        <w:t>医院方</w:t>
      </w:r>
      <w:r>
        <w:rPr>
          <w:rFonts w:hint="eastAsia"/>
          <w:sz w:val="22"/>
          <w:szCs w:val="28"/>
        </w:rPr>
        <w:t>工作要求，分批次现场或送检，确保检测工作不影响临床或实验室正常运行。</w:t>
      </w:r>
    </w:p>
    <w:p>
      <w:pPr>
        <w:rPr>
          <w:rFonts w:hint="eastAsia"/>
          <w:sz w:val="22"/>
          <w:szCs w:val="28"/>
        </w:rPr>
      </w:pPr>
      <w:r>
        <w:rPr>
          <w:rFonts w:hint="eastAsia"/>
          <w:sz w:val="22"/>
          <w:szCs w:val="28"/>
        </w:rPr>
        <w:t>6.供应商提供现场计量检测服务，且不额外收费。供货商现场检定工作人员须配合</w:t>
      </w:r>
      <w:r>
        <w:rPr>
          <w:rFonts w:hint="eastAsia"/>
          <w:sz w:val="22"/>
          <w:szCs w:val="28"/>
          <w:lang w:eastAsia="zh-CN"/>
        </w:rPr>
        <w:t>医院方</w:t>
      </w:r>
      <w:r>
        <w:rPr>
          <w:rFonts w:hint="eastAsia"/>
          <w:sz w:val="22"/>
          <w:szCs w:val="28"/>
        </w:rPr>
        <w:t>相关管理要求，需要办理通行证的，按医院管理规定办理通行证。</w:t>
      </w:r>
    </w:p>
    <w:p>
      <w:pPr>
        <w:rPr>
          <w:rFonts w:hint="eastAsia"/>
          <w:sz w:val="22"/>
          <w:szCs w:val="28"/>
        </w:rPr>
      </w:pPr>
      <w:r>
        <w:rPr>
          <w:rFonts w:hint="eastAsia"/>
          <w:sz w:val="22"/>
          <w:szCs w:val="28"/>
        </w:rPr>
        <w:t>7.开展检测工作时，计量服务供货商须建立详细仪器检测记录，且报告须注明院区名称和科室名称，便于</w:t>
      </w:r>
      <w:r>
        <w:rPr>
          <w:rFonts w:hint="eastAsia"/>
          <w:sz w:val="22"/>
          <w:szCs w:val="28"/>
          <w:lang w:eastAsia="zh-CN"/>
        </w:rPr>
        <w:t>医院方</w:t>
      </w:r>
      <w:r>
        <w:rPr>
          <w:rFonts w:hint="eastAsia"/>
          <w:sz w:val="22"/>
          <w:szCs w:val="28"/>
        </w:rPr>
        <w:t>存档备查。</w:t>
      </w:r>
    </w:p>
    <w:p>
      <w:pPr>
        <w:rPr>
          <w:rFonts w:hint="eastAsia"/>
          <w:sz w:val="22"/>
          <w:szCs w:val="28"/>
        </w:rPr>
      </w:pPr>
      <w:r>
        <w:rPr>
          <w:rFonts w:hint="eastAsia"/>
          <w:sz w:val="22"/>
          <w:szCs w:val="28"/>
        </w:rPr>
        <w:t>▲8.每三个月结算一次。供应商根据合同检定设备单价和实际计量检测并验收合格设备数量结算。</w:t>
      </w:r>
    </w:p>
    <w:p>
      <w:pPr>
        <w:rPr>
          <w:rFonts w:hint="eastAsia"/>
          <w:sz w:val="22"/>
          <w:szCs w:val="28"/>
        </w:rPr>
      </w:pPr>
      <w:r>
        <w:rPr>
          <w:rFonts w:hint="eastAsia"/>
          <w:sz w:val="22"/>
          <w:szCs w:val="28"/>
        </w:rPr>
        <w:t>9.项目服务方案</w:t>
      </w:r>
    </w:p>
    <w:p>
      <w:pPr>
        <w:rPr>
          <w:rFonts w:hint="eastAsia"/>
          <w:sz w:val="22"/>
          <w:szCs w:val="28"/>
        </w:rPr>
      </w:pPr>
      <w:r>
        <w:rPr>
          <w:rFonts w:hint="eastAsia"/>
          <w:sz w:val="22"/>
          <w:szCs w:val="28"/>
        </w:rPr>
        <w:t>供应商应提供详细的项目服务方案，包括但不限于服务团队人员配置，服务内容（如现场计量预约服务、仪器设备及证书预约领取服务、费用结算）等。</w:t>
      </w:r>
    </w:p>
    <w:p>
      <w:pPr>
        <w:rPr>
          <w:rFonts w:hint="eastAsia"/>
          <w:sz w:val="22"/>
          <w:szCs w:val="28"/>
        </w:rPr>
      </w:pPr>
      <w:r>
        <w:rPr>
          <w:rFonts w:hint="eastAsia"/>
          <w:sz w:val="22"/>
          <w:szCs w:val="28"/>
        </w:rPr>
        <w:t>10.计量服务方案</w:t>
      </w:r>
    </w:p>
    <w:p>
      <w:pPr>
        <w:rPr>
          <w:rFonts w:hint="eastAsia"/>
          <w:sz w:val="22"/>
          <w:szCs w:val="28"/>
        </w:rPr>
      </w:pPr>
      <w:r>
        <w:rPr>
          <w:rFonts w:hint="eastAsia"/>
          <w:sz w:val="22"/>
          <w:szCs w:val="28"/>
        </w:rPr>
        <w:t>供应商应提供详细的计量服务方案，包括但不限于项目检测服务依据标准、规范和文件；计量器具的检定、校准技术方案；用于计量检测服务的仪器设备配置方案；项目组织计划及措施；项目质量、安全、环保保证措施等。</w:t>
      </w:r>
    </w:p>
    <w:p>
      <w:pPr>
        <w:rPr>
          <w:rFonts w:hint="eastAsia"/>
          <w:sz w:val="22"/>
          <w:szCs w:val="28"/>
        </w:rPr>
      </w:pPr>
      <w:r>
        <w:rPr>
          <w:rFonts w:hint="eastAsia"/>
          <w:sz w:val="22"/>
          <w:szCs w:val="28"/>
        </w:rPr>
        <w:t>11.供应商应提供电子版检定、校准证书。</w:t>
      </w:r>
    </w:p>
    <w:p>
      <w:pPr>
        <w:rPr>
          <w:rFonts w:hint="eastAsia"/>
          <w:sz w:val="22"/>
          <w:szCs w:val="28"/>
        </w:rPr>
      </w:pPr>
      <w:r>
        <w:rPr>
          <w:rFonts w:hint="eastAsia"/>
          <w:sz w:val="22"/>
          <w:szCs w:val="28"/>
        </w:rPr>
        <w:t>12.响应时间要求</w:t>
      </w:r>
    </w:p>
    <w:p>
      <w:pPr>
        <w:rPr>
          <w:rFonts w:hint="eastAsia"/>
          <w:sz w:val="22"/>
          <w:szCs w:val="28"/>
        </w:rPr>
      </w:pPr>
      <w:r>
        <w:rPr>
          <w:rFonts w:hint="eastAsia"/>
          <w:sz w:val="22"/>
          <w:szCs w:val="28"/>
        </w:rPr>
        <w:t>12.1供应商应设立项目负责人，服务电话保证 7×24 小时随时有人接听。</w:t>
      </w:r>
    </w:p>
    <w:p>
      <w:pPr>
        <w:rPr>
          <w:rFonts w:hint="eastAsia"/>
          <w:sz w:val="22"/>
          <w:szCs w:val="28"/>
        </w:rPr>
      </w:pPr>
      <w:r>
        <w:rPr>
          <w:rFonts w:hint="eastAsia"/>
          <w:sz w:val="22"/>
          <w:szCs w:val="28"/>
        </w:rPr>
        <w:t>12.2供应商收到</w:t>
      </w:r>
      <w:r>
        <w:rPr>
          <w:rFonts w:hint="eastAsia"/>
          <w:sz w:val="22"/>
          <w:szCs w:val="28"/>
          <w:lang w:eastAsia="zh-CN"/>
        </w:rPr>
        <w:t>医院方</w:t>
      </w:r>
      <w:r>
        <w:rPr>
          <w:rFonts w:hint="eastAsia"/>
          <w:sz w:val="22"/>
          <w:szCs w:val="28"/>
        </w:rPr>
        <w:t>的检定通知后，五个工作日内响应，现场检定完成或送检后，15个工作日内出具证书。检定量较大或需要委托第三方检测的 ，经与</w:t>
      </w:r>
      <w:r>
        <w:rPr>
          <w:rFonts w:hint="eastAsia"/>
          <w:sz w:val="22"/>
          <w:szCs w:val="28"/>
          <w:lang w:eastAsia="zh-CN"/>
        </w:rPr>
        <w:t>医院方</w:t>
      </w:r>
      <w:r>
        <w:rPr>
          <w:rFonts w:hint="eastAsia"/>
          <w:sz w:val="22"/>
          <w:szCs w:val="28"/>
        </w:rPr>
        <w:t>协商同意后，可适当延长出具证书时间。</w:t>
      </w:r>
    </w:p>
    <w:p>
      <w:pPr>
        <w:rPr>
          <w:rFonts w:hint="eastAsia"/>
          <w:sz w:val="22"/>
          <w:szCs w:val="28"/>
        </w:rPr>
      </w:pPr>
      <w:r>
        <w:rPr>
          <w:rFonts w:hint="eastAsia"/>
          <w:sz w:val="22"/>
          <w:szCs w:val="28"/>
        </w:rPr>
        <w:t>12.3</w:t>
      </w:r>
      <w:r>
        <w:rPr>
          <w:rFonts w:hint="eastAsia"/>
          <w:sz w:val="22"/>
          <w:szCs w:val="28"/>
          <w:lang w:eastAsia="zh-CN"/>
        </w:rPr>
        <w:t>供应商</w:t>
      </w:r>
      <w:r>
        <w:rPr>
          <w:rFonts w:hint="eastAsia"/>
          <w:sz w:val="22"/>
          <w:szCs w:val="28"/>
        </w:rPr>
        <w:t>应具备提供计量应急服务的能力，加急仪器设备在收到计量通知后 3 个工作日内完成计量工作并出具计量证书。</w:t>
      </w:r>
    </w:p>
    <w:p>
      <w:pPr>
        <w:rPr>
          <w:rFonts w:hint="eastAsia"/>
          <w:sz w:val="22"/>
          <w:szCs w:val="28"/>
        </w:rPr>
      </w:pPr>
      <w:r>
        <w:rPr>
          <w:rFonts w:hint="eastAsia"/>
          <w:sz w:val="22"/>
          <w:szCs w:val="28"/>
        </w:rPr>
        <w:t>13.培训服务</w:t>
      </w:r>
    </w:p>
    <w:p>
      <w:pPr>
        <w:rPr>
          <w:rFonts w:hint="eastAsia"/>
          <w:sz w:val="22"/>
          <w:szCs w:val="28"/>
        </w:rPr>
      </w:pPr>
      <w:r>
        <w:rPr>
          <w:rFonts w:hint="eastAsia"/>
          <w:sz w:val="22"/>
          <w:szCs w:val="28"/>
        </w:rPr>
        <w:t>供应商需提供针对仪器使用、溯源确认、设备管理、期间核查等相关知识培训，服务期内每年至少一次。</w:t>
      </w:r>
    </w:p>
    <w:p>
      <w:pPr>
        <w:rPr>
          <w:rFonts w:hint="eastAsia"/>
          <w:sz w:val="22"/>
          <w:szCs w:val="28"/>
        </w:rPr>
      </w:pPr>
      <w:r>
        <w:rPr>
          <w:rFonts w:hint="eastAsia"/>
          <w:sz w:val="22"/>
          <w:szCs w:val="28"/>
        </w:rPr>
        <w:t>14.公正性承诺</w:t>
      </w:r>
    </w:p>
    <w:p>
      <w:pPr>
        <w:rPr>
          <w:rFonts w:hint="eastAsia"/>
          <w:sz w:val="22"/>
          <w:szCs w:val="28"/>
        </w:rPr>
      </w:pPr>
      <w:r>
        <w:rPr>
          <w:rFonts w:hint="eastAsia"/>
          <w:sz w:val="22"/>
          <w:szCs w:val="28"/>
        </w:rPr>
        <w:t>14.1供应商应保证计量检测技术服务质量满足所参考的计量检定规程、校准规范、检测方法及其他约定的技术依据。</w:t>
      </w:r>
    </w:p>
    <w:p>
      <w:pPr>
        <w:rPr>
          <w:rFonts w:hint="eastAsia"/>
          <w:sz w:val="22"/>
          <w:szCs w:val="28"/>
        </w:rPr>
      </w:pPr>
      <w:r>
        <w:rPr>
          <w:rFonts w:hint="eastAsia"/>
          <w:sz w:val="22"/>
          <w:szCs w:val="28"/>
        </w:rPr>
        <w:t>14.2供应商应保证计量检测数据科学、公正、准确，并就计量校准有关内容接受</w:t>
      </w:r>
      <w:r>
        <w:rPr>
          <w:rFonts w:hint="eastAsia"/>
          <w:sz w:val="22"/>
          <w:szCs w:val="28"/>
          <w:lang w:eastAsia="zh-CN"/>
        </w:rPr>
        <w:t>医院方</w:t>
      </w:r>
      <w:r>
        <w:rPr>
          <w:rFonts w:hint="eastAsia"/>
          <w:sz w:val="22"/>
          <w:szCs w:val="28"/>
        </w:rPr>
        <w:t>监督和咨询。</w:t>
      </w:r>
    </w:p>
    <w:p>
      <w:pPr>
        <w:rPr>
          <w:rFonts w:hint="eastAsia"/>
          <w:sz w:val="22"/>
          <w:szCs w:val="28"/>
        </w:rPr>
      </w:pPr>
      <w:r>
        <w:rPr>
          <w:rFonts w:hint="eastAsia"/>
          <w:sz w:val="22"/>
          <w:szCs w:val="28"/>
        </w:rPr>
        <w:t>14.</w:t>
      </w:r>
      <w:r>
        <w:rPr>
          <w:rFonts w:hint="eastAsia"/>
          <w:sz w:val="22"/>
          <w:szCs w:val="28"/>
          <w:lang w:val="en-US" w:eastAsia="zh-CN"/>
        </w:rPr>
        <w:t>3</w:t>
      </w:r>
      <w:r>
        <w:rPr>
          <w:rFonts w:hint="eastAsia"/>
          <w:sz w:val="22"/>
          <w:szCs w:val="28"/>
        </w:rPr>
        <w:t>供应商应保证实验室无通报整改、暂停认可等不良记录。</w:t>
      </w:r>
    </w:p>
    <w:p>
      <w:pPr>
        <w:rPr>
          <w:rFonts w:hint="eastAsia"/>
          <w:sz w:val="22"/>
          <w:szCs w:val="28"/>
        </w:rPr>
      </w:pPr>
      <w:r>
        <w:rPr>
          <w:rFonts w:hint="eastAsia"/>
          <w:sz w:val="22"/>
          <w:szCs w:val="28"/>
        </w:rPr>
        <w:t>▲15.验收要求</w:t>
      </w:r>
    </w:p>
    <w:p>
      <w:pPr>
        <w:rPr>
          <w:rFonts w:hint="eastAsia"/>
          <w:sz w:val="22"/>
          <w:szCs w:val="28"/>
        </w:rPr>
      </w:pPr>
      <w:r>
        <w:rPr>
          <w:rFonts w:hint="eastAsia"/>
          <w:sz w:val="22"/>
          <w:szCs w:val="28"/>
        </w:rPr>
        <w:t>15.1</w:t>
      </w:r>
      <w:r>
        <w:rPr>
          <w:rFonts w:hint="eastAsia"/>
          <w:sz w:val="22"/>
          <w:szCs w:val="28"/>
          <w:lang w:eastAsia="zh-CN"/>
        </w:rPr>
        <w:t>医院方</w:t>
      </w:r>
      <w:r>
        <w:rPr>
          <w:rFonts w:hint="eastAsia"/>
          <w:sz w:val="22"/>
          <w:szCs w:val="28"/>
        </w:rPr>
        <w:t>不定期组织专家抽查供应商出具的检定、校准证书。</w:t>
      </w:r>
    </w:p>
    <w:p>
      <w:pPr>
        <w:rPr>
          <w:rFonts w:hint="eastAsia"/>
          <w:sz w:val="22"/>
          <w:szCs w:val="28"/>
        </w:rPr>
      </w:pPr>
      <w:r>
        <w:rPr>
          <w:rFonts w:hint="eastAsia"/>
          <w:sz w:val="22"/>
          <w:szCs w:val="28"/>
        </w:rPr>
        <w:t>15.2供应商应按照</w:t>
      </w:r>
      <w:r>
        <w:rPr>
          <w:rFonts w:hint="eastAsia"/>
          <w:sz w:val="22"/>
          <w:szCs w:val="28"/>
          <w:lang w:eastAsia="zh-CN"/>
        </w:rPr>
        <w:t>医院方</w:t>
      </w:r>
      <w:r>
        <w:rPr>
          <w:rFonts w:hint="eastAsia"/>
          <w:sz w:val="22"/>
          <w:szCs w:val="28"/>
        </w:rPr>
        <w:t>提供检定设备目录按时完成设备检定，未能完成检定或验收不合格的检定设备，按照当批次未完成设备检定应付总费用3倍金额进行扣罚，扣款从合同服务费中直接扣除。</w:t>
      </w:r>
    </w:p>
    <w:p>
      <w:pPr>
        <w:rPr>
          <w:rFonts w:hint="eastAsia"/>
          <w:sz w:val="22"/>
          <w:szCs w:val="28"/>
        </w:rPr>
      </w:pPr>
      <w:r>
        <w:rPr>
          <w:rFonts w:hint="eastAsia"/>
          <w:sz w:val="22"/>
          <w:szCs w:val="28"/>
        </w:rPr>
        <w:t>15.3供应商每个季度检定设备数量低于</w:t>
      </w:r>
      <w:r>
        <w:rPr>
          <w:rFonts w:hint="eastAsia"/>
          <w:sz w:val="22"/>
          <w:szCs w:val="28"/>
          <w:lang w:eastAsia="zh-CN"/>
        </w:rPr>
        <w:t>医院方</w:t>
      </w:r>
      <w:r>
        <w:rPr>
          <w:rFonts w:hint="eastAsia"/>
          <w:sz w:val="22"/>
          <w:szCs w:val="28"/>
        </w:rPr>
        <w:t>提供检定设备目录数量95%的，</w:t>
      </w:r>
      <w:r>
        <w:rPr>
          <w:rFonts w:hint="eastAsia"/>
          <w:sz w:val="22"/>
          <w:szCs w:val="28"/>
          <w:lang w:eastAsia="zh-CN"/>
        </w:rPr>
        <w:t>医院方</w:t>
      </w:r>
      <w:r>
        <w:rPr>
          <w:rFonts w:hint="eastAsia"/>
          <w:sz w:val="22"/>
          <w:szCs w:val="28"/>
        </w:rPr>
        <w:t>有权提前终止合同。</w:t>
      </w:r>
    </w:p>
    <w:p>
      <w:pPr>
        <w:rPr>
          <w:rFonts w:hint="eastAsia"/>
          <w:sz w:val="22"/>
          <w:szCs w:val="28"/>
        </w:rPr>
      </w:pPr>
      <w:r>
        <w:rPr>
          <w:rFonts w:hint="eastAsia"/>
          <w:sz w:val="22"/>
          <w:szCs w:val="28"/>
        </w:rPr>
        <w:t>16. 质量要求</w:t>
      </w:r>
    </w:p>
    <w:p>
      <w:pPr>
        <w:rPr>
          <w:rFonts w:hint="eastAsia"/>
          <w:sz w:val="22"/>
          <w:szCs w:val="28"/>
        </w:rPr>
      </w:pPr>
      <w:r>
        <w:rPr>
          <w:rFonts w:hint="eastAsia"/>
          <w:sz w:val="22"/>
          <w:szCs w:val="28"/>
        </w:rPr>
        <w:t>16.1 供应商保证《计量检测设备清单》中计量完毕后的仪器设备必须完全符合上述计量规范及专业技术要求，不得提供虚假数据，如有提供虚假数据，一经发现，</w:t>
      </w:r>
      <w:r>
        <w:rPr>
          <w:rFonts w:hint="eastAsia"/>
          <w:sz w:val="22"/>
          <w:szCs w:val="28"/>
          <w:lang w:eastAsia="zh-CN"/>
        </w:rPr>
        <w:t>医院方</w:t>
      </w:r>
      <w:r>
        <w:rPr>
          <w:rFonts w:hint="eastAsia"/>
          <w:sz w:val="22"/>
          <w:szCs w:val="28"/>
        </w:rPr>
        <w:t>有权追究供应商违约责任及解除本项目合同，且因此而产生的一切费用、损失（包括间接的损失、名誉的受损等）和责任由供应商承担。</w:t>
      </w:r>
    </w:p>
    <w:p>
      <w:pPr>
        <w:rPr>
          <w:rFonts w:hint="eastAsia"/>
          <w:sz w:val="22"/>
          <w:szCs w:val="28"/>
        </w:rPr>
      </w:pPr>
      <w:r>
        <w:rPr>
          <w:rFonts w:hint="eastAsia"/>
          <w:sz w:val="22"/>
          <w:szCs w:val="28"/>
        </w:rPr>
        <w:t>16.2仪器设备在</w:t>
      </w:r>
      <w:r>
        <w:rPr>
          <w:rFonts w:hint="eastAsia"/>
          <w:sz w:val="22"/>
          <w:szCs w:val="28"/>
          <w:lang w:eastAsia="zh-CN"/>
        </w:rPr>
        <w:t>医院方</w:t>
      </w:r>
      <w:r>
        <w:rPr>
          <w:rFonts w:hint="eastAsia"/>
          <w:sz w:val="22"/>
          <w:szCs w:val="28"/>
        </w:rPr>
        <w:t>验收合格之日起3个工作日内如对计量数据有疑问，供应商应就</w:t>
      </w:r>
      <w:r>
        <w:rPr>
          <w:rFonts w:hint="eastAsia"/>
          <w:sz w:val="22"/>
          <w:szCs w:val="28"/>
          <w:lang w:eastAsia="zh-CN"/>
        </w:rPr>
        <w:t>医院方</w:t>
      </w:r>
      <w:r>
        <w:rPr>
          <w:rFonts w:hint="eastAsia"/>
          <w:sz w:val="22"/>
          <w:szCs w:val="28"/>
        </w:rPr>
        <w:t>的疑问负责做出解释，如需重新计量，供应商负责重新计量3个工作日完成（重新计量费用包含在报价中）。</w:t>
      </w:r>
      <w:r>
        <w:rPr>
          <w:rFonts w:hint="eastAsia"/>
          <w:sz w:val="22"/>
          <w:szCs w:val="28"/>
          <w:lang w:eastAsia="zh-CN"/>
        </w:rPr>
        <w:t>医院方</w:t>
      </w:r>
      <w:r>
        <w:rPr>
          <w:rFonts w:hint="eastAsia"/>
          <w:sz w:val="22"/>
          <w:szCs w:val="28"/>
        </w:rPr>
        <w:t>收到返回的仪器设备当日起为验收日。</w:t>
      </w:r>
    </w:p>
    <w:p>
      <w:pPr>
        <w:rPr>
          <w:rFonts w:hint="eastAsia"/>
          <w:sz w:val="22"/>
          <w:szCs w:val="28"/>
        </w:rPr>
      </w:pPr>
    </w:p>
    <w:p>
      <w:pPr>
        <w:rPr>
          <w:sz w:val="22"/>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000000"/>
    <w:rsid w:val="147A26AB"/>
    <w:rsid w:val="154040F6"/>
    <w:rsid w:val="1AA92B22"/>
    <w:rsid w:val="23C070AB"/>
    <w:rsid w:val="27167494"/>
    <w:rsid w:val="2A6E2DE7"/>
    <w:rsid w:val="31411253"/>
    <w:rsid w:val="37EA11EC"/>
    <w:rsid w:val="396159B3"/>
    <w:rsid w:val="4BA97DF9"/>
    <w:rsid w:val="60F83055"/>
    <w:rsid w:val="64085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5144</Words>
  <Characters>5812</Characters>
  <Lines>0</Lines>
  <Paragraphs>0</Paragraphs>
  <TotalTime>18</TotalTime>
  <ScaleCrop>false</ScaleCrop>
  <LinksUpToDate>false</LinksUpToDate>
  <CharactersWithSpaces>5826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2024-06-07T10:53:00Z</dcterms:created>
  <dc:creator>Administrator</dc:creator>
  <cp:lastModifiedBy>秋秋</cp:lastModifiedBy>
  <dcterms:modified xsi:type="dcterms:W3CDTF">2024-06-21T10:12:19Z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8A6F3BB1B6D242C996C3E1FF86793421_13</vt:lpwstr>
  </property>
</Properties>
</file>