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numPr>
          <w:ilvl w:val="0"/>
          <w:numId w:val="0"/>
        </w:numPr>
        <w:jc w:val="center"/>
        <w:rPr>
          <w:rFonts w:hint="eastAsia" w:ascii="微软雅黑" w:hAnsi="微软雅黑" w:eastAsia="微软雅黑" w:cs="微软雅黑"/>
          <w:b/>
          <w:bCs/>
          <w:i w:val="0"/>
          <w:iCs w:val="0"/>
          <w:caps w:val="0"/>
          <w:color w:val="000000"/>
          <w:spacing w:val="0"/>
          <w:sz w:val="40"/>
          <w:szCs w:val="40"/>
          <w:lang w:val="en-US" w:eastAsia="zh-CN"/>
        </w:rPr>
      </w:pPr>
      <w:r>
        <w:rPr>
          <w:rFonts w:hint="eastAsia" w:ascii="微软雅黑" w:hAnsi="微软雅黑" w:eastAsia="微软雅黑" w:cs="微软雅黑"/>
          <w:b/>
          <w:bCs/>
          <w:i w:val="0"/>
          <w:iCs w:val="0"/>
          <w:caps w:val="0"/>
          <w:color w:val="000000"/>
          <w:spacing w:val="0"/>
          <w:sz w:val="40"/>
          <w:szCs w:val="40"/>
          <w:lang w:val="en-US" w:eastAsia="zh-CN"/>
        </w:rPr>
        <w:t>中山大学附属第一医院广西医院</w:t>
      </w:r>
      <w:bookmarkStart w:id="0" w:name="_GoBack"/>
      <w:r>
        <w:rPr>
          <w:rFonts w:hint="eastAsia" w:ascii="微软雅黑" w:hAnsi="微软雅黑" w:eastAsia="微软雅黑" w:cs="微软雅黑"/>
          <w:b/>
          <w:bCs/>
          <w:i w:val="0"/>
          <w:iCs w:val="0"/>
          <w:caps w:val="0"/>
          <w:color w:val="000000"/>
          <w:spacing w:val="0"/>
          <w:sz w:val="40"/>
          <w:szCs w:val="40"/>
          <w:lang w:val="en-US" w:eastAsia="zh-CN"/>
        </w:rPr>
        <w:t>保健品类</w:t>
      </w:r>
      <w:bookmarkEnd w:id="0"/>
      <w:r>
        <w:rPr>
          <w:rFonts w:hint="eastAsia" w:ascii="微软雅黑" w:hAnsi="微软雅黑" w:eastAsia="微软雅黑" w:cs="微软雅黑"/>
          <w:b/>
          <w:bCs/>
          <w:i w:val="0"/>
          <w:iCs w:val="0"/>
          <w:caps w:val="0"/>
          <w:color w:val="000000"/>
          <w:spacing w:val="0"/>
          <w:sz w:val="40"/>
          <w:szCs w:val="40"/>
          <w:lang w:val="en-US" w:eastAsia="zh-CN"/>
        </w:rPr>
        <w:t>需求及报价表</w:t>
      </w:r>
    </w:p>
    <w:p>
      <w:pPr>
        <w:widowControl/>
        <w:numPr>
          <w:ilvl w:val="0"/>
          <w:numId w:val="1"/>
        </w:numPr>
        <w:jc w:val="left"/>
        <w:rPr>
          <w:b/>
          <w:bCs/>
          <w:color w:val="000000" w:themeColor="text1"/>
          <w:sz w:val="32"/>
          <w:szCs w:val="32"/>
          <w14:textFill>
            <w14:solidFill>
              <w14:schemeClr w14:val="tx1"/>
            </w14:solidFill>
          </w14:textFill>
        </w:rPr>
      </w:pPr>
      <w:r>
        <w:rPr>
          <w:rFonts w:hint="eastAsia"/>
          <w:b/>
          <w:bCs/>
          <w:color w:val="000000" w:themeColor="text1"/>
          <w:sz w:val="32"/>
          <w:szCs w:val="32"/>
          <w:lang w:val="en-US" w:eastAsia="zh-CN"/>
          <w14:textFill>
            <w14:solidFill>
              <w14:schemeClr w14:val="tx1"/>
            </w14:solidFill>
          </w14:textFill>
        </w:rPr>
        <w:t>采购品目</w:t>
      </w:r>
      <w:r>
        <w:rPr>
          <w:rFonts w:hint="eastAsia"/>
          <w:b/>
          <w:bCs/>
          <w:color w:val="000000" w:themeColor="text1"/>
          <w:sz w:val="32"/>
          <w:szCs w:val="32"/>
          <w14:textFill>
            <w14:solidFill>
              <w14:schemeClr w14:val="tx1"/>
            </w14:solidFill>
          </w14:textFill>
        </w:rPr>
        <w:t>：</w:t>
      </w:r>
      <w:r>
        <w:rPr>
          <w:rFonts w:hint="eastAsia"/>
          <w:b/>
          <w:bCs/>
          <w:color w:val="000000" w:themeColor="text1"/>
          <w:sz w:val="32"/>
          <w:szCs w:val="32"/>
          <w:lang w:eastAsia="zh-CN"/>
          <w14:textFill>
            <w14:solidFill>
              <w14:schemeClr w14:val="tx1"/>
            </w14:solidFill>
          </w14:textFill>
        </w:rPr>
        <w:t>（</w:t>
      </w:r>
      <w:r>
        <w:rPr>
          <w:rFonts w:hint="eastAsia"/>
          <w:b/>
          <w:bCs/>
          <w:color w:val="000000" w:themeColor="text1"/>
          <w:sz w:val="32"/>
          <w:szCs w:val="32"/>
          <w:lang w:val="en-US" w:eastAsia="zh-CN"/>
          <w14:textFill>
            <w14:solidFill>
              <w14:schemeClr w14:val="tx1"/>
            </w14:solidFill>
          </w14:textFill>
        </w:rPr>
        <w:t>预算25万</w:t>
      </w:r>
      <w:r>
        <w:rPr>
          <w:rFonts w:hint="eastAsia"/>
          <w:b/>
          <w:bCs/>
          <w:color w:val="000000" w:themeColor="text1"/>
          <w:sz w:val="32"/>
          <w:szCs w:val="32"/>
          <w:lang w:eastAsia="zh-CN"/>
          <w14:textFill>
            <w14:solidFill>
              <w14:schemeClr w14:val="tx1"/>
            </w14:solidFill>
          </w14:textFill>
        </w:rPr>
        <w:t>）</w:t>
      </w:r>
    </w:p>
    <w:p>
      <w:pPr>
        <w:pStyle w:val="8"/>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宋体" w:hAnsi="宋体" w:eastAsia="宋体" w:cs="宋体"/>
          <w:b w:val="0"/>
          <w:bCs w:val="0"/>
          <w:sz w:val="28"/>
          <w:szCs w:val="28"/>
          <w:lang w:val="en-US" w:eastAsia="zh-CN"/>
        </w:rPr>
      </w:pPr>
      <w:r>
        <w:rPr>
          <w:rFonts w:hint="default" w:ascii="宋体" w:hAnsi="宋体" w:eastAsia="宋体" w:cs="宋体"/>
          <w:b w:val="0"/>
          <w:bCs w:val="0"/>
          <w:sz w:val="28"/>
          <w:szCs w:val="28"/>
          <w:lang w:val="en-US" w:eastAsia="zh-CN"/>
        </w:rPr>
        <w:t>营养补充性保健品</w:t>
      </w:r>
      <w:r>
        <w:rPr>
          <w:rFonts w:hint="eastAsia" w:ascii="宋体" w:hAnsi="宋体" w:eastAsia="宋体" w:cs="宋体"/>
          <w:b w:val="0"/>
          <w:bCs w:val="0"/>
          <w:sz w:val="28"/>
          <w:szCs w:val="28"/>
          <w:lang w:val="en-US" w:eastAsia="zh-CN"/>
        </w:rPr>
        <w:t>或</w:t>
      </w:r>
      <w:r>
        <w:rPr>
          <w:rFonts w:hint="default" w:ascii="宋体" w:hAnsi="宋体" w:eastAsia="宋体" w:cs="宋体"/>
          <w:b w:val="0"/>
          <w:bCs w:val="0"/>
          <w:sz w:val="28"/>
          <w:szCs w:val="28"/>
          <w:lang w:val="en-US" w:eastAsia="zh-CN"/>
        </w:rPr>
        <w:t>功能性保健品</w:t>
      </w:r>
      <w:r>
        <w:rPr>
          <w:rFonts w:hint="eastAsia" w:ascii="宋体" w:hAnsi="宋体" w:eastAsia="宋体" w:cs="宋体"/>
          <w:b w:val="0"/>
          <w:bCs w:val="0"/>
          <w:sz w:val="28"/>
          <w:szCs w:val="28"/>
          <w:lang w:val="en-US" w:eastAsia="zh-CN"/>
        </w:rPr>
        <w:t>。</w:t>
      </w:r>
    </w:p>
    <w:p>
      <w:pPr>
        <w:widowControl/>
        <w:numPr>
          <w:ilvl w:val="0"/>
          <w:numId w:val="1"/>
        </w:numPr>
        <w:jc w:val="left"/>
        <w:rPr>
          <w:rFonts w:hint="eastAsia"/>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资格要求</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30"/>
          <w:szCs w:val="30"/>
          <w14:textFill>
            <w14:solidFill>
              <w14:schemeClr w14:val="tx1"/>
            </w14:solidFill>
          </w14:textFill>
        </w:rPr>
        <w:t>在中华人民共和国境内注册，应具备《中华人民共和国政府采购法》第二十二条规定的条件，有能力提供本次采购项目及所要求的服务。</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30"/>
          <w:szCs w:val="30"/>
          <w14:textFill>
            <w14:solidFill>
              <w14:schemeClr w14:val="tx1"/>
            </w14:solidFill>
          </w14:textFill>
        </w:rPr>
        <w:t>具备合法经营资质，具有履行合同所</w:t>
      </w:r>
      <w:r>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t>需要</w:t>
      </w:r>
      <w:r>
        <w:rPr>
          <w:rFonts w:hint="eastAsia" w:asciiTheme="minorEastAsia" w:hAnsiTheme="minorEastAsia" w:eastAsiaTheme="minorEastAsia" w:cstheme="minorEastAsia"/>
          <w:color w:val="000000" w:themeColor="text1"/>
          <w:sz w:val="30"/>
          <w:szCs w:val="30"/>
          <w14:textFill>
            <w14:solidFill>
              <w14:schemeClr w14:val="tx1"/>
            </w14:solidFill>
          </w14:textFill>
        </w:rPr>
        <w:t>的提供优质商品的能力，具有良好的售后服务。</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30"/>
          <w:szCs w:val="30"/>
          <w14:textFill>
            <w14:solidFill>
              <w14:schemeClr w14:val="tx1"/>
            </w14:solidFill>
          </w14:textFill>
        </w:rPr>
        <w:t>具有合法有效营业执照、税务登记证、组织机构代码证(或三证合一)的独立法人。</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30"/>
          <w:szCs w:val="30"/>
          <w14:textFill>
            <w14:solidFill>
              <w14:schemeClr w14:val="tx1"/>
            </w14:solidFill>
          </w14:textFill>
        </w:rPr>
        <w:t>本项目的特定资格要求:</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参与食品类的</w:t>
      </w:r>
      <w:r>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30"/>
          <w:szCs w:val="30"/>
          <w14:textFill>
            <w14:solidFill>
              <w14:schemeClr w14:val="tx1"/>
            </w14:solidFill>
          </w14:textFill>
        </w:rPr>
        <w:t>须具有有效期内的《食品流通许可证》或《食品经营许可证》，许可证的食品经营项目范围必须包含竞标的采购项目。</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5.食品类</w:t>
      </w:r>
      <w:r>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t>供应商的</w:t>
      </w:r>
      <w:r>
        <w:rPr>
          <w:rFonts w:hint="eastAsia" w:asciiTheme="minorEastAsia" w:hAnsiTheme="minorEastAsia" w:eastAsiaTheme="minorEastAsia" w:cstheme="minorEastAsia"/>
          <w:color w:val="000000" w:themeColor="text1"/>
          <w:sz w:val="30"/>
          <w:szCs w:val="30"/>
          <w14:textFill>
            <w14:solidFill>
              <w14:schemeClr w14:val="tx1"/>
            </w14:solidFill>
          </w14:textFill>
        </w:rPr>
        <w:t>配送人员需具备有效的健康合格证，未提供或提供不符合要求者作无效标处理。</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30"/>
          <w:szCs w:val="30"/>
          <w14:textFill>
            <w14:solidFill>
              <w14:schemeClr w14:val="tx1"/>
            </w14:solidFill>
          </w14:textFill>
        </w:rPr>
        <w:t>本项目不接受联合体报价，不允许转包、分包。</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color w:val="000000" w:themeColor="text1"/>
          <w:sz w:val="30"/>
          <w:szCs w:val="30"/>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color w:val="000000" w:themeColor="text1"/>
          <w:sz w:val="30"/>
          <w:szCs w:val="30"/>
          <w14:textFill>
            <w14:solidFill>
              <w14:schemeClr w14:val="tx1"/>
            </w14:solidFill>
          </w14:textFill>
        </w:rPr>
      </w:pPr>
    </w:p>
    <w:p>
      <w:pPr>
        <w:widowControl/>
        <w:numPr>
          <w:ilvl w:val="0"/>
          <w:numId w:val="1"/>
        </w:numPr>
        <w:jc w:val="left"/>
        <w:rPr>
          <w:rFonts w:hint="eastAsia"/>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采购报价表</w:t>
      </w:r>
    </w:p>
    <w:tbl>
      <w:tblPr>
        <w:tblStyle w:val="9"/>
        <w:tblW w:w="79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64"/>
        <w:gridCol w:w="1597"/>
        <w:gridCol w:w="1767"/>
        <w:gridCol w:w="1069"/>
        <w:gridCol w:w="1310"/>
        <w:gridCol w:w="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935" w:type="dxa"/>
            <w:gridSpan w:val="6"/>
            <w:vMerge w:val="restart"/>
            <w:shd w:val="clear" w:color="auto" w:fill="auto"/>
            <w:noWrap/>
            <w:vAlign w:val="center"/>
          </w:tcPr>
          <w:p>
            <w:pPr>
              <w:keepNext w:val="0"/>
              <w:keepLines w:val="0"/>
              <w:widowControl/>
              <w:suppressLineNumbers w:val="0"/>
              <w:jc w:val="center"/>
              <w:textAlignment w:val="center"/>
              <w:rPr>
                <w:rFonts w:ascii="仿宋" w:hAnsi="仿宋" w:eastAsia="仿宋" w:cs="仿宋"/>
                <w:i w:val="0"/>
                <w:iCs w:val="0"/>
                <w:color w:val="000000" w:themeColor="text1"/>
                <w:sz w:val="32"/>
                <w:szCs w:val="32"/>
                <w:u w:val="none"/>
                <w14:textFill>
                  <w14:solidFill>
                    <w14:schemeClr w14:val="tx1"/>
                  </w14:solidFill>
                </w14:textFill>
              </w:rPr>
            </w:pPr>
            <w:r>
              <w:rPr>
                <w:rFonts w:hint="eastAsia" w:ascii="仿宋" w:hAnsi="仿宋" w:eastAsia="仿宋" w:cs="仿宋"/>
                <w:i w:val="0"/>
                <w:iCs w:val="0"/>
                <w:color w:val="000000" w:themeColor="text1"/>
                <w:kern w:val="0"/>
                <w:sz w:val="32"/>
                <w:szCs w:val="32"/>
                <w:u w:val="none"/>
                <w:lang w:val="en-US" w:eastAsia="zh-CN" w:bidi="ar"/>
                <w14:textFill>
                  <w14:solidFill>
                    <w14:schemeClr w14:val="tx1"/>
                  </w14:solidFill>
                </w14:textFill>
              </w:rPr>
              <w:t>**报价表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935" w:type="dxa"/>
            <w:gridSpan w:val="6"/>
            <w:vMerge w:val="continue"/>
            <w:shd w:val="clear" w:color="auto" w:fill="auto"/>
            <w:noWrap/>
            <w:vAlign w:val="center"/>
          </w:tcPr>
          <w:p>
            <w:pPr>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935" w:type="dxa"/>
            <w:gridSpan w:val="6"/>
            <w:vMerge w:val="continue"/>
            <w:shd w:val="clear" w:color="auto" w:fill="auto"/>
            <w:noWrap/>
            <w:vAlign w:val="center"/>
          </w:tcPr>
          <w:p>
            <w:pPr>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935" w:type="dxa"/>
            <w:gridSpan w:val="6"/>
            <w:vMerge w:val="restart"/>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color w:val="000000" w:themeColor="text1"/>
                <w:sz w:val="32"/>
                <w:szCs w:val="32"/>
                <w:u w:val="none"/>
                <w14:textFill>
                  <w14:solidFill>
                    <w14:schemeClr w14:val="tx1"/>
                  </w14:solidFill>
                </w14:textFill>
              </w:rPr>
            </w:pPr>
            <w:r>
              <w:rPr>
                <w:rStyle w:val="13"/>
                <w:rFonts w:hint="eastAsia"/>
                <w:color w:val="000000" w:themeColor="text1"/>
                <w:lang w:val="en-US" w:eastAsia="zh-CN" w:bidi="ar"/>
                <w14:textFill>
                  <w14:solidFill>
                    <w14:schemeClr w14:val="tx1"/>
                  </w14:solidFill>
                </w14:textFill>
              </w:rPr>
              <w:t>供应商</w:t>
            </w:r>
            <w:r>
              <w:rPr>
                <w:rStyle w:val="13"/>
                <w:color w:val="000000" w:themeColor="text1"/>
                <w:lang w:val="en-US" w:eastAsia="zh-CN" w:bidi="ar"/>
                <w14:textFill>
                  <w14:solidFill>
                    <w14:schemeClr w14:val="tx1"/>
                  </w14:solidFill>
                </w14:textFill>
              </w:rPr>
              <w:t>单位名称（加盖公章）：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935" w:type="dxa"/>
            <w:gridSpan w:val="6"/>
            <w:vMerge w:val="continue"/>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935" w:type="dxa"/>
            <w:gridSpan w:val="6"/>
            <w:vMerge w:val="continue"/>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864" w:type="dxa"/>
            <w:vMerge w:val="restar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32"/>
                <w:szCs w:val="32"/>
                <w:u w:val="none"/>
                <w14:textFill>
                  <w14:solidFill>
                    <w14:schemeClr w14:val="tx1"/>
                  </w14:solidFill>
                </w14:textFill>
              </w:rPr>
            </w:pPr>
            <w:r>
              <w:rPr>
                <w:rStyle w:val="13"/>
                <w:color w:val="000000" w:themeColor="text1"/>
                <w:lang w:val="en-US" w:eastAsia="zh-CN" w:bidi="ar"/>
                <w14:textFill>
                  <w14:solidFill>
                    <w14:schemeClr w14:val="tx1"/>
                  </w14:solidFill>
                </w14:textFill>
              </w:rPr>
              <w:t>品名</w:t>
            </w:r>
          </w:p>
        </w:tc>
        <w:tc>
          <w:tcPr>
            <w:tcW w:w="1597" w:type="dxa"/>
            <w:vMerge w:val="restar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32"/>
                <w:szCs w:val="32"/>
                <w:u w:val="none"/>
                <w14:textFill>
                  <w14:solidFill>
                    <w14:schemeClr w14:val="tx1"/>
                  </w14:solidFill>
                </w14:textFill>
              </w:rPr>
            </w:pPr>
            <w:r>
              <w:rPr>
                <w:rStyle w:val="13"/>
                <w:color w:val="000000" w:themeColor="text1"/>
                <w:lang w:val="en-US" w:eastAsia="zh-CN" w:bidi="ar"/>
                <w14:textFill>
                  <w14:solidFill>
                    <w14:schemeClr w14:val="tx1"/>
                  </w14:solidFill>
                </w14:textFill>
              </w:rPr>
              <w:t>品牌</w:t>
            </w:r>
          </w:p>
        </w:tc>
        <w:tc>
          <w:tcPr>
            <w:tcW w:w="1767" w:type="dxa"/>
            <w:vMerge w:val="restar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32"/>
                <w:szCs w:val="32"/>
                <w:u w:val="none"/>
                <w14:textFill>
                  <w14:solidFill>
                    <w14:schemeClr w14:val="tx1"/>
                  </w14:solidFill>
                </w14:textFill>
              </w:rPr>
            </w:pPr>
            <w:r>
              <w:rPr>
                <w:rStyle w:val="13"/>
                <w:color w:val="000000" w:themeColor="text1"/>
                <w:lang w:val="en-US" w:eastAsia="zh-CN" w:bidi="ar"/>
                <w14:textFill>
                  <w14:solidFill>
                    <w14:schemeClr w14:val="tx1"/>
                  </w14:solidFill>
                </w14:textFill>
              </w:rPr>
              <w:t>规格</w:t>
            </w:r>
          </w:p>
        </w:tc>
        <w:tc>
          <w:tcPr>
            <w:tcW w:w="1069" w:type="dxa"/>
            <w:vMerge w:val="restar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32"/>
                <w:szCs w:val="32"/>
                <w:u w:val="none"/>
                <w14:textFill>
                  <w14:solidFill>
                    <w14:schemeClr w14:val="tx1"/>
                  </w14:solidFill>
                </w14:textFill>
              </w:rPr>
            </w:pPr>
            <w:r>
              <w:rPr>
                <w:rStyle w:val="13"/>
                <w:color w:val="000000" w:themeColor="text1"/>
                <w:lang w:val="en-US" w:eastAsia="zh-CN" w:bidi="ar"/>
                <w14:textFill>
                  <w14:solidFill>
                    <w14:schemeClr w14:val="tx1"/>
                  </w14:solidFill>
                </w14:textFill>
              </w:rPr>
              <w:t>单位</w:t>
            </w:r>
          </w:p>
        </w:tc>
        <w:tc>
          <w:tcPr>
            <w:tcW w:w="1310" w:type="dxa"/>
            <w:vMerge w:val="restar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32"/>
                <w:szCs w:val="32"/>
                <w:u w:val="none"/>
                <w14:textFill>
                  <w14:solidFill>
                    <w14:schemeClr w14:val="tx1"/>
                  </w14:solidFill>
                </w14:textFill>
              </w:rPr>
            </w:pPr>
            <w:r>
              <w:rPr>
                <w:rStyle w:val="13"/>
                <w:color w:val="000000" w:themeColor="text1"/>
                <w:lang w:val="en-US" w:eastAsia="zh-CN" w:bidi="ar"/>
                <w14:textFill>
                  <w14:solidFill>
                    <w14:schemeClr w14:val="tx1"/>
                  </w14:solidFill>
                </w14:textFill>
              </w:rPr>
              <w:t>单价</w:t>
            </w:r>
          </w:p>
        </w:tc>
        <w:tc>
          <w:tcPr>
            <w:tcW w:w="1328" w:type="dxa"/>
            <w:vMerge w:val="restar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32"/>
                <w:szCs w:val="32"/>
                <w:u w:val="none"/>
                <w14:textFill>
                  <w14:solidFill>
                    <w14:schemeClr w14:val="tx1"/>
                  </w14:solidFill>
                </w14:textFill>
              </w:rPr>
            </w:pPr>
            <w:r>
              <w:rPr>
                <w:rFonts w:hint="eastAsia" w:ascii="仿宋" w:hAnsi="仿宋" w:eastAsia="仿宋" w:cs="仿宋"/>
                <w:i w:val="0"/>
                <w:iCs w:val="0"/>
                <w:color w:val="000000" w:themeColor="text1"/>
                <w:kern w:val="0"/>
                <w:sz w:val="32"/>
                <w:szCs w:val="32"/>
                <w:u w:val="none"/>
                <w:lang w:val="en-US" w:eastAsia="zh-CN" w:bidi="ar"/>
                <w14:textFill>
                  <w14:solidFill>
                    <w14:schemeClr w14:val="tx1"/>
                  </w14:solidFill>
                </w14:textFill>
              </w:rPr>
              <w:t>折扣率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864" w:type="dxa"/>
            <w:vMerge w:val="continue"/>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97" w:type="dxa"/>
            <w:vMerge w:val="continue"/>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767" w:type="dxa"/>
            <w:vMerge w:val="continue"/>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069" w:type="dxa"/>
            <w:vMerge w:val="continue"/>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10" w:type="dxa"/>
            <w:vMerge w:val="continue"/>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28" w:type="dxa"/>
            <w:vMerge w:val="continue"/>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64"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97"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767" w:type="dxa"/>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069"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10"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28"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64"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97"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767" w:type="dxa"/>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069"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10"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28"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64"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97"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767" w:type="dxa"/>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069"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10"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28"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64"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97"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767" w:type="dxa"/>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069"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10"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28"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864"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97"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767" w:type="dxa"/>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069"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10"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28"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64"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97"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767" w:type="dxa"/>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069"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10"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28"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64"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97"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767" w:type="dxa"/>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069"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10"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28"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64"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97"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767" w:type="dxa"/>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069"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10"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28"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64"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97"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767" w:type="dxa"/>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069"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10"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28"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64"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97"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767" w:type="dxa"/>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069"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10"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28"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64"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97"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767" w:type="dxa"/>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069"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10"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28"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64"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97"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767" w:type="dxa"/>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069"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10" w:type="dxa"/>
            <w:shd w:val="clear" w:color="auto" w:fill="auto"/>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28" w:type="dxa"/>
            <w:shd w:val="clear" w:color="auto" w:fill="auto"/>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bl>
    <w:p>
      <w:pPr>
        <w:keepNext w:val="0"/>
        <w:keepLines w:val="0"/>
        <w:pageBreakBefore w:val="0"/>
        <w:widowControl/>
        <w:kinsoku/>
        <w:wordWrap/>
        <w:overflowPunct/>
        <w:topLinePunct w:val="0"/>
        <w:autoSpaceDE/>
        <w:autoSpaceDN/>
        <w:bidi w:val="0"/>
        <w:adjustRightInd/>
        <w:snapToGrid/>
        <w:spacing w:line="500" w:lineRule="atLeast"/>
        <w:jc w:val="left"/>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注</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同种产品可有不同规格及报价，如：土豆6两~7两/个，**元/斤，；土豆8两~1斤/个，**元/斤。</w:t>
      </w:r>
    </w:p>
    <w:p>
      <w:pPr>
        <w:rPr>
          <w:rFonts w:hint="default" w:asciiTheme="minorHAnsi" w:hAnsiTheme="minorHAnsi" w:eastAsiaTheme="minorEastAsia" w:cstheme="minorBidi"/>
          <w:kern w:val="2"/>
          <w:sz w:val="21"/>
          <w:szCs w:val="24"/>
          <w:lang w:val="en-US" w:eastAsia="zh-CN" w:bidi="ar-SA"/>
        </w:rPr>
      </w:pPr>
    </w:p>
    <w:p>
      <w:pPr>
        <w:widowControl/>
        <w:numPr>
          <w:ilvl w:val="0"/>
          <w:numId w:val="1"/>
        </w:numPr>
        <w:jc w:val="left"/>
        <w:rPr>
          <w:rFonts w:hint="eastAsia"/>
          <w:b/>
          <w:bCs/>
          <w:color w:val="000000" w:themeColor="text1"/>
          <w:sz w:val="32"/>
          <w:szCs w:val="32"/>
          <w:lang w:val="en-US" w:eastAsia="zh-CN"/>
          <w14:textFill>
            <w14:solidFill>
              <w14:schemeClr w14:val="tx1"/>
            </w14:solidFill>
          </w14:textFill>
        </w:rPr>
      </w:pPr>
      <w:r>
        <w:rPr>
          <w:rFonts w:hint="eastAsia"/>
          <w:b/>
          <w:bCs/>
          <w:color w:val="000000" w:themeColor="text1"/>
          <w:sz w:val="32"/>
          <w:szCs w:val="32"/>
          <w14:textFill>
            <w14:solidFill>
              <w14:schemeClr w14:val="tx1"/>
            </w14:solidFill>
          </w14:textFill>
        </w:rPr>
        <w:t>供应产品的质量</w:t>
      </w:r>
      <w:r>
        <w:rPr>
          <w:rFonts w:hint="eastAsia"/>
          <w:b/>
          <w:bCs/>
          <w:color w:val="000000" w:themeColor="text1"/>
          <w:sz w:val="32"/>
          <w:szCs w:val="32"/>
          <w:lang w:val="en-US" w:eastAsia="zh-CN"/>
          <w14:textFill>
            <w14:solidFill>
              <w14:schemeClr w14:val="tx1"/>
            </w14:solidFill>
          </w14:textFill>
        </w:rPr>
        <w:t>要求</w:t>
      </w:r>
    </w:p>
    <w:p>
      <w:pPr>
        <w:keepNext w:val="0"/>
        <w:keepLines w:val="0"/>
        <w:pageBreakBefore w:val="0"/>
        <w:widowControl/>
        <w:numPr>
          <w:numId w:val="0"/>
        </w:numPr>
        <w:kinsoku/>
        <w:wordWrap/>
        <w:overflowPunct/>
        <w:topLinePunct w:val="0"/>
        <w:autoSpaceDE/>
        <w:autoSpaceDN/>
        <w:bidi w:val="0"/>
        <w:adjustRightInd/>
        <w:snapToGrid/>
        <w:ind w:firstLine="600" w:firstLineChars="200"/>
        <w:jc w:val="left"/>
        <w:textAlignment w:val="auto"/>
        <w:rPr>
          <w:rFonts w:hint="eastAsia"/>
          <w:b/>
          <w:bCs/>
          <w:color w:val="000000" w:themeColor="text1"/>
          <w:sz w:val="32"/>
          <w:szCs w:val="32"/>
          <w:lang w:val="en-US" w:eastAsia="zh-CN"/>
          <w14:textFill>
            <w14:solidFill>
              <w14:schemeClr w14:val="tx1"/>
            </w14:solidFill>
          </w14:textFill>
        </w:rPr>
      </w:pPr>
      <w:r>
        <w:rPr>
          <w:rFonts w:hint="eastAsia" w:ascii="宋体" w:hAnsi="宋体" w:eastAsia="宋体" w:cs="宋体"/>
          <w:color w:val="auto"/>
          <w:kern w:val="0"/>
          <w:sz w:val="30"/>
          <w:szCs w:val="30"/>
          <w:lang w:val="en-US" w:eastAsia="zh-CN"/>
        </w:rPr>
        <w:t>投标人所供应的产品必须是符合国家或地区的相关食品安全法规和标准，包括但不限于食品生产标准、食品添加剂使用标准等，经过质量监督管理部门检验并取得合格证明的产品。保质期在6个月以内的，送货日至保质期到期日的天数必须大于保质期天数的三分之二；保质期在6个月以上的，送货日至保质期到期日的天数必须大于保质期天数的二分之一。</w:t>
      </w: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434290"/>
    <w:multiLevelType w:val="singleLevel"/>
    <w:tmpl w:val="87434290"/>
    <w:lvl w:ilvl="0" w:tentative="0">
      <w:start w:val="1"/>
      <w:numFmt w:val="chineseCounting"/>
      <w:suff w:val="nothing"/>
      <w:lvlText w:val="%1、"/>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lNzFkYTAxZjY1MTk4YTM2YTVhZGFlMWIzMjRhMTgifQ=="/>
  </w:docVars>
  <w:rsids>
    <w:rsidRoot w:val="00172A27"/>
    <w:rsid w:val="00117E0A"/>
    <w:rsid w:val="001C4293"/>
    <w:rsid w:val="001D39DC"/>
    <w:rsid w:val="00307CB3"/>
    <w:rsid w:val="0038179F"/>
    <w:rsid w:val="005B22F0"/>
    <w:rsid w:val="006D5921"/>
    <w:rsid w:val="00807355"/>
    <w:rsid w:val="00B15C34"/>
    <w:rsid w:val="01AD13A6"/>
    <w:rsid w:val="024C0ED1"/>
    <w:rsid w:val="026E54B5"/>
    <w:rsid w:val="028F77BF"/>
    <w:rsid w:val="02A8425B"/>
    <w:rsid w:val="03457E3A"/>
    <w:rsid w:val="035D7E14"/>
    <w:rsid w:val="037203C5"/>
    <w:rsid w:val="055D473D"/>
    <w:rsid w:val="05964920"/>
    <w:rsid w:val="062420FC"/>
    <w:rsid w:val="06CC6E03"/>
    <w:rsid w:val="07283BBC"/>
    <w:rsid w:val="07907F88"/>
    <w:rsid w:val="08370860"/>
    <w:rsid w:val="083F0549"/>
    <w:rsid w:val="090137E3"/>
    <w:rsid w:val="093B532D"/>
    <w:rsid w:val="09B74D83"/>
    <w:rsid w:val="0A316B49"/>
    <w:rsid w:val="0A9C37A0"/>
    <w:rsid w:val="0BEE6537"/>
    <w:rsid w:val="0C0E790E"/>
    <w:rsid w:val="0CBB5DCC"/>
    <w:rsid w:val="0CE045F1"/>
    <w:rsid w:val="0CE67036"/>
    <w:rsid w:val="0CF877F2"/>
    <w:rsid w:val="0D6141AD"/>
    <w:rsid w:val="0E417312"/>
    <w:rsid w:val="0EC51ACA"/>
    <w:rsid w:val="0F421593"/>
    <w:rsid w:val="0F557F39"/>
    <w:rsid w:val="0FD525DB"/>
    <w:rsid w:val="0FF87EA4"/>
    <w:rsid w:val="10D9132C"/>
    <w:rsid w:val="112E1136"/>
    <w:rsid w:val="11F12EFC"/>
    <w:rsid w:val="127778E2"/>
    <w:rsid w:val="12BB04A5"/>
    <w:rsid w:val="14096037"/>
    <w:rsid w:val="142E20E6"/>
    <w:rsid w:val="14E76FAE"/>
    <w:rsid w:val="14E86739"/>
    <w:rsid w:val="1594066F"/>
    <w:rsid w:val="15F5553C"/>
    <w:rsid w:val="169F0975"/>
    <w:rsid w:val="16DA7395"/>
    <w:rsid w:val="176A1687"/>
    <w:rsid w:val="17823D6A"/>
    <w:rsid w:val="17AA0878"/>
    <w:rsid w:val="1982691A"/>
    <w:rsid w:val="19D82769"/>
    <w:rsid w:val="1A827BA2"/>
    <w:rsid w:val="1BEE1031"/>
    <w:rsid w:val="1BF12377"/>
    <w:rsid w:val="1C677C27"/>
    <w:rsid w:val="1C6B65AE"/>
    <w:rsid w:val="1C735482"/>
    <w:rsid w:val="1C755C37"/>
    <w:rsid w:val="1D1F3AD3"/>
    <w:rsid w:val="1DBB1753"/>
    <w:rsid w:val="1E01086B"/>
    <w:rsid w:val="1EAD3FD9"/>
    <w:rsid w:val="1F3832B3"/>
    <w:rsid w:val="20077AC0"/>
    <w:rsid w:val="215A4C76"/>
    <w:rsid w:val="21703D3E"/>
    <w:rsid w:val="2178581B"/>
    <w:rsid w:val="235C7AAA"/>
    <w:rsid w:val="237613B4"/>
    <w:rsid w:val="238916FE"/>
    <w:rsid w:val="242B39C9"/>
    <w:rsid w:val="2477568A"/>
    <w:rsid w:val="24FD1D8D"/>
    <w:rsid w:val="25135385"/>
    <w:rsid w:val="26243349"/>
    <w:rsid w:val="26797B39"/>
    <w:rsid w:val="26C2212C"/>
    <w:rsid w:val="27DD1F14"/>
    <w:rsid w:val="27EC4BE1"/>
    <w:rsid w:val="27F6214E"/>
    <w:rsid w:val="282B4E63"/>
    <w:rsid w:val="2858552C"/>
    <w:rsid w:val="28757DED"/>
    <w:rsid w:val="2A2316E3"/>
    <w:rsid w:val="2A9A583E"/>
    <w:rsid w:val="2AAE03CD"/>
    <w:rsid w:val="2D6E4073"/>
    <w:rsid w:val="2DAE6D94"/>
    <w:rsid w:val="2DF47B6B"/>
    <w:rsid w:val="2EB37960"/>
    <w:rsid w:val="2ED7364E"/>
    <w:rsid w:val="2F105A83"/>
    <w:rsid w:val="2F156FC9"/>
    <w:rsid w:val="2F28641B"/>
    <w:rsid w:val="304940D8"/>
    <w:rsid w:val="30791FBA"/>
    <w:rsid w:val="316E7C65"/>
    <w:rsid w:val="316F5DC0"/>
    <w:rsid w:val="31791B15"/>
    <w:rsid w:val="32363498"/>
    <w:rsid w:val="331D114F"/>
    <w:rsid w:val="333A0650"/>
    <w:rsid w:val="333F7A14"/>
    <w:rsid w:val="33F961BC"/>
    <w:rsid w:val="33FF7942"/>
    <w:rsid w:val="34D66156"/>
    <w:rsid w:val="35634252"/>
    <w:rsid w:val="36EB413B"/>
    <w:rsid w:val="37FF1A07"/>
    <w:rsid w:val="38C84008"/>
    <w:rsid w:val="38CF529B"/>
    <w:rsid w:val="396C6CA2"/>
    <w:rsid w:val="3A223F8F"/>
    <w:rsid w:val="3A264407"/>
    <w:rsid w:val="3B1741B6"/>
    <w:rsid w:val="3BA42960"/>
    <w:rsid w:val="3C492E82"/>
    <w:rsid w:val="3C596313"/>
    <w:rsid w:val="3CCF664E"/>
    <w:rsid w:val="3DD46CA3"/>
    <w:rsid w:val="3E6C3E0D"/>
    <w:rsid w:val="3E9055C8"/>
    <w:rsid w:val="3EFB6EE5"/>
    <w:rsid w:val="3F7438C7"/>
    <w:rsid w:val="3FDF3CD8"/>
    <w:rsid w:val="3FE931E1"/>
    <w:rsid w:val="400B3158"/>
    <w:rsid w:val="41354204"/>
    <w:rsid w:val="418C2076"/>
    <w:rsid w:val="42C121F4"/>
    <w:rsid w:val="42CC35D7"/>
    <w:rsid w:val="432A264F"/>
    <w:rsid w:val="433B1FA6"/>
    <w:rsid w:val="440109CE"/>
    <w:rsid w:val="445155B5"/>
    <w:rsid w:val="4462332D"/>
    <w:rsid w:val="451E70F3"/>
    <w:rsid w:val="45D218C2"/>
    <w:rsid w:val="460C2594"/>
    <w:rsid w:val="47176886"/>
    <w:rsid w:val="47993F84"/>
    <w:rsid w:val="47EC1AC1"/>
    <w:rsid w:val="487A0C3B"/>
    <w:rsid w:val="49EA0523"/>
    <w:rsid w:val="4A69564B"/>
    <w:rsid w:val="4A8658D0"/>
    <w:rsid w:val="4C207F8B"/>
    <w:rsid w:val="4C260842"/>
    <w:rsid w:val="4C3677AE"/>
    <w:rsid w:val="4CC4617F"/>
    <w:rsid w:val="4CD945DE"/>
    <w:rsid w:val="4F8D0FE3"/>
    <w:rsid w:val="51203138"/>
    <w:rsid w:val="51813E0D"/>
    <w:rsid w:val="53E97A13"/>
    <w:rsid w:val="54212E7B"/>
    <w:rsid w:val="543F741C"/>
    <w:rsid w:val="54F40207"/>
    <w:rsid w:val="551A1567"/>
    <w:rsid w:val="553D1BAE"/>
    <w:rsid w:val="55DB23F3"/>
    <w:rsid w:val="56067DC3"/>
    <w:rsid w:val="569412C5"/>
    <w:rsid w:val="57710D42"/>
    <w:rsid w:val="57DE0EF8"/>
    <w:rsid w:val="580A26D9"/>
    <w:rsid w:val="5875165E"/>
    <w:rsid w:val="58BC54DF"/>
    <w:rsid w:val="5919023C"/>
    <w:rsid w:val="5A9F6E67"/>
    <w:rsid w:val="5AD54636"/>
    <w:rsid w:val="5B0942E0"/>
    <w:rsid w:val="5BD352CF"/>
    <w:rsid w:val="5BF62AB6"/>
    <w:rsid w:val="5BF843FC"/>
    <w:rsid w:val="5D722734"/>
    <w:rsid w:val="5E0D40E7"/>
    <w:rsid w:val="5F050AA1"/>
    <w:rsid w:val="600D6620"/>
    <w:rsid w:val="601E438A"/>
    <w:rsid w:val="602C1022"/>
    <w:rsid w:val="60932FCA"/>
    <w:rsid w:val="61005C78"/>
    <w:rsid w:val="614B0E20"/>
    <w:rsid w:val="617F52FC"/>
    <w:rsid w:val="629875E2"/>
    <w:rsid w:val="63E917A2"/>
    <w:rsid w:val="63F7410E"/>
    <w:rsid w:val="6659436D"/>
    <w:rsid w:val="6679056C"/>
    <w:rsid w:val="66A7289B"/>
    <w:rsid w:val="68DD3F42"/>
    <w:rsid w:val="69450BD9"/>
    <w:rsid w:val="69AC068B"/>
    <w:rsid w:val="69C63541"/>
    <w:rsid w:val="69D27BC2"/>
    <w:rsid w:val="6BD140AB"/>
    <w:rsid w:val="6C682D82"/>
    <w:rsid w:val="6CC56697"/>
    <w:rsid w:val="6D003795"/>
    <w:rsid w:val="6E6746DB"/>
    <w:rsid w:val="6E775895"/>
    <w:rsid w:val="6EB46ECC"/>
    <w:rsid w:val="6FB652BF"/>
    <w:rsid w:val="6FDB5DF3"/>
    <w:rsid w:val="706A7177"/>
    <w:rsid w:val="70D32893"/>
    <w:rsid w:val="70D63784"/>
    <w:rsid w:val="710C022E"/>
    <w:rsid w:val="73BF77DA"/>
    <w:rsid w:val="741B0EB4"/>
    <w:rsid w:val="74F13343"/>
    <w:rsid w:val="75385A96"/>
    <w:rsid w:val="75B01174"/>
    <w:rsid w:val="76517CAC"/>
    <w:rsid w:val="765379C9"/>
    <w:rsid w:val="766A1C7F"/>
    <w:rsid w:val="769D3E02"/>
    <w:rsid w:val="76B4739E"/>
    <w:rsid w:val="779276DF"/>
    <w:rsid w:val="79236075"/>
    <w:rsid w:val="7A6D289B"/>
    <w:rsid w:val="7A794B87"/>
    <w:rsid w:val="7B7B1AAE"/>
    <w:rsid w:val="7C574A54"/>
    <w:rsid w:val="7CC60AC8"/>
    <w:rsid w:val="7DBA7990"/>
    <w:rsid w:val="7DDA1DE0"/>
    <w:rsid w:val="7DE95B7F"/>
    <w:rsid w:val="7E0057A4"/>
    <w:rsid w:val="7E031E17"/>
    <w:rsid w:val="7E1A14AB"/>
    <w:rsid w:val="7E447259"/>
    <w:rsid w:val="7F3800E4"/>
    <w:rsid w:val="7F633A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3"/>
    <w:autoRedefine/>
    <w:qFormat/>
    <w:uiPriority w:val="0"/>
    <w:pPr>
      <w:keepNext/>
      <w:keepLines/>
      <w:spacing w:line="400" w:lineRule="exact"/>
      <w:jc w:val="center"/>
      <w:outlineLvl w:val="1"/>
    </w:pPr>
    <w:rPr>
      <w:rFonts w:ascii="Arial" w:hAnsi="Arial"/>
      <w:b/>
      <w:kern w:val="0"/>
      <w:sz w:val="30"/>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next w:val="1"/>
    <w:autoRedefine/>
    <w:qFormat/>
    <w:uiPriority w:val="0"/>
    <w:pPr>
      <w:ind w:firstLine="420"/>
    </w:pPr>
    <w:rPr>
      <w:kern w:val="0"/>
    </w:rPr>
  </w:style>
  <w:style w:type="paragraph" w:styleId="4">
    <w:name w:val="Body Text"/>
    <w:basedOn w:val="1"/>
    <w:autoRedefine/>
    <w:semiHidden/>
    <w:qFormat/>
    <w:uiPriority w:val="0"/>
    <w:rPr>
      <w:rFonts w:ascii="Arial" w:hAnsi="Arial" w:eastAsia="Arial" w:cs="Arial"/>
      <w:szCs w:val="21"/>
      <w:lang w:eastAsia="en-US"/>
    </w:rPr>
  </w:style>
  <w:style w:type="paragraph" w:styleId="5">
    <w:name w:val="footer"/>
    <w:basedOn w:val="1"/>
    <w:autoRedefine/>
    <w:unhideWhenUsed/>
    <w:qFormat/>
    <w:uiPriority w:val="99"/>
    <w:pPr>
      <w:tabs>
        <w:tab w:val="center" w:pos="4153"/>
        <w:tab w:val="right" w:pos="8306"/>
      </w:tabs>
      <w:snapToGrid w:val="0"/>
      <w:jc w:val="left"/>
    </w:pPr>
    <w:rPr>
      <w:kern w:val="0"/>
      <w:sz w:val="18"/>
      <w:szCs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autoRedefine/>
    <w:qFormat/>
    <w:uiPriority w:val="99"/>
    <w:pPr>
      <w:widowControl/>
      <w:spacing w:before="100" w:beforeAutospacing="1" w:after="100" w:afterAutospacing="1" w:line="330" w:lineRule="atLeast"/>
      <w:jc w:val="left"/>
    </w:pPr>
    <w:rPr>
      <w:rFonts w:ascii="宋体" w:hAnsi="宋体" w:cs="宋体"/>
      <w:kern w:val="0"/>
      <w:sz w:val="18"/>
      <w:szCs w:val="18"/>
    </w:rPr>
  </w:style>
  <w:style w:type="paragraph" w:styleId="8">
    <w:name w:val="Body Text First Indent"/>
    <w:basedOn w:val="1"/>
    <w:autoRedefine/>
    <w:qFormat/>
    <w:uiPriority w:val="0"/>
    <w:pPr>
      <w:adjustRightInd w:val="0"/>
      <w:snapToGrid w:val="0"/>
      <w:spacing w:after="120" w:line="360" w:lineRule="auto"/>
      <w:ind w:firstLine="420" w:firstLineChars="100"/>
    </w:pPr>
    <w:rPr>
      <w:sz w:val="24"/>
    </w:rPr>
  </w:style>
  <w:style w:type="paragraph" w:customStyle="1" w:styleId="11">
    <w:name w:val="Table Text"/>
    <w:basedOn w:val="1"/>
    <w:autoRedefine/>
    <w:semiHidden/>
    <w:qFormat/>
    <w:uiPriority w:val="0"/>
    <w:rPr>
      <w:rFonts w:ascii="宋体" w:hAnsi="宋体" w:eastAsia="宋体" w:cs="宋体"/>
      <w:szCs w:val="21"/>
      <w:lang w:eastAsia="en-US"/>
    </w:rPr>
  </w:style>
  <w:style w:type="table" w:customStyle="1" w:styleId="12">
    <w:name w:val="Table Normal"/>
    <w:autoRedefine/>
    <w:semiHidden/>
    <w:unhideWhenUsed/>
    <w:qFormat/>
    <w:uiPriority w:val="0"/>
    <w:tblPr>
      <w:tblCellMar>
        <w:top w:w="0" w:type="dxa"/>
        <w:left w:w="0" w:type="dxa"/>
        <w:bottom w:w="0" w:type="dxa"/>
        <w:right w:w="0" w:type="dxa"/>
      </w:tblCellMar>
    </w:tblPr>
  </w:style>
  <w:style w:type="character" w:customStyle="1" w:styleId="13">
    <w:name w:val="font11"/>
    <w:basedOn w:val="10"/>
    <w:autoRedefine/>
    <w:qFormat/>
    <w:uiPriority w:val="0"/>
    <w:rPr>
      <w:rFonts w:hint="eastAsia" w:ascii="仿宋" w:hAnsi="仿宋" w:eastAsia="仿宋" w:cs="仿宋"/>
      <w:color w:val="000000"/>
      <w:sz w:val="32"/>
      <w:szCs w:val="32"/>
      <w:u w:val="none"/>
    </w:rPr>
  </w:style>
  <w:style w:type="character" w:customStyle="1" w:styleId="14">
    <w:name w:val="font31"/>
    <w:basedOn w:val="10"/>
    <w:autoRedefine/>
    <w:qFormat/>
    <w:uiPriority w:val="0"/>
    <w:rPr>
      <w:rFonts w:hint="eastAsia" w:ascii="宋体" w:hAnsi="宋体" w:eastAsia="宋体" w:cs="宋体"/>
      <w:color w:val="C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37</Pages>
  <Words>2260</Words>
  <Characters>12885</Characters>
  <Lines>107</Lines>
  <Paragraphs>30</Paragraphs>
  <TotalTime>0</TotalTime>
  <ScaleCrop>false</ScaleCrop>
  <LinksUpToDate>false</LinksUpToDate>
  <CharactersWithSpaces>15115</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2024-02-18T13:12:00Z</dcterms:created>
  <dc:creator>τīи9</dc:creator>
  <cp:lastModifiedBy>梁德育</cp:lastModifiedBy>
  <dcterms:modified xsi:type="dcterms:W3CDTF">2024-03-15T07:42:10Z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D1BABBF9C90342828780598932D619D7_13</vt:lpwstr>
  </property>
</Properties>
</file>