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7ED1B">
      <w:pPr>
        <w:spacing w:line="240"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中山大学附属第一医院广西医院车辆租赁服务内容及要求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954"/>
        <w:gridCol w:w="672"/>
        <w:gridCol w:w="709"/>
        <w:gridCol w:w="6211"/>
      </w:tblGrid>
      <w:tr w14:paraId="4610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63E6DC5">
            <w:pPr>
              <w:tabs>
                <w:tab w:val="left" w:pos="180"/>
                <w:tab w:val="left" w:pos="1620"/>
              </w:tabs>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序号</w:t>
            </w:r>
          </w:p>
        </w:tc>
        <w:tc>
          <w:tcPr>
            <w:tcW w:w="954" w:type="dxa"/>
            <w:noWrap w:val="0"/>
            <w:vAlign w:val="center"/>
          </w:tcPr>
          <w:p w14:paraId="301A41FF">
            <w:pPr>
              <w:tabs>
                <w:tab w:val="left" w:pos="180"/>
                <w:tab w:val="left" w:pos="1620"/>
              </w:tabs>
              <w:spacing w:line="38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服务</w:t>
            </w:r>
          </w:p>
          <w:p w14:paraId="1EE17D2F">
            <w:pPr>
              <w:tabs>
                <w:tab w:val="left" w:pos="180"/>
                <w:tab w:val="left" w:pos="1620"/>
              </w:tabs>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名称</w:t>
            </w:r>
          </w:p>
        </w:tc>
        <w:tc>
          <w:tcPr>
            <w:tcW w:w="672" w:type="dxa"/>
            <w:noWrap w:val="0"/>
            <w:vAlign w:val="center"/>
          </w:tcPr>
          <w:p w14:paraId="35959212">
            <w:pPr>
              <w:tabs>
                <w:tab w:val="left" w:pos="180"/>
                <w:tab w:val="left" w:pos="1620"/>
              </w:tabs>
              <w:spacing w:line="38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数量</w:t>
            </w:r>
          </w:p>
        </w:tc>
        <w:tc>
          <w:tcPr>
            <w:tcW w:w="709" w:type="dxa"/>
            <w:noWrap w:val="0"/>
            <w:vAlign w:val="center"/>
          </w:tcPr>
          <w:p w14:paraId="1095C8FD">
            <w:pPr>
              <w:tabs>
                <w:tab w:val="left" w:pos="180"/>
                <w:tab w:val="left" w:pos="1620"/>
              </w:tabs>
              <w:spacing w:line="38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单位</w:t>
            </w:r>
          </w:p>
        </w:tc>
        <w:tc>
          <w:tcPr>
            <w:tcW w:w="6211" w:type="dxa"/>
            <w:noWrap w:val="0"/>
            <w:vAlign w:val="center"/>
          </w:tcPr>
          <w:p w14:paraId="2454FB48">
            <w:pPr>
              <w:tabs>
                <w:tab w:val="left" w:pos="180"/>
                <w:tab w:val="left" w:pos="1620"/>
              </w:tabs>
              <w:spacing w:line="38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内容和要求</w:t>
            </w:r>
          </w:p>
        </w:tc>
      </w:tr>
      <w:tr w14:paraId="29F5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0" w:type="dxa"/>
            <w:noWrap w:val="0"/>
            <w:vAlign w:val="center"/>
          </w:tcPr>
          <w:p w14:paraId="39CECAA1">
            <w:pPr>
              <w:tabs>
                <w:tab w:val="left" w:pos="180"/>
                <w:tab w:val="left" w:pos="1620"/>
              </w:tabs>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954" w:type="dxa"/>
            <w:noWrap w:val="0"/>
            <w:vAlign w:val="center"/>
          </w:tcPr>
          <w:p w14:paraId="63A742F0">
            <w:pPr>
              <w:widowControl/>
              <w:tabs>
                <w:tab w:val="left" w:pos="3150"/>
              </w:tabs>
              <w:spacing w:line="38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车辆租赁服务</w:t>
            </w:r>
          </w:p>
        </w:tc>
        <w:tc>
          <w:tcPr>
            <w:tcW w:w="672" w:type="dxa"/>
            <w:noWrap w:val="0"/>
            <w:vAlign w:val="center"/>
          </w:tcPr>
          <w:p w14:paraId="4A694DEF">
            <w:pPr>
              <w:widowControl/>
              <w:spacing w:line="38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709" w:type="dxa"/>
            <w:noWrap w:val="0"/>
            <w:vAlign w:val="center"/>
          </w:tcPr>
          <w:p w14:paraId="6A1BC592">
            <w:pPr>
              <w:widowControl/>
              <w:spacing w:line="38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w:t>
            </w:r>
          </w:p>
        </w:tc>
        <w:tc>
          <w:tcPr>
            <w:tcW w:w="6211" w:type="dxa"/>
            <w:noWrap w:val="0"/>
            <w:vAlign w:val="center"/>
          </w:tcPr>
          <w:p w14:paraId="3539E4F2">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服务对象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中山大学附属第一医院广西医院用车服务</w:t>
            </w:r>
          </w:p>
          <w:p w14:paraId="2E9D1B4C">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二、服务范围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广西区内</w:t>
            </w:r>
            <w:r>
              <w:rPr>
                <w:rFonts w:hint="eastAsia" w:ascii="仿宋_GB2312" w:hAnsi="仿宋_GB2312" w:eastAsia="仿宋_GB2312" w:cs="仿宋_GB2312"/>
                <w:color w:val="auto"/>
                <w:sz w:val="24"/>
                <w:szCs w:val="24"/>
                <w:lang w:val="en-US" w:eastAsia="zh-CN"/>
              </w:rPr>
              <w:t>院方指定地点</w:t>
            </w:r>
          </w:p>
          <w:p w14:paraId="3D041DF8">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三、车型要求及各车型</w:t>
            </w:r>
            <w:bookmarkStart w:id="0" w:name="_GoBack"/>
            <w:bookmarkEnd w:id="0"/>
            <w:r>
              <w:rPr>
                <w:rFonts w:hint="eastAsia" w:ascii="仿宋_GB2312" w:hAnsi="仿宋_GB2312" w:eastAsia="仿宋_GB2312" w:cs="仿宋_GB2312"/>
                <w:color w:val="auto"/>
                <w:sz w:val="24"/>
                <w:szCs w:val="24"/>
              </w:rPr>
              <w:t>明细</w:t>
            </w:r>
          </w:p>
          <w:p w14:paraId="6ACD81B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轿车型(5座)</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元/百公里/半天。</w:t>
            </w:r>
          </w:p>
          <w:p w14:paraId="1B83077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越野车</w:t>
            </w:r>
          </w:p>
          <w:p w14:paraId="3915330A">
            <w:pPr>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5座</w:t>
            </w:r>
            <w:r>
              <w:rPr>
                <w:rFonts w:hint="eastAsia" w:ascii="仿宋_GB2312" w:hAnsi="仿宋_GB2312" w:eastAsia="仿宋_GB2312" w:cs="仿宋_GB2312"/>
                <w:color w:val="auto"/>
                <w:sz w:val="24"/>
                <w:szCs w:val="24"/>
                <w:lang w:val="en-US" w:eastAsia="zh-CN"/>
              </w:rPr>
              <w:t>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元/百公里/半天。</w:t>
            </w:r>
          </w:p>
          <w:p w14:paraId="0369219C">
            <w:pPr>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7座</w:t>
            </w:r>
            <w:r>
              <w:rPr>
                <w:rFonts w:hint="eastAsia" w:ascii="仿宋_GB2312" w:hAnsi="仿宋_GB2312" w:eastAsia="仿宋_GB2312" w:cs="仿宋_GB2312"/>
                <w:color w:val="auto"/>
                <w:sz w:val="24"/>
                <w:szCs w:val="24"/>
                <w:lang w:val="en-US" w:eastAsia="zh-CN"/>
              </w:rPr>
              <w:t>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元/百公里/半天。</w:t>
            </w:r>
          </w:p>
          <w:p w14:paraId="49ABD01F">
            <w:pPr>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商务车(7座)</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元/百公里/半天。</w:t>
            </w:r>
          </w:p>
          <w:p w14:paraId="79CFCE87">
            <w:pPr>
              <w:spacing w:line="38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轻型客车(8-15座)</w:t>
            </w:r>
            <w:r>
              <w:rPr>
                <w:rFonts w:hint="eastAsia" w:ascii="仿宋_GB2312" w:hAnsi="仿宋_GB2312" w:eastAsia="仿宋_GB2312" w:cs="仿宋_GB2312"/>
                <w:color w:val="auto"/>
                <w:sz w:val="24"/>
                <w:szCs w:val="24"/>
                <w:lang w:eastAsia="zh-CN"/>
              </w:rPr>
              <w:t>：</w:t>
            </w:r>
          </w:p>
          <w:p w14:paraId="6449D9AA">
            <w:pPr>
              <w:spacing w:line="380" w:lineRule="exact"/>
              <w:ind w:firstLine="2160" w:firstLineChars="9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元/百公里/半天。</w:t>
            </w:r>
          </w:p>
          <w:p w14:paraId="2F2B4C6E">
            <w:pPr>
              <w:spacing w:line="38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中型商务客车(16-23座)</w:t>
            </w:r>
            <w:r>
              <w:rPr>
                <w:rFonts w:hint="eastAsia" w:ascii="仿宋_GB2312" w:hAnsi="仿宋_GB2312" w:eastAsia="仿宋_GB2312" w:cs="仿宋_GB2312"/>
                <w:color w:val="auto"/>
                <w:sz w:val="24"/>
                <w:szCs w:val="24"/>
                <w:lang w:eastAsia="zh-CN"/>
              </w:rPr>
              <w:t>：</w:t>
            </w:r>
          </w:p>
          <w:p w14:paraId="7FDBDE33">
            <w:pPr>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元/百公里/半天。</w:t>
            </w:r>
          </w:p>
          <w:p w14:paraId="01422756">
            <w:pPr>
              <w:spacing w:line="38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大型商务客车(25-39座)</w:t>
            </w:r>
            <w:r>
              <w:rPr>
                <w:rFonts w:hint="eastAsia" w:ascii="仿宋_GB2312" w:hAnsi="仿宋_GB2312" w:eastAsia="仿宋_GB2312" w:cs="仿宋_GB2312"/>
                <w:color w:val="auto"/>
                <w:sz w:val="24"/>
                <w:szCs w:val="24"/>
                <w:lang w:eastAsia="zh-CN"/>
              </w:rPr>
              <w:t>：</w:t>
            </w:r>
          </w:p>
          <w:p w14:paraId="412298BB">
            <w:pPr>
              <w:spacing w:line="380" w:lineRule="exact"/>
              <w:ind w:firstLine="2160" w:firstLineChars="9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元/百公里/半天。</w:t>
            </w:r>
          </w:p>
          <w:p w14:paraId="38910CA2">
            <w:pPr>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大型商务客车(40-53座)：</w:t>
            </w:r>
          </w:p>
          <w:p w14:paraId="1E74D82A">
            <w:pPr>
              <w:spacing w:line="380" w:lineRule="exact"/>
              <w:ind w:firstLine="2160" w:firstLineChars="9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元/百公里/半天。</w:t>
            </w:r>
          </w:p>
          <w:p w14:paraId="337D5FE7">
            <w:pPr>
              <w:tabs>
                <w:tab w:val="left" w:pos="180"/>
                <w:tab w:val="left" w:pos="1620"/>
              </w:tabs>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四、其他费用标准</w:t>
            </w:r>
          </w:p>
          <w:p w14:paraId="01BE8831">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11.租车全天按10小时服务时间计算，半天按5小时服务时间计算。</w:t>
            </w:r>
          </w:p>
          <w:p w14:paraId="18D2E744">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2.租车价格</w:t>
            </w:r>
          </w:p>
          <w:p w14:paraId="03BE023F">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（1）半天（元/百公里内/半天）：用车里程百公里内，租车时长5小时内报价。</w:t>
            </w:r>
          </w:p>
          <w:p w14:paraId="609AABCB">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（2）全天（元/百公里内/全天）：用车里程百公里内，租车时长10小时报价。</w:t>
            </w:r>
          </w:p>
          <w:p w14:paraId="132F745E">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3.超公里费（元/公里）为：用车里程超百公里时，每超一公里收取的费用。如:用车里程300公里，则收取的费用为：用车里程在100公里内应收取的费用+200公里×超公里费（元/公里）</w:t>
            </w:r>
          </w:p>
          <w:p w14:paraId="2108B7CC">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超时费（元/小时）为：租车时长超5小时（半天）或10小时（全天）的时候，每超一个小时收取的费用。如：用车时长为8小时，则收费为：半天内应收取的租车费用+3小时×超时费（元/小时）；用车时长为12小时，则收费为：全天内应收取的租车费用+2小时×超时费（元/小时）。</w:t>
            </w:r>
          </w:p>
          <w:p w14:paraId="769A1408">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5.若</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当天的租车时长超5小时（半天）或10小时（全天），且用车里程超100公里的，则分别计算超时费和超公里费。</w:t>
            </w:r>
          </w:p>
          <w:p w14:paraId="1488FE2A">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6.当日租车时长和用车里程累计计算的起始时间为当日在</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指定地点发车的时间；当天的租车时长和用车里程累计计算的截止时间为将</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送到指定地点停车的时间，当日累计计算的最晚截止时间为当日24点（但若为连续用车，超过次日凌晨零点2小时以内，该2小时内仍按超时费×超出时间结算）。</w:t>
            </w:r>
          </w:p>
          <w:p w14:paraId="2B415308">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7.若</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外出用车2天，第一天的租车时长和用车里程累计计算的截止时间为当日24点，次日租车时长和用车里程累计计算的起始时间为次日在</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指定地点实际发车时间来计算。</w:t>
            </w:r>
          </w:p>
          <w:p w14:paraId="2CBC85DB">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8.用时时长在整点+半小时内，则按整点算，（如用时8小时20分钟，按8小时计算）；用车时长整点+超半小时，则按下一个整点算，（如用时8小时40分钟，按9小时计算）；</w:t>
            </w:r>
          </w:p>
          <w:p w14:paraId="3DDCFB15">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9.报价包含但不限于：车辆租赁费、燃油费、保险费、路桥通行费、停车费、维修费、洗车费，以及司机服务费、社会保障、餐费、住宿费等一切费用。 </w:t>
            </w:r>
          </w:p>
          <w:p w14:paraId="0BA94A43">
            <w:pPr>
              <w:tabs>
                <w:tab w:val="left" w:pos="180"/>
                <w:tab w:val="left" w:pos="1620"/>
              </w:tabs>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lang w:eastAsia="zh-CN"/>
              </w:rPr>
              <w:t>成交方</w:t>
            </w:r>
            <w:r>
              <w:rPr>
                <w:rFonts w:hint="eastAsia" w:ascii="仿宋_GB2312" w:hAnsi="仿宋_GB2312" w:eastAsia="仿宋_GB2312" w:cs="仿宋_GB2312"/>
                <w:color w:val="auto"/>
                <w:sz w:val="24"/>
                <w:szCs w:val="24"/>
                <w:lang w:val="en-US" w:eastAsia="zh-CN"/>
              </w:rPr>
              <w:t>必须</w:t>
            </w:r>
            <w:r>
              <w:rPr>
                <w:rFonts w:hint="eastAsia" w:ascii="仿宋_GB2312" w:hAnsi="仿宋_GB2312" w:eastAsia="仿宋_GB2312" w:cs="仿宋_GB2312"/>
                <w:color w:val="auto"/>
                <w:sz w:val="24"/>
                <w:szCs w:val="24"/>
              </w:rPr>
              <w:t>向</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提供租车过程中公里数</w:t>
            </w:r>
            <w:r>
              <w:rPr>
                <w:rFonts w:hint="eastAsia" w:ascii="仿宋_GB2312" w:hAnsi="仿宋_GB2312" w:eastAsia="仿宋_GB2312" w:cs="仿宋_GB2312"/>
                <w:color w:val="auto"/>
                <w:sz w:val="24"/>
                <w:szCs w:val="24"/>
                <w:lang w:val="en-US" w:eastAsia="zh-CN"/>
              </w:rPr>
              <w:t>行驶</w:t>
            </w:r>
            <w:r>
              <w:rPr>
                <w:rFonts w:hint="eastAsia" w:ascii="仿宋_GB2312" w:hAnsi="仿宋_GB2312" w:eastAsia="仿宋_GB2312" w:cs="仿宋_GB2312"/>
                <w:color w:val="auto"/>
                <w:sz w:val="24"/>
                <w:szCs w:val="24"/>
              </w:rPr>
              <w:t>记录</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租车时长等</w:t>
            </w:r>
            <w:r>
              <w:rPr>
                <w:rFonts w:hint="eastAsia" w:ascii="仿宋_GB2312" w:hAnsi="仿宋_GB2312" w:eastAsia="仿宋_GB2312" w:cs="仿宋_GB2312"/>
                <w:color w:val="auto"/>
                <w:sz w:val="24"/>
                <w:szCs w:val="24"/>
              </w:rPr>
              <w:t>相关材料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否则院方有权不予结算</w:t>
            </w:r>
            <w:r>
              <w:rPr>
                <w:rFonts w:hint="eastAsia" w:ascii="仿宋_GB2312" w:hAnsi="仿宋_GB2312" w:eastAsia="仿宋_GB2312" w:cs="仿宋_GB2312"/>
                <w:color w:val="auto"/>
                <w:sz w:val="24"/>
                <w:szCs w:val="24"/>
              </w:rPr>
              <w:t>。</w:t>
            </w:r>
          </w:p>
          <w:p w14:paraId="26010C62">
            <w:pPr>
              <w:tabs>
                <w:tab w:val="left" w:pos="180"/>
                <w:tab w:val="left" w:pos="1620"/>
              </w:tabs>
              <w:spacing w:line="38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行车路线依据院方行程表而定。如果在行车过程中重新修改行程表在总路线不增加的情形下，行车路线依据新的行程表而定。对于行程中二地之间的行车路线，当有多条行车线路可选时，应按照方便、快捷、舒适的原则选择行车路线。如果行车过程中前方道路出现不能通行或难以通行的情况(如地篾、塌方、洪水等自然灾害或车祸)，必须改道行驶，成交方及司机不得以任何理由拒绝，也不得以此为由增加租车费用。若院方发现成交方故意绕路、故意慢行，院方有权不支付本次租车服务费。</w:t>
            </w:r>
          </w:p>
          <w:p w14:paraId="579C8E30">
            <w:pPr>
              <w:tabs>
                <w:tab w:val="left" w:pos="3150"/>
              </w:tabs>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rPr>
              <w:t>五、每次用车车型由</w:t>
            </w:r>
            <w:r>
              <w:rPr>
                <w:rFonts w:hint="eastAsia" w:ascii="仿宋_GB2312" w:hAnsi="仿宋_GB2312" w:eastAsia="仿宋_GB2312" w:cs="仿宋_GB2312"/>
                <w:b w:val="0"/>
                <w:bCs w:val="0"/>
                <w:color w:val="auto"/>
                <w:sz w:val="24"/>
                <w:szCs w:val="24"/>
                <w:lang w:eastAsia="zh-CN"/>
              </w:rPr>
              <w:t>院方</w:t>
            </w:r>
            <w:r>
              <w:rPr>
                <w:rFonts w:hint="eastAsia" w:ascii="仿宋_GB2312" w:hAnsi="仿宋_GB2312" w:eastAsia="仿宋_GB2312" w:cs="仿宋_GB2312"/>
                <w:b w:val="0"/>
                <w:bCs w:val="0"/>
                <w:color w:val="auto"/>
                <w:sz w:val="24"/>
                <w:szCs w:val="24"/>
              </w:rPr>
              <w:t>根据实际业务情况选定。</w:t>
            </w:r>
          </w:p>
        </w:tc>
      </w:tr>
      <w:tr w14:paraId="79E5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6" w:type="dxa"/>
            <w:gridSpan w:val="5"/>
            <w:noWrap w:val="0"/>
            <w:vAlign w:val="center"/>
          </w:tcPr>
          <w:p w14:paraId="5D03CB3A">
            <w:pPr>
              <w:tabs>
                <w:tab w:val="left" w:pos="180"/>
                <w:tab w:val="left" w:pos="1620"/>
              </w:tabs>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商务要求表：</w:t>
            </w:r>
            <w:r>
              <w:rPr>
                <w:rFonts w:hint="eastAsia" w:ascii="仿宋_GB2312" w:hAnsi="仿宋_GB2312" w:eastAsia="仿宋_GB2312" w:cs="仿宋_GB2312"/>
                <w:color w:val="auto"/>
                <w:sz w:val="24"/>
                <w:szCs w:val="24"/>
              </w:rPr>
              <w:t xml:space="preserve"> </w:t>
            </w:r>
          </w:p>
        </w:tc>
      </w:tr>
      <w:tr w14:paraId="788A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386" w:type="dxa"/>
            <w:gridSpan w:val="3"/>
            <w:noWrap w:val="0"/>
            <w:vAlign w:val="center"/>
          </w:tcPr>
          <w:p w14:paraId="31DFEDB3">
            <w:pPr>
              <w:tabs>
                <w:tab w:val="left" w:pos="180"/>
                <w:tab w:val="left" w:pos="1620"/>
              </w:tabs>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服务时间</w:t>
            </w:r>
          </w:p>
        </w:tc>
        <w:tc>
          <w:tcPr>
            <w:tcW w:w="6920" w:type="dxa"/>
            <w:gridSpan w:val="2"/>
            <w:noWrap w:val="0"/>
            <w:vAlign w:val="center"/>
          </w:tcPr>
          <w:p w14:paraId="2F2B0BBB">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服务时间：服务期</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年</w:t>
            </w:r>
          </w:p>
        </w:tc>
      </w:tr>
      <w:tr w14:paraId="4E8F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386" w:type="dxa"/>
            <w:gridSpan w:val="3"/>
            <w:noWrap w:val="0"/>
            <w:vAlign w:val="center"/>
          </w:tcPr>
          <w:p w14:paraId="6D6ABABE">
            <w:pPr>
              <w:tabs>
                <w:tab w:val="left" w:pos="180"/>
                <w:tab w:val="left" w:pos="1620"/>
              </w:tabs>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服务要求</w:t>
            </w:r>
          </w:p>
        </w:tc>
        <w:tc>
          <w:tcPr>
            <w:tcW w:w="6920" w:type="dxa"/>
            <w:gridSpan w:val="2"/>
            <w:noWrap w:val="0"/>
            <w:vAlign w:val="center"/>
          </w:tcPr>
          <w:p w14:paraId="684E059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成交方</w:t>
            </w:r>
            <w:r>
              <w:rPr>
                <w:rFonts w:hint="eastAsia" w:ascii="仿宋_GB2312" w:hAnsi="仿宋_GB2312" w:eastAsia="仿宋_GB2312" w:cs="仿宋_GB2312"/>
                <w:color w:val="auto"/>
                <w:sz w:val="24"/>
                <w:szCs w:val="24"/>
              </w:rPr>
              <w:t>接到用车通知后，至少在用车前一个工作日提供拟派车辆（</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指定的车型）的真实图片、车号等相关材料给</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审核。得到确认后，按</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指定的车型和数量、发车时间、发车地点，提前15分钟到达。</w:t>
            </w:r>
          </w:p>
        </w:tc>
      </w:tr>
      <w:tr w14:paraId="502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gridSpan w:val="3"/>
            <w:noWrap w:val="0"/>
            <w:vAlign w:val="center"/>
          </w:tcPr>
          <w:p w14:paraId="1BEDF103">
            <w:pPr>
              <w:tabs>
                <w:tab w:val="left" w:pos="180"/>
                <w:tab w:val="left" w:pos="1620"/>
              </w:tabs>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付款条件</w:t>
            </w:r>
          </w:p>
        </w:tc>
        <w:tc>
          <w:tcPr>
            <w:tcW w:w="6920" w:type="dxa"/>
            <w:gridSpan w:val="2"/>
            <w:noWrap w:val="0"/>
            <w:vAlign w:val="center"/>
          </w:tcPr>
          <w:p w14:paraId="19AA664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成交方</w:t>
            </w:r>
            <w:r>
              <w:rPr>
                <w:rFonts w:hint="eastAsia" w:ascii="仿宋_GB2312" w:hAnsi="仿宋_GB2312" w:eastAsia="仿宋_GB2312" w:cs="仿宋_GB2312"/>
                <w:color w:val="auto"/>
                <w:sz w:val="24"/>
                <w:szCs w:val="24"/>
              </w:rPr>
              <w:t>每月初提供上一个月的清单及请款函,待</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核对无误后，</w:t>
            </w:r>
            <w:r>
              <w:rPr>
                <w:rFonts w:hint="eastAsia" w:ascii="仿宋_GB2312" w:hAnsi="仿宋_GB2312" w:eastAsia="仿宋_GB2312" w:cs="仿宋_GB2312"/>
                <w:color w:val="auto"/>
                <w:sz w:val="24"/>
                <w:szCs w:val="24"/>
                <w:lang w:eastAsia="zh-CN"/>
              </w:rPr>
              <w:t>成交方</w:t>
            </w:r>
            <w:r>
              <w:rPr>
                <w:rFonts w:hint="eastAsia" w:ascii="仿宋_GB2312" w:hAnsi="仿宋_GB2312" w:eastAsia="仿宋_GB2312" w:cs="仿宋_GB2312"/>
                <w:color w:val="auto"/>
                <w:sz w:val="24"/>
                <w:szCs w:val="24"/>
              </w:rPr>
              <w:t>向</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开具相应额度发票,</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自收到所有无误票据后进行结算。</w:t>
            </w:r>
          </w:p>
        </w:tc>
      </w:tr>
      <w:tr w14:paraId="796A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gridSpan w:val="3"/>
            <w:noWrap w:val="0"/>
            <w:vAlign w:val="center"/>
          </w:tcPr>
          <w:p w14:paraId="4FA538CF">
            <w:pPr>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其他要求</w:t>
            </w:r>
          </w:p>
        </w:tc>
        <w:tc>
          <w:tcPr>
            <w:tcW w:w="6920" w:type="dxa"/>
            <w:gridSpan w:val="2"/>
            <w:noWrap w:val="0"/>
            <w:vAlign w:val="center"/>
          </w:tcPr>
          <w:p w14:paraId="22FCEA89">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一、车况及驾驶员要求</w:t>
            </w:r>
          </w:p>
          <w:p w14:paraId="50AC57BE">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行车路线依据</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行程表而定。如果在行车过程中重新修改行程表，在总路线不增加的情形下，行车路线依据新的行程表而定。对于行程中二地之间的行车路线，当有多条行车线路可选时，应按照方便、快捷、舒适的原则选择行车路线。如果行车过程中前方道路出现不能通行或难以通行的情况（如地震、塌方、洪水等自然灾害或车祸），必须改道行驶，</w:t>
            </w:r>
            <w:r>
              <w:rPr>
                <w:rFonts w:hint="eastAsia" w:ascii="仿宋_GB2312" w:hAnsi="仿宋_GB2312" w:eastAsia="仿宋_GB2312" w:cs="仿宋_GB2312"/>
                <w:color w:val="auto"/>
                <w:sz w:val="24"/>
                <w:szCs w:val="24"/>
                <w:lang w:val="en-US" w:eastAsia="zh-CN"/>
              </w:rPr>
              <w:t>成交方</w:t>
            </w:r>
            <w:r>
              <w:rPr>
                <w:rFonts w:hint="eastAsia" w:ascii="仿宋_GB2312" w:hAnsi="仿宋_GB2312" w:eastAsia="仿宋_GB2312" w:cs="仿宋_GB2312"/>
                <w:color w:val="auto"/>
                <w:sz w:val="24"/>
                <w:szCs w:val="24"/>
              </w:rPr>
              <w:t>及司机不得以任何理由拒绝，也不得以此为由增加租车费用。</w:t>
            </w:r>
          </w:p>
          <w:p w14:paraId="68BA496A">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在行程中出现车辆故障及安全事故，</w:t>
            </w:r>
            <w:r>
              <w:rPr>
                <w:rFonts w:hint="eastAsia" w:ascii="仿宋_GB2312" w:hAnsi="仿宋_GB2312" w:eastAsia="仿宋_GB2312" w:cs="仿宋_GB2312"/>
                <w:color w:val="auto"/>
                <w:sz w:val="24"/>
                <w:szCs w:val="24"/>
                <w:lang w:val="en-US" w:eastAsia="zh-CN"/>
              </w:rPr>
              <w:t>成交方</w:t>
            </w:r>
            <w:r>
              <w:rPr>
                <w:rFonts w:hint="eastAsia" w:ascii="仿宋_GB2312" w:hAnsi="仿宋_GB2312" w:eastAsia="仿宋_GB2312" w:cs="仿宋_GB2312"/>
                <w:color w:val="auto"/>
                <w:sz w:val="24"/>
                <w:szCs w:val="24"/>
              </w:rPr>
              <w:t>及其司机必须及时釆取必要的措施以保证乘客人和财产安全。如发生人员伤亡的交通事故，</w:t>
            </w:r>
            <w:r>
              <w:rPr>
                <w:rFonts w:hint="eastAsia" w:ascii="仿宋_GB2312" w:hAnsi="仿宋_GB2312" w:eastAsia="仿宋_GB2312" w:cs="仿宋_GB2312"/>
                <w:color w:val="auto"/>
                <w:sz w:val="24"/>
                <w:szCs w:val="24"/>
                <w:lang w:val="en-US" w:eastAsia="zh-CN"/>
              </w:rPr>
              <w:t>成交方</w:t>
            </w:r>
            <w:r>
              <w:rPr>
                <w:rFonts w:hint="eastAsia" w:ascii="仿宋_GB2312" w:hAnsi="仿宋_GB2312" w:eastAsia="仿宋_GB2312" w:cs="仿宋_GB2312"/>
                <w:color w:val="auto"/>
                <w:sz w:val="24"/>
                <w:szCs w:val="24"/>
              </w:rPr>
              <w:t>及其司机必须立即组织救治与善后工作，并承担相关费用。根据实际情况，</w:t>
            </w:r>
            <w:r>
              <w:rPr>
                <w:rFonts w:hint="eastAsia" w:ascii="仿宋_GB2312" w:hAnsi="仿宋_GB2312" w:eastAsia="仿宋_GB2312" w:cs="仿宋_GB2312"/>
                <w:color w:val="auto"/>
                <w:sz w:val="24"/>
                <w:szCs w:val="24"/>
                <w:lang w:val="en-US" w:eastAsia="zh-CN"/>
              </w:rPr>
              <w:t>成交方</w:t>
            </w:r>
            <w:r>
              <w:rPr>
                <w:rFonts w:hint="eastAsia" w:ascii="仿宋_GB2312" w:hAnsi="仿宋_GB2312" w:eastAsia="仿宋_GB2312" w:cs="仿宋_GB2312"/>
                <w:color w:val="auto"/>
                <w:sz w:val="24"/>
                <w:szCs w:val="24"/>
              </w:rPr>
              <w:t>必须及时调度其他车辆，以保证乘客继续完成行程或者安全返回。</w:t>
            </w:r>
          </w:p>
          <w:p w14:paraId="3EA8F4E7">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.成交方</w:t>
            </w:r>
            <w:r>
              <w:rPr>
                <w:rFonts w:hint="eastAsia" w:ascii="仿宋_GB2312" w:hAnsi="仿宋_GB2312" w:eastAsia="仿宋_GB2312" w:cs="仿宋_GB2312"/>
                <w:color w:val="auto"/>
                <w:sz w:val="24"/>
                <w:szCs w:val="24"/>
              </w:rPr>
              <w:t>根据行车经验及道路安全、阻塞等情况，可以对</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提出的接送集合时间提出建议更改。</w:t>
            </w:r>
          </w:p>
          <w:p w14:paraId="77D0078A">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.成交方</w:t>
            </w:r>
            <w:r>
              <w:rPr>
                <w:rFonts w:hint="eastAsia" w:ascii="仿宋_GB2312" w:hAnsi="仿宋_GB2312" w:eastAsia="仿宋_GB2312" w:cs="仿宋_GB2312"/>
                <w:color w:val="auto"/>
                <w:sz w:val="24"/>
                <w:szCs w:val="24"/>
              </w:rPr>
              <w:t>出车前要检查车子，因车辆发生故障、司机操作或判断失误及故意行为等原因造成</w:t>
            </w:r>
            <w:r>
              <w:rPr>
                <w:rFonts w:hint="eastAsia" w:ascii="仿宋_GB2312" w:hAnsi="仿宋_GB2312" w:eastAsia="仿宋_GB2312" w:cs="仿宋_GB2312"/>
                <w:color w:val="auto"/>
                <w:sz w:val="24"/>
                <w:szCs w:val="24"/>
                <w:lang w:val="en-US" w:eastAsia="zh-CN"/>
              </w:rPr>
              <w:t>事故、</w:t>
            </w:r>
            <w:r>
              <w:rPr>
                <w:rFonts w:hint="eastAsia" w:ascii="仿宋_GB2312" w:hAnsi="仿宋_GB2312" w:eastAsia="仿宋_GB2312" w:cs="仿宋_GB2312"/>
                <w:color w:val="auto"/>
                <w:sz w:val="24"/>
                <w:szCs w:val="24"/>
              </w:rPr>
              <w:t>误点、行程受阻、行期推迟，耽误</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游览、吃饭、住宿，耽误</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乘坐车船、飞机等造成经济损失（包括但不限于原预订服务项目取消的损失、新增的服务项目费用、给</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的抚慰金和赔偿金等）</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人身伤害及财产损失，</w:t>
            </w:r>
            <w:r>
              <w:rPr>
                <w:rFonts w:hint="eastAsia" w:ascii="仿宋_GB2312" w:hAnsi="仿宋_GB2312" w:eastAsia="仿宋_GB2312" w:cs="仿宋_GB2312"/>
                <w:color w:val="auto"/>
                <w:sz w:val="24"/>
                <w:szCs w:val="24"/>
                <w:lang w:val="en-US" w:eastAsia="zh-CN"/>
              </w:rPr>
              <w:t>成交方</w:t>
            </w:r>
            <w:r>
              <w:rPr>
                <w:rFonts w:hint="eastAsia" w:ascii="仿宋_GB2312" w:hAnsi="仿宋_GB2312" w:eastAsia="仿宋_GB2312" w:cs="仿宋_GB2312"/>
                <w:color w:val="auto"/>
                <w:sz w:val="24"/>
                <w:szCs w:val="24"/>
              </w:rPr>
              <w:t>承担一切法律及经济赔偿责任，</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有权扣除其租车费或违约保证金。</w:t>
            </w:r>
          </w:p>
          <w:p w14:paraId="64CC4E95">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提供的车辆运营手续合法有效，</w:t>
            </w:r>
            <w:r>
              <w:rPr>
                <w:rFonts w:hint="eastAsia" w:ascii="仿宋_GB2312" w:hAnsi="仿宋_GB2312" w:eastAsia="仿宋_GB2312" w:cs="仿宋_GB2312"/>
                <w:color w:val="000000"/>
                <w:kern w:val="0"/>
                <w:sz w:val="24"/>
                <w:szCs w:val="24"/>
                <w:lang w:val="en-US" w:eastAsia="zh-CN" w:bidi="ar"/>
              </w:rPr>
              <w:t>所有车辆入户未超5年。</w:t>
            </w:r>
          </w:p>
          <w:p w14:paraId="4FF79FCC">
            <w:pPr>
              <w:pStyle w:val="2"/>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r>
              <w:rPr>
                <w:rFonts w:hint="eastAsia" w:ascii="仿宋_GB2312" w:hAnsi="仿宋_GB2312" w:eastAsia="仿宋_GB2312" w:cs="仿宋_GB2312"/>
                <w:color w:val="auto"/>
                <w:sz w:val="24"/>
                <w:szCs w:val="24"/>
                <w:lang w:val="en-US" w:eastAsia="zh-CN"/>
              </w:rPr>
              <w:t>.除了必须购买车辆保险外</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成交方</w:t>
            </w:r>
            <w:r>
              <w:rPr>
                <w:rFonts w:hint="eastAsia" w:ascii="仿宋_GB2312" w:hAnsi="仿宋_GB2312" w:eastAsia="仿宋_GB2312" w:cs="仿宋_GB2312"/>
                <w:color w:val="auto"/>
                <w:sz w:val="24"/>
                <w:szCs w:val="24"/>
              </w:rPr>
              <w:t>必须保证本合同项下所提供的车辆为经当年年检合格并具备合法营运资格的车辆，且确保该车辆车况良好、安全、清洁，确保该车辆必须通过当年的</w:t>
            </w:r>
            <w:r>
              <w:rPr>
                <w:rFonts w:hint="eastAsia" w:ascii="仿宋_GB2312" w:hAnsi="仿宋_GB2312" w:eastAsia="仿宋_GB2312" w:cs="仿宋_GB2312"/>
                <w:color w:val="auto"/>
                <w:sz w:val="24"/>
                <w:szCs w:val="24"/>
                <w:lang w:val="zh-CN" w:bidi="zh-CN"/>
              </w:rPr>
              <w:t>“法</w:t>
            </w:r>
            <w:r>
              <w:rPr>
                <w:rFonts w:hint="eastAsia" w:ascii="仿宋_GB2312" w:hAnsi="仿宋_GB2312" w:eastAsia="仿宋_GB2312" w:cs="仿宋_GB2312"/>
                <w:color w:val="auto"/>
                <w:sz w:val="24"/>
                <w:szCs w:val="24"/>
              </w:rPr>
              <w:t>定年检”，车辆必须按全额座位数购买</w:t>
            </w:r>
            <w:r>
              <w:rPr>
                <w:rFonts w:hint="eastAsia" w:ascii="仿宋_GB2312" w:hAnsi="仿宋_GB2312" w:eastAsia="仿宋_GB2312" w:cs="仿宋_GB2312"/>
                <w:color w:val="auto"/>
                <w:sz w:val="24"/>
                <w:szCs w:val="24"/>
                <w:lang w:val="zh-CN" w:bidi="zh-CN"/>
              </w:rPr>
              <w:t>“车</w:t>
            </w:r>
            <w:r>
              <w:rPr>
                <w:rFonts w:hint="eastAsia" w:ascii="仿宋_GB2312" w:hAnsi="仿宋_GB2312" w:eastAsia="仿宋_GB2312" w:cs="仿宋_GB2312"/>
                <w:color w:val="auto"/>
                <w:sz w:val="24"/>
                <w:szCs w:val="24"/>
              </w:rPr>
              <w:t>上人员责任险</w:t>
            </w:r>
            <w:r>
              <w:rPr>
                <w:rFonts w:hint="eastAsia" w:ascii="仿宋_GB2312" w:hAnsi="仿宋_GB2312" w:eastAsia="仿宋_GB2312" w:cs="仿宋_GB2312"/>
                <w:color w:val="auto"/>
                <w:sz w:val="24"/>
                <w:szCs w:val="24"/>
                <w:lang w:val="zh-CN" w:bidi="zh-CN"/>
              </w:rPr>
              <w:t>”（每</w:t>
            </w:r>
            <w:r>
              <w:rPr>
                <w:rFonts w:hint="eastAsia" w:ascii="仿宋_GB2312" w:hAnsi="仿宋_GB2312" w:eastAsia="仿宋_GB2312" w:cs="仿宋_GB2312"/>
                <w:color w:val="auto"/>
                <w:sz w:val="24"/>
                <w:szCs w:val="24"/>
              </w:rPr>
              <w:t>个座位保额不低于</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0万元）。</w:t>
            </w:r>
          </w:p>
          <w:p w14:paraId="1A3A144E">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车内各种设施齐全、功能完好，多媒体机能播放DVD光盘，提供USB接口，能正常使用麦克风。</w:t>
            </w:r>
          </w:p>
          <w:p w14:paraId="02FE281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车辆技术指标状况良好，车内干净整洁，空调、内饰设备齐全良好。</w:t>
            </w:r>
          </w:p>
          <w:p w14:paraId="1FD8F1F7">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成交</w:t>
            </w:r>
            <w:r>
              <w:rPr>
                <w:rFonts w:hint="eastAsia" w:ascii="仿宋_GB2312" w:hAnsi="仿宋_GB2312" w:eastAsia="仿宋_GB2312" w:cs="仿宋_GB2312"/>
                <w:color w:val="auto"/>
                <w:sz w:val="24"/>
                <w:szCs w:val="24"/>
                <w:lang w:val="en-US" w:eastAsia="zh-CN"/>
              </w:rPr>
              <w:t>方</w:t>
            </w:r>
            <w:r>
              <w:rPr>
                <w:rFonts w:hint="eastAsia" w:ascii="仿宋_GB2312" w:hAnsi="仿宋_GB2312" w:eastAsia="仿宋_GB2312" w:cs="仿宋_GB2312"/>
                <w:color w:val="auto"/>
                <w:sz w:val="24"/>
                <w:szCs w:val="24"/>
              </w:rPr>
              <w:t>对配备驾驶员的言行完全负责，驾驶员应具备的条件：</w:t>
            </w:r>
          </w:p>
          <w:p w14:paraId="51A178F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身体健康，年龄在22周岁以上，55周岁以下。</w:t>
            </w:r>
          </w:p>
          <w:p w14:paraId="5A581265">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驾驶员应持有合法的从业资格和具有相应准驾车型3年以上安全驾驶经历，且驾驶技术娴熟、服务态度好。</w:t>
            </w:r>
          </w:p>
          <w:p w14:paraId="26CFB600">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能够严格遵守交通法规，没有重大以上交通责任事故记录，具有良好的职业道德。</w:t>
            </w:r>
          </w:p>
          <w:p w14:paraId="4BFC8362">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接受过</w:t>
            </w:r>
            <w:r>
              <w:rPr>
                <w:rFonts w:hint="eastAsia" w:ascii="仿宋_GB2312" w:hAnsi="仿宋_GB2312" w:eastAsia="仿宋_GB2312" w:cs="仿宋_GB2312"/>
                <w:color w:val="auto"/>
                <w:sz w:val="24"/>
                <w:szCs w:val="24"/>
                <w:lang w:val="en-US" w:eastAsia="zh-CN"/>
              </w:rPr>
              <w:t>成交方</w:t>
            </w:r>
            <w:r>
              <w:rPr>
                <w:rFonts w:hint="eastAsia" w:ascii="仿宋_GB2312" w:hAnsi="仿宋_GB2312" w:eastAsia="仿宋_GB2312" w:cs="仿宋_GB2312"/>
                <w:color w:val="auto"/>
                <w:sz w:val="24"/>
                <w:szCs w:val="24"/>
              </w:rPr>
              <w:t>的安全生产和技能教育。</w:t>
            </w:r>
          </w:p>
          <w:p w14:paraId="0CBF280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二、履约要求：若供应商成交，但未按响应文件或合同的要求和规定提供车辆服务的，</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有权终止合同，所造成的损失由成交供应商负责。</w:t>
            </w:r>
          </w:p>
          <w:p w14:paraId="59DFD16F">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三、故障处理</w:t>
            </w:r>
          </w:p>
          <w:p w14:paraId="30E8087F">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1.因</w:t>
            </w:r>
            <w:r>
              <w:rPr>
                <w:rFonts w:hint="eastAsia" w:ascii="仿宋_GB2312" w:hAnsi="仿宋_GB2312" w:eastAsia="仿宋_GB2312" w:cs="仿宋_GB2312"/>
                <w:color w:val="auto"/>
                <w:sz w:val="24"/>
                <w:szCs w:val="24"/>
                <w:lang w:val="en-US" w:eastAsia="zh-CN"/>
              </w:rPr>
              <w:t>成交方</w:t>
            </w:r>
            <w:r>
              <w:rPr>
                <w:rFonts w:hint="eastAsia" w:ascii="仿宋_GB2312" w:hAnsi="仿宋_GB2312" w:eastAsia="仿宋_GB2312" w:cs="仿宋_GB2312"/>
                <w:color w:val="auto"/>
                <w:sz w:val="24"/>
                <w:szCs w:val="24"/>
              </w:rPr>
              <w:t>或驾驶员原因导致车辆晚点发车、车辆故障、交通事故等，导致</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无法正常开展工作，供应商应赔偿</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损失（如车票、机票作废或改签等费用）并支付</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改乘其他交通工具前往目的地的费用，</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可扣减当次全部租车费用</w:t>
            </w:r>
            <w:r>
              <w:rPr>
                <w:rFonts w:hint="eastAsia" w:ascii="仿宋_GB2312" w:hAnsi="仿宋_GB2312" w:eastAsia="仿宋_GB2312" w:cs="仿宋_GB2312"/>
                <w:color w:val="auto"/>
                <w:sz w:val="24"/>
                <w:szCs w:val="24"/>
                <w:lang w:eastAsia="zh-CN"/>
              </w:rPr>
              <w:t>。</w:t>
            </w:r>
          </w:p>
          <w:p w14:paraId="157755B9">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2.由于车辆故障和司乘人员服务态度引起的投诉，经核查属实，</w:t>
            </w:r>
            <w:r>
              <w:rPr>
                <w:rFonts w:hint="eastAsia" w:ascii="仿宋_GB2312" w:hAnsi="仿宋_GB2312" w:eastAsia="仿宋_GB2312" w:cs="仿宋_GB2312"/>
                <w:color w:val="auto"/>
                <w:sz w:val="24"/>
                <w:szCs w:val="24"/>
                <w:lang w:val="en-US" w:eastAsia="zh-CN"/>
              </w:rPr>
              <w:t>成交方</w:t>
            </w:r>
            <w:r>
              <w:rPr>
                <w:rFonts w:hint="eastAsia" w:ascii="仿宋_GB2312" w:hAnsi="仿宋_GB2312" w:eastAsia="仿宋_GB2312" w:cs="仿宋_GB2312"/>
                <w:color w:val="auto"/>
                <w:sz w:val="24"/>
                <w:szCs w:val="24"/>
              </w:rPr>
              <w:t>应依法依规对相关责任人进行处理，</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可扣减当次全部租车费用。</w:t>
            </w:r>
          </w:p>
          <w:p w14:paraId="348E6DCC">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val="en-US" w:eastAsia="zh-CN"/>
              </w:rPr>
              <w:t>响应供应商现场响应时</w:t>
            </w:r>
            <w:r>
              <w:rPr>
                <w:rFonts w:hint="eastAsia" w:ascii="仿宋_GB2312" w:hAnsi="仿宋_GB2312" w:eastAsia="仿宋_GB2312" w:cs="仿宋_GB2312"/>
                <w:color w:val="auto"/>
                <w:sz w:val="24"/>
                <w:szCs w:val="24"/>
              </w:rPr>
              <w:t>对</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的需求提供租车服务方案，包括可供使用汽车的车型品牌、数量、配置等信息；可供使用的司机的人数及介绍；详细的服务措施及流程、应急方案等。</w:t>
            </w:r>
          </w:p>
          <w:p w14:paraId="1E74EFD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五、报价要求</w:t>
            </w:r>
          </w:p>
          <w:p w14:paraId="0E6BCF70">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院方</w:t>
            </w:r>
            <w:r>
              <w:rPr>
                <w:rFonts w:hint="eastAsia" w:ascii="仿宋_GB2312" w:hAnsi="仿宋_GB2312" w:eastAsia="仿宋_GB2312" w:cs="仿宋_GB2312"/>
                <w:b w:val="0"/>
                <w:bCs w:val="0"/>
                <w:color w:val="auto"/>
                <w:sz w:val="24"/>
                <w:szCs w:val="24"/>
              </w:rPr>
              <w:t>提供</w:t>
            </w:r>
            <w:r>
              <w:rPr>
                <w:rFonts w:hint="eastAsia" w:ascii="仿宋_GB2312" w:hAnsi="仿宋_GB2312" w:eastAsia="仿宋_GB2312" w:cs="仿宋_GB2312"/>
                <w:b w:val="0"/>
                <w:bCs w:val="0"/>
                <w:color w:val="auto"/>
                <w:sz w:val="24"/>
                <w:szCs w:val="24"/>
                <w:lang w:val="en-US" w:eastAsia="zh-CN"/>
              </w:rPr>
              <w:t>的</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车辆租赁服务采购需求表</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中</w:t>
            </w:r>
            <w:r>
              <w:rPr>
                <w:rFonts w:hint="eastAsia" w:ascii="仿宋_GB2312" w:hAnsi="仿宋_GB2312" w:eastAsia="仿宋_GB2312" w:cs="仿宋_GB2312"/>
                <w:b w:val="0"/>
                <w:bCs w:val="0"/>
                <w:color w:val="auto"/>
                <w:sz w:val="24"/>
                <w:szCs w:val="24"/>
              </w:rPr>
              <w:t>的</w:t>
            </w:r>
            <w:r>
              <w:rPr>
                <w:rFonts w:hint="eastAsia" w:ascii="仿宋_GB2312" w:hAnsi="仿宋_GB2312" w:eastAsia="仿宋_GB2312" w:cs="仿宋_GB2312"/>
                <w:color w:val="auto"/>
                <w:sz w:val="24"/>
                <w:szCs w:val="24"/>
                <w:lang w:val="en-US" w:eastAsia="zh-CN"/>
              </w:rPr>
              <w:t>报价包含</w:t>
            </w:r>
            <w:r>
              <w:rPr>
                <w:rFonts w:hint="eastAsia" w:ascii="仿宋_GB2312" w:hAnsi="仿宋_GB2312" w:eastAsia="仿宋_GB2312" w:cs="仿宋_GB2312"/>
                <w:color w:val="000000"/>
                <w:kern w:val="0"/>
                <w:sz w:val="24"/>
                <w:szCs w:val="24"/>
                <w:lang w:val="en-US" w:eastAsia="zh-CN" w:bidi="ar"/>
              </w:rPr>
              <w:t>但不限于：车辆租赁费、燃油费、保险费、</w:t>
            </w:r>
            <w:r>
              <w:rPr>
                <w:rFonts w:hint="eastAsia" w:ascii="仿宋_GB2312" w:hAnsi="仿宋_GB2312" w:eastAsia="仿宋_GB2312" w:cs="仿宋_GB2312"/>
                <w:b w:val="0"/>
                <w:bCs w:val="0"/>
                <w:color w:val="auto"/>
                <w:sz w:val="24"/>
                <w:szCs w:val="24"/>
              </w:rPr>
              <w:t>路桥通行费</w:t>
            </w:r>
            <w:r>
              <w:rPr>
                <w:rFonts w:hint="eastAsia" w:ascii="仿宋_GB2312" w:hAnsi="仿宋_GB2312" w:eastAsia="仿宋_GB2312" w:cs="仿宋_GB2312"/>
                <w:color w:val="000000"/>
                <w:kern w:val="0"/>
                <w:sz w:val="24"/>
                <w:szCs w:val="24"/>
                <w:lang w:val="en-US" w:eastAsia="zh-CN" w:bidi="ar"/>
              </w:rPr>
              <w:t>、停车费、维修费、洗车费，以及司机服务费、</w:t>
            </w:r>
            <w:r>
              <w:rPr>
                <w:rFonts w:hint="eastAsia" w:ascii="仿宋_GB2312" w:hAnsi="仿宋_GB2312" w:eastAsia="仿宋_GB2312" w:cs="仿宋_GB2312"/>
                <w:b w:val="0"/>
                <w:bCs w:val="0"/>
                <w:color w:val="auto"/>
                <w:sz w:val="24"/>
                <w:szCs w:val="24"/>
              </w:rPr>
              <w:t>社会保障</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color w:val="000000"/>
                <w:kern w:val="0"/>
                <w:sz w:val="24"/>
                <w:szCs w:val="24"/>
                <w:lang w:val="en-US" w:eastAsia="zh-CN" w:bidi="ar"/>
              </w:rPr>
              <w:t xml:space="preserve">餐费、住宿费等一切费用。 </w:t>
            </w:r>
          </w:p>
          <w:p w14:paraId="50F29397">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p>
        </w:tc>
      </w:tr>
    </w:tbl>
    <w:p w14:paraId="0CBC22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99D1C"/>
    <w:multiLevelType w:val="singleLevel"/>
    <w:tmpl w:val="84099D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ZGRlZTU0MWY5OTQ2MDlkNzIxNWM4YTBjNGVmODkifQ=="/>
  </w:docVars>
  <w:rsids>
    <w:rsidRoot w:val="00000000"/>
    <w:rsid w:val="01593D43"/>
    <w:rsid w:val="017460A8"/>
    <w:rsid w:val="037B371D"/>
    <w:rsid w:val="0548762F"/>
    <w:rsid w:val="057C377D"/>
    <w:rsid w:val="063F6C84"/>
    <w:rsid w:val="06FD08ED"/>
    <w:rsid w:val="072A0CE0"/>
    <w:rsid w:val="095F5D67"/>
    <w:rsid w:val="0995305F"/>
    <w:rsid w:val="09C000DC"/>
    <w:rsid w:val="0DC7755F"/>
    <w:rsid w:val="0F566DED"/>
    <w:rsid w:val="0FAB538A"/>
    <w:rsid w:val="1021389E"/>
    <w:rsid w:val="115D0531"/>
    <w:rsid w:val="11AA6CD5"/>
    <w:rsid w:val="129F4B77"/>
    <w:rsid w:val="134A3243"/>
    <w:rsid w:val="14A14FAE"/>
    <w:rsid w:val="18E23720"/>
    <w:rsid w:val="1A430563"/>
    <w:rsid w:val="1A824F3A"/>
    <w:rsid w:val="1DE71C83"/>
    <w:rsid w:val="1EBE3F80"/>
    <w:rsid w:val="2076109D"/>
    <w:rsid w:val="22BC2B0B"/>
    <w:rsid w:val="24B6415E"/>
    <w:rsid w:val="27363334"/>
    <w:rsid w:val="2852700A"/>
    <w:rsid w:val="288C3324"/>
    <w:rsid w:val="28E20E53"/>
    <w:rsid w:val="2B307EA2"/>
    <w:rsid w:val="2BC9446B"/>
    <w:rsid w:val="2C2E0A7D"/>
    <w:rsid w:val="2F805A94"/>
    <w:rsid w:val="33ED56C2"/>
    <w:rsid w:val="35E548A3"/>
    <w:rsid w:val="368A544A"/>
    <w:rsid w:val="36A34EF3"/>
    <w:rsid w:val="37D22C05"/>
    <w:rsid w:val="37E03294"/>
    <w:rsid w:val="392A6CA6"/>
    <w:rsid w:val="3E675C0A"/>
    <w:rsid w:val="3F381EE7"/>
    <w:rsid w:val="4420119C"/>
    <w:rsid w:val="442E1B0B"/>
    <w:rsid w:val="448E6105"/>
    <w:rsid w:val="478A7058"/>
    <w:rsid w:val="49AC05F5"/>
    <w:rsid w:val="4A4851D3"/>
    <w:rsid w:val="4AFB60DA"/>
    <w:rsid w:val="4B007631"/>
    <w:rsid w:val="4B6B0A0B"/>
    <w:rsid w:val="4DCE3A17"/>
    <w:rsid w:val="4F7B372A"/>
    <w:rsid w:val="51C04AD1"/>
    <w:rsid w:val="53755060"/>
    <w:rsid w:val="54A13B59"/>
    <w:rsid w:val="56BF6BDC"/>
    <w:rsid w:val="599806EC"/>
    <w:rsid w:val="5B7D3E40"/>
    <w:rsid w:val="5C0A0310"/>
    <w:rsid w:val="5D7F77EB"/>
    <w:rsid w:val="5EF64B7B"/>
    <w:rsid w:val="5F4E6765"/>
    <w:rsid w:val="5F5521EA"/>
    <w:rsid w:val="5FEA2932"/>
    <w:rsid w:val="60E47381"/>
    <w:rsid w:val="61E51DD1"/>
    <w:rsid w:val="61EE24E9"/>
    <w:rsid w:val="624054A4"/>
    <w:rsid w:val="62F85366"/>
    <w:rsid w:val="68D423D1"/>
    <w:rsid w:val="690A5DF3"/>
    <w:rsid w:val="69A43998"/>
    <w:rsid w:val="6A464C09"/>
    <w:rsid w:val="6D3C0545"/>
    <w:rsid w:val="6DC92085"/>
    <w:rsid w:val="6EF015E7"/>
    <w:rsid w:val="722D5203"/>
    <w:rsid w:val="78B35B5F"/>
    <w:rsid w:val="79922210"/>
    <w:rsid w:val="79BC0A44"/>
    <w:rsid w:val="7C2823C0"/>
    <w:rsid w:val="7E69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2854</Words>
  <Characters>2936</Characters>
  <Lines>0</Lines>
  <Paragraphs>0</Paragraphs>
  <TotalTime>314</TotalTime>
  <ScaleCrop>false</ScaleCrop>
  <LinksUpToDate>false</LinksUpToDate>
  <CharactersWithSpaces>3003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2023-05-25T03:35:00Z</dcterms:created>
  <dc:creator>admin</dc:creator>
  <cp:lastModifiedBy>秋秋</cp:lastModifiedBy>
  <cp:lastPrinted>2024-10-21T02:56:00Z</cp:lastPrinted>
  <dcterms:modified xsi:type="dcterms:W3CDTF">2024-12-03T03:37:38Z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3C1EFF9F992B465BB237A92F6EF5870A_13</vt:lpwstr>
  </property>
</Properties>
</file>