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sz w:val="44"/>
          <w:szCs w:val="44"/>
        </w:rPr>
      </w:pPr>
      <w:r>
        <w:rPr>
          <w:rFonts w:hint="eastAsia" w:ascii="宋体" w:hAnsi="宋体" w:cs="宋体"/>
          <w:b/>
          <w:bCs/>
          <w:color w:val="000000"/>
          <w:sz w:val="44"/>
          <w:szCs w:val="44"/>
        </w:rPr>
        <w:t>中山大学附属第一医院广西医院</w:t>
      </w:r>
    </w:p>
    <w:p>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rPr>
        <w:t>互联网宽带</w:t>
      </w:r>
      <w:r>
        <w:rPr>
          <w:rFonts w:hint="eastAsia" w:ascii="宋体" w:hAnsi="宋体" w:cs="宋体"/>
          <w:b/>
          <w:bCs/>
          <w:color w:val="000000"/>
          <w:sz w:val="44"/>
          <w:szCs w:val="44"/>
          <w:lang w:val="en-US" w:eastAsia="zh-CN"/>
        </w:rPr>
        <w:t>接入</w:t>
      </w:r>
      <w:r>
        <w:rPr>
          <w:rFonts w:hint="eastAsia" w:ascii="宋体" w:hAnsi="宋体" w:cs="宋体"/>
          <w:b/>
          <w:bCs/>
          <w:color w:val="000000"/>
          <w:sz w:val="44"/>
          <w:szCs w:val="44"/>
        </w:rPr>
        <w:t>服务</w:t>
      </w:r>
      <w:r>
        <w:rPr>
          <w:rFonts w:hint="eastAsia" w:ascii="宋体" w:hAnsi="宋体" w:cs="宋体"/>
          <w:b/>
          <w:bCs/>
          <w:color w:val="000000"/>
          <w:sz w:val="44"/>
          <w:szCs w:val="44"/>
          <w:lang w:val="en-US" w:eastAsia="zh-CN"/>
        </w:rPr>
        <w:t>基本需求</w:t>
      </w:r>
    </w:p>
    <w:p>
      <w:pPr>
        <w:bidi w:val="0"/>
        <w:rPr>
          <w:rFonts w:hint="eastAsia"/>
          <w:lang w:val="en-US" w:eastAsia="zh-CN"/>
        </w:rPr>
      </w:pPr>
    </w:p>
    <w:p>
      <w:pPr>
        <w:bidi w:val="0"/>
        <w:rPr>
          <w:rFonts w:hint="default"/>
          <w:lang w:val="en-US" w:eastAsia="zh-CN"/>
        </w:rPr>
      </w:pPr>
      <w:r>
        <w:rPr>
          <w:rFonts w:hint="eastAsia"/>
          <w:lang w:val="en-US" w:eastAsia="zh-CN"/>
        </w:rPr>
        <w:t>说明：</w:t>
      </w:r>
      <w:r>
        <w:rPr>
          <w:rFonts w:hint="default"/>
          <w:lang w:val="en-US" w:eastAsia="zh-CN"/>
        </w:rPr>
        <w:t>“实质性要求”是指采购需求中带“▲”的条款或者不能负偏离的条款或者已经指明不满足按响应文件按无效处理的条款。</w:t>
      </w:r>
    </w:p>
    <w:p>
      <w:pPr>
        <w:pStyle w:val="9"/>
        <w:numPr>
          <w:ilvl w:val="0"/>
          <w:numId w:val="1"/>
        </w:numPr>
        <w:ind w:firstLineChars="0"/>
        <w:rPr>
          <w:rFonts w:ascii="宋体" w:hAnsi="宋体"/>
          <w:szCs w:val="21"/>
        </w:rPr>
      </w:pPr>
      <w:r>
        <w:rPr>
          <w:rFonts w:hint="eastAsia" w:ascii="宋体" w:hAnsi="宋体"/>
          <w:szCs w:val="21"/>
        </w:rPr>
        <w:t>互联网专线接入服务</w:t>
      </w:r>
      <w:r>
        <w:rPr>
          <w:rFonts w:hint="eastAsia" w:ascii="宋体" w:hAnsi="宋体"/>
          <w:szCs w:val="21"/>
          <w:lang w:eastAsia="zh-CN"/>
        </w:rPr>
        <w:t>，</w:t>
      </w:r>
      <w:r>
        <w:rPr>
          <w:rFonts w:hint="eastAsia" w:ascii="宋体" w:hAnsi="宋体"/>
          <w:szCs w:val="21"/>
          <w:lang w:val="en-US" w:eastAsia="zh-CN"/>
        </w:rPr>
        <w:t>服务期1年</w:t>
      </w:r>
    </w:p>
    <w:p>
      <w:pPr>
        <w:spacing w:line="440" w:lineRule="exact"/>
        <w:rPr>
          <w:rFonts w:ascii="宋体" w:hAnsi="宋体"/>
          <w:szCs w:val="21"/>
        </w:rPr>
      </w:pPr>
      <w:r>
        <w:rPr>
          <w:rFonts w:hint="eastAsia" w:ascii="宋体" w:hAnsi="宋体"/>
          <w:color w:val="000000" w:themeColor="text1"/>
          <w:szCs w:val="21"/>
          <w:lang w:eastAsia="zh-CN"/>
        </w:rPr>
        <w:t>▲</w:t>
      </w:r>
      <w:r>
        <w:rPr>
          <w:rFonts w:hint="eastAsia" w:ascii="宋体" w:hAnsi="宋体"/>
          <w:color w:val="000000" w:themeColor="text1"/>
          <w:szCs w:val="21"/>
        </w:rPr>
        <w:t>（一）提供2条线路，</w:t>
      </w:r>
      <w:r>
        <w:rPr>
          <w:rFonts w:hint="eastAsia" w:ascii="宋体" w:hAnsi="宋体"/>
          <w:szCs w:val="21"/>
        </w:rPr>
        <w:t>电路类型：互联网数字电路，带宽分别为</w:t>
      </w:r>
      <w:r>
        <w:rPr>
          <w:rFonts w:ascii="宋体" w:hAnsi="宋体"/>
          <w:szCs w:val="21"/>
        </w:rPr>
        <w:t>2</w:t>
      </w:r>
      <w:r>
        <w:rPr>
          <w:rFonts w:hint="eastAsia" w:ascii="宋体" w:hAnsi="宋体"/>
          <w:szCs w:val="21"/>
        </w:rPr>
        <w:t>00M和5</w:t>
      </w:r>
      <w:r>
        <w:rPr>
          <w:rFonts w:ascii="宋体" w:hAnsi="宋体"/>
          <w:szCs w:val="21"/>
        </w:rPr>
        <w:t>00M</w:t>
      </w:r>
      <w:r>
        <w:rPr>
          <w:rFonts w:hint="eastAsia" w:ascii="宋体" w:hAnsi="宋体"/>
          <w:szCs w:val="21"/>
        </w:rPr>
        <w:t>，接入方式为光纤接入，要求免费提供接入设备；</w:t>
      </w:r>
    </w:p>
    <w:p>
      <w:pPr>
        <w:spacing w:line="440" w:lineRule="exact"/>
        <w:rPr>
          <w:rFonts w:ascii="宋体" w:hAnsi="宋体"/>
          <w:szCs w:val="21"/>
        </w:rPr>
      </w:pPr>
      <w:r>
        <w:rPr>
          <w:rFonts w:hint="eastAsia" w:ascii="宋体" w:hAnsi="宋体"/>
          <w:szCs w:val="21"/>
        </w:rPr>
        <w:t>（二）电路接入端接口类型：可提供RJ45、G.703、V.35等接口类型；</w:t>
      </w:r>
    </w:p>
    <w:p>
      <w:pPr>
        <w:spacing w:line="440" w:lineRule="exact"/>
        <w:rPr>
          <w:rFonts w:ascii="宋体" w:hAnsi="宋体"/>
          <w:szCs w:val="21"/>
        </w:rPr>
      </w:pPr>
      <w:r>
        <w:rPr>
          <w:rFonts w:hint="eastAsia" w:ascii="宋体" w:hAnsi="宋体"/>
          <w:szCs w:val="21"/>
        </w:rPr>
        <w:t>（三）电路可用率：单条电路端到端全年可用率≥99.9%；</w:t>
      </w:r>
    </w:p>
    <w:p>
      <w:pPr>
        <w:spacing w:line="440" w:lineRule="exact"/>
        <w:rPr>
          <w:rFonts w:ascii="宋体" w:hAnsi="宋体"/>
          <w:szCs w:val="21"/>
        </w:rPr>
      </w:pPr>
      <w:r>
        <w:rPr>
          <w:rFonts w:hint="eastAsia" w:ascii="宋体" w:hAnsi="宋体" w:eastAsia="宋体" w:cs="宋体"/>
          <w:color w:val="000000" w:themeColor="text1"/>
          <w:szCs w:val="21"/>
          <w:lang w:eastAsia="zh-CN"/>
        </w:rPr>
        <w:t>▲</w:t>
      </w:r>
      <w:r>
        <w:rPr>
          <w:rFonts w:hint="eastAsia" w:ascii="宋体" w:hAnsi="宋体"/>
          <w:color w:val="000000" w:themeColor="text1"/>
          <w:szCs w:val="21"/>
        </w:rPr>
        <w:t>（四）</w:t>
      </w:r>
      <w:r>
        <w:rPr>
          <w:rFonts w:hint="eastAsia" w:ascii="宋体" w:hAnsi="宋体"/>
          <w:szCs w:val="21"/>
        </w:rPr>
        <w:t>电路误码率：单条电路端到端比特误码率≤1×10-6；</w:t>
      </w:r>
    </w:p>
    <w:p>
      <w:pPr>
        <w:spacing w:line="440" w:lineRule="exact"/>
        <w:rPr>
          <w:rFonts w:ascii="宋体" w:hAnsi="宋体"/>
          <w:szCs w:val="21"/>
        </w:rPr>
      </w:pPr>
      <w:r>
        <w:rPr>
          <w:rFonts w:hint="eastAsia" w:ascii="宋体" w:hAnsi="宋体" w:eastAsia="宋体" w:cs="宋体"/>
          <w:color w:val="000000" w:themeColor="text1"/>
          <w:szCs w:val="21"/>
          <w:lang w:eastAsia="zh-CN"/>
        </w:rPr>
        <w:t>▲</w:t>
      </w:r>
      <w:r>
        <w:rPr>
          <w:rFonts w:hint="eastAsia" w:ascii="宋体" w:hAnsi="宋体"/>
          <w:color w:val="000000" w:themeColor="text1"/>
          <w:szCs w:val="21"/>
        </w:rPr>
        <w:t>（五）</w:t>
      </w:r>
      <w:r>
        <w:rPr>
          <w:rFonts w:hint="eastAsia" w:ascii="宋体" w:hAnsi="宋体"/>
          <w:szCs w:val="21"/>
        </w:rPr>
        <w:t>电路丢包率：单条电路端到端丢包率≤0.8%；</w:t>
      </w:r>
    </w:p>
    <w:p>
      <w:pPr>
        <w:spacing w:line="440" w:lineRule="exact"/>
        <w:rPr>
          <w:rFonts w:ascii="宋体" w:hAnsi="宋体"/>
          <w:szCs w:val="21"/>
        </w:rPr>
      </w:pPr>
      <w:r>
        <w:rPr>
          <w:rFonts w:hint="eastAsia" w:ascii="宋体" w:hAnsi="宋体" w:eastAsia="宋体" w:cs="宋体"/>
          <w:color w:val="000000" w:themeColor="text1"/>
          <w:szCs w:val="21"/>
          <w:lang w:eastAsia="zh-CN"/>
        </w:rPr>
        <w:t>▲</w:t>
      </w:r>
      <w:r>
        <w:rPr>
          <w:rFonts w:hint="eastAsia" w:ascii="宋体" w:hAnsi="宋体"/>
          <w:color w:val="000000" w:themeColor="text1"/>
          <w:szCs w:val="21"/>
        </w:rPr>
        <w:t>（六）</w:t>
      </w:r>
      <w:r>
        <w:rPr>
          <w:rFonts w:hint="eastAsia" w:ascii="宋体" w:hAnsi="宋体"/>
          <w:szCs w:val="21"/>
        </w:rPr>
        <w:t>电路速率：电路各个节点最大时延≤20ms；</w:t>
      </w:r>
    </w:p>
    <w:p>
      <w:pPr>
        <w:spacing w:line="440" w:lineRule="exact"/>
        <w:rPr>
          <w:rFonts w:ascii="宋体" w:hAnsi="宋体"/>
          <w:szCs w:val="21"/>
        </w:rPr>
      </w:pPr>
      <w:r>
        <w:rPr>
          <w:rFonts w:hint="eastAsia" w:ascii="宋体" w:hAnsi="宋体"/>
          <w:szCs w:val="21"/>
        </w:rPr>
        <w:t>（七）电路速率：单条电路端到端时延抖动率≤15ms；</w:t>
      </w:r>
    </w:p>
    <w:p>
      <w:pPr>
        <w:spacing w:line="440" w:lineRule="exact"/>
        <w:rPr>
          <w:rFonts w:ascii="宋体" w:hAnsi="宋体"/>
          <w:szCs w:val="21"/>
        </w:rPr>
      </w:pPr>
      <w:r>
        <w:rPr>
          <w:rFonts w:hint="eastAsia" w:ascii="宋体" w:hAnsi="宋体"/>
          <w:color w:val="000000" w:themeColor="text1"/>
          <w:szCs w:val="21"/>
          <w:lang w:eastAsia="zh-CN"/>
        </w:rPr>
        <w:t>▲</w:t>
      </w:r>
      <w:r>
        <w:rPr>
          <w:rFonts w:hint="eastAsia" w:ascii="宋体" w:hAnsi="宋体"/>
          <w:color w:val="000000" w:themeColor="text1"/>
          <w:szCs w:val="21"/>
        </w:rPr>
        <w:t>（八）</w:t>
      </w:r>
      <w:r>
        <w:rPr>
          <w:rFonts w:hint="eastAsia" w:ascii="宋体" w:hAnsi="宋体"/>
          <w:szCs w:val="21"/>
        </w:rPr>
        <w:t>采用基于分组复用、静态寻址方式等网络技术进行组网(提供本地网络现网网管系统的主拓扑截图，并加盖投标人公章)，可应对采购人突发的带宽增长需求，所建设的网络对各网元具有网管监控功能，可实现区域总流量及环流量报表、基于环的端口利用率报表、对设备单板性能及及激光器光功率性能有质量报表、可生成客户流量趋势及环带宽利用率趋势报表（提供现网网管界面截图，并由投标人盖章），可对网络QOS能力进行灵活管控，可设置CAR策略模板，CIR(峰值带宽)、CAR（保证带宽）带宽粒度达64Kpbs(提供本地网络现网网管系统的新建CAR策略模板截图，并加盖投标人公章)，具备在本地大规模使用分组复用网络技术组网的能力(提供本地网络现网网管系统的网元截图不低于10000个)，说明组网结构及所用主要网络设备的（提供主要网络设备入网许可证复印件，并加盖投标人公章）</w:t>
      </w:r>
    </w:p>
    <w:p>
      <w:pPr>
        <w:spacing w:line="440" w:lineRule="exact"/>
        <w:rPr>
          <w:rFonts w:ascii="宋体" w:hAnsi="宋体"/>
          <w:szCs w:val="21"/>
        </w:rPr>
      </w:pPr>
      <w:r>
        <w:rPr>
          <w:rFonts w:hint="eastAsia" w:ascii="宋体" w:hAnsi="宋体"/>
          <w:szCs w:val="21"/>
        </w:rPr>
        <w:t>（九）传输设备要求具有全网网管监控功能，并实行7*24小时实时监控，具备MPLS tunnel OAM，可有效地检测并定位网络故障，确保对网络性能的监控；</w:t>
      </w:r>
    </w:p>
    <w:p>
      <w:pPr>
        <w:spacing w:line="440" w:lineRule="exact"/>
        <w:rPr>
          <w:rFonts w:ascii="宋体" w:hAnsi="宋体"/>
          <w:szCs w:val="21"/>
        </w:rPr>
      </w:pPr>
      <w:r>
        <w:rPr>
          <w:rFonts w:hint="eastAsia" w:ascii="宋体" w:hAnsi="宋体" w:eastAsia="宋体" w:cs="宋体"/>
          <w:color w:val="000000" w:themeColor="text1"/>
          <w:szCs w:val="21"/>
          <w:lang w:eastAsia="zh-CN"/>
        </w:rPr>
        <w:t>▲</w:t>
      </w:r>
      <w:r>
        <w:rPr>
          <w:rFonts w:hint="eastAsia" w:ascii="宋体" w:hAnsi="宋体"/>
          <w:color w:val="000000" w:themeColor="text1"/>
          <w:szCs w:val="21"/>
        </w:rPr>
        <w:t>（十）</w:t>
      </w:r>
      <w:r>
        <w:rPr>
          <w:rFonts w:hint="eastAsia" w:ascii="宋体" w:hAnsi="宋体"/>
          <w:szCs w:val="21"/>
        </w:rPr>
        <w:t>电路汇聚层至骨干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pPr>
        <w:spacing w:line="440" w:lineRule="exact"/>
        <w:rPr>
          <w:rFonts w:ascii="宋体" w:hAnsi="宋体"/>
          <w:color w:val="000000" w:themeColor="text1"/>
          <w:szCs w:val="21"/>
        </w:rPr>
      </w:pPr>
      <w:r>
        <w:rPr>
          <w:rFonts w:hint="eastAsia" w:ascii="宋体" w:hAnsi="宋体"/>
          <w:color w:val="000000" w:themeColor="text1"/>
          <w:szCs w:val="21"/>
          <w:lang w:eastAsia="zh-CN"/>
        </w:rPr>
        <w:t>▲</w:t>
      </w:r>
      <w:r>
        <w:rPr>
          <w:rFonts w:hint="eastAsia" w:ascii="宋体" w:hAnsi="宋体"/>
          <w:color w:val="000000" w:themeColor="text1"/>
          <w:szCs w:val="21"/>
        </w:rPr>
        <w:t>（十一）</w:t>
      </w:r>
      <w:r>
        <w:rPr>
          <w:rFonts w:hint="eastAsia" w:ascii="宋体" w:hAnsi="宋体"/>
          <w:szCs w:val="21"/>
        </w:rPr>
        <w:t>提</w:t>
      </w:r>
      <w:r>
        <w:rPr>
          <w:rFonts w:hint="eastAsia" w:ascii="宋体" w:hAnsi="宋体"/>
          <w:color w:val="000000" w:themeColor="text1"/>
          <w:szCs w:val="21"/>
        </w:rPr>
        <w:t>供≥</w:t>
      </w:r>
      <w:r>
        <w:rPr>
          <w:rFonts w:ascii="宋体" w:hAnsi="宋体"/>
          <w:color w:val="000000" w:themeColor="text1"/>
          <w:szCs w:val="21"/>
        </w:rPr>
        <w:t>2</w:t>
      </w:r>
      <w:r>
        <w:rPr>
          <w:rFonts w:hint="eastAsia" w:ascii="宋体" w:hAnsi="宋体"/>
          <w:color w:val="000000" w:themeColor="text1"/>
          <w:szCs w:val="21"/>
        </w:rPr>
        <w:t>个公网IP地址。</w:t>
      </w:r>
    </w:p>
    <w:p>
      <w:pPr>
        <w:pStyle w:val="9"/>
        <w:numPr>
          <w:ilvl w:val="0"/>
          <w:numId w:val="1"/>
        </w:numPr>
        <w:spacing w:line="440" w:lineRule="exact"/>
        <w:ind w:firstLineChars="0"/>
        <w:rPr>
          <w:rFonts w:ascii="宋体" w:hAnsi="宋体" w:cs="宋体"/>
          <w:b/>
          <w:bCs/>
          <w:color w:val="000000" w:themeColor="text1"/>
          <w:kern w:val="0"/>
          <w:szCs w:val="21"/>
        </w:rPr>
      </w:pPr>
      <w:r>
        <w:rPr>
          <w:rFonts w:hint="eastAsia" w:ascii="宋体" w:hAnsi="宋体" w:cs="宋体"/>
          <w:b/>
          <w:bCs/>
          <w:color w:val="000000" w:themeColor="text1"/>
          <w:kern w:val="0"/>
          <w:szCs w:val="21"/>
        </w:rPr>
        <w:t>商务条款</w:t>
      </w:r>
    </w:p>
    <w:p>
      <w:pPr>
        <w:pStyle w:val="9"/>
        <w:widowControl/>
        <w:numPr>
          <w:ilvl w:val="0"/>
          <w:numId w:val="0"/>
        </w:numPr>
        <w:shd w:val="clear" w:color="auto" w:fill="FFFFFF"/>
        <w:spacing w:line="440" w:lineRule="exact"/>
        <w:ind w:left="720" w:leftChars="0" w:hanging="720" w:firstLineChars="0"/>
        <w:rPr>
          <w:rFonts w:ascii="宋体" w:hAnsi="宋体"/>
          <w:color w:val="000000" w:themeColor="text1"/>
          <w:szCs w:val="21"/>
        </w:rPr>
      </w:pPr>
      <w:r>
        <w:rPr>
          <w:rFonts w:hint="default" w:ascii="宋体" w:hAnsi="宋体" w:eastAsiaTheme="minorEastAsia" w:cstheme="minorBidi"/>
          <w:color w:val="000000" w:themeColor="text1"/>
          <w:kern w:val="2"/>
          <w:sz w:val="21"/>
          <w:szCs w:val="21"/>
          <w:lang w:val="en-US" w:eastAsia="zh-CN" w:bidi="ar-SA"/>
        </w:rPr>
        <w:t>（一）</w:t>
      </w:r>
      <w:r>
        <w:rPr>
          <w:rFonts w:ascii="宋体" w:hAnsi="宋体"/>
          <w:color w:val="000000" w:themeColor="text1"/>
          <w:szCs w:val="21"/>
        </w:rPr>
        <w:t>合同签订期：自</w:t>
      </w:r>
      <w:r>
        <w:rPr>
          <w:rFonts w:hint="eastAsia" w:ascii="宋体" w:hAnsi="宋体"/>
          <w:color w:val="000000" w:themeColor="text1"/>
          <w:szCs w:val="21"/>
          <w:lang w:val="en-US" w:eastAsia="zh-CN"/>
        </w:rPr>
        <w:t>成交（中标）</w:t>
      </w:r>
      <w:r>
        <w:rPr>
          <w:rFonts w:ascii="宋体" w:hAnsi="宋体"/>
          <w:color w:val="000000" w:themeColor="text1"/>
          <w:szCs w:val="21"/>
        </w:rPr>
        <w:t>通知书发出之日起</w:t>
      </w:r>
      <w:r>
        <w:rPr>
          <w:rFonts w:hint="eastAsia" w:ascii="宋体" w:hAnsi="宋体"/>
          <w:color w:val="000000" w:themeColor="text1"/>
          <w:szCs w:val="21"/>
        </w:rPr>
        <w:t>3日</w:t>
      </w:r>
      <w:r>
        <w:rPr>
          <w:rFonts w:ascii="宋体" w:hAnsi="宋体"/>
          <w:color w:val="000000" w:themeColor="text1"/>
          <w:szCs w:val="21"/>
        </w:rPr>
        <w:t>内</w:t>
      </w:r>
    </w:p>
    <w:p>
      <w:pPr>
        <w:widowControl/>
        <w:shd w:val="clear" w:color="auto" w:fill="FFFFFF"/>
        <w:spacing w:line="440" w:lineRule="exact"/>
        <w:rPr>
          <w:rFonts w:ascii="宋体" w:hAnsi="宋体" w:cs="宋体"/>
          <w:color w:val="000000" w:themeColor="text1"/>
          <w:kern w:val="0"/>
          <w:szCs w:val="21"/>
        </w:rPr>
      </w:pPr>
      <w:r>
        <w:rPr>
          <w:rFonts w:hint="eastAsia" w:ascii="宋体" w:hAnsi="宋体" w:eastAsia="宋体" w:cs="宋体"/>
          <w:color w:val="000000" w:themeColor="text1"/>
          <w:szCs w:val="21"/>
          <w:lang w:eastAsia="zh-CN"/>
        </w:rPr>
        <w:t>▲</w:t>
      </w:r>
      <w:r>
        <w:rPr>
          <w:rFonts w:hint="eastAsia" w:ascii="宋体" w:hAnsi="宋体" w:eastAsiaTheme="minorEastAsia" w:cstheme="minorBidi"/>
          <w:color w:val="000000" w:themeColor="text1"/>
          <w:kern w:val="2"/>
          <w:sz w:val="21"/>
          <w:szCs w:val="21"/>
          <w:lang w:val="en-US" w:eastAsia="zh-CN" w:bidi="ar-SA"/>
        </w:rPr>
        <w:t>（二）</w:t>
      </w:r>
      <w:r>
        <w:rPr>
          <w:rFonts w:ascii="宋体" w:hAnsi="宋体" w:eastAsiaTheme="minorEastAsia" w:cstheme="minorBidi"/>
          <w:color w:val="000000" w:themeColor="text1"/>
          <w:kern w:val="2"/>
          <w:sz w:val="21"/>
          <w:szCs w:val="21"/>
          <w:lang w:val="en-US" w:eastAsia="zh-CN" w:bidi="ar-SA"/>
        </w:rPr>
        <w:t>提交服务成果</w:t>
      </w:r>
      <w:r>
        <w:rPr>
          <w:rFonts w:hint="eastAsia" w:ascii="宋体" w:hAnsi="宋体" w:eastAsiaTheme="minorEastAsia" w:cstheme="minorBidi"/>
          <w:color w:val="000000" w:themeColor="text1"/>
          <w:kern w:val="2"/>
          <w:sz w:val="21"/>
          <w:szCs w:val="21"/>
          <w:lang w:val="en-US" w:eastAsia="zh-CN" w:bidi="ar-SA"/>
        </w:rPr>
        <w:t>时间</w:t>
      </w:r>
      <w:r>
        <w:rPr>
          <w:rFonts w:ascii="宋体" w:hAnsi="宋体" w:eastAsiaTheme="minorEastAsia" w:cstheme="minorBidi"/>
          <w:color w:val="000000" w:themeColor="text1"/>
          <w:kern w:val="2"/>
          <w:sz w:val="21"/>
          <w:szCs w:val="21"/>
          <w:lang w:val="en-US" w:eastAsia="zh-CN" w:bidi="ar-SA"/>
        </w:rPr>
        <w:t>：</w:t>
      </w:r>
      <w:r>
        <w:rPr>
          <w:rFonts w:hint="eastAsia" w:ascii="宋体" w:hAnsi="宋体" w:eastAsiaTheme="minorEastAsia" w:cstheme="minorBidi"/>
          <w:color w:val="000000" w:themeColor="text1"/>
          <w:kern w:val="2"/>
          <w:sz w:val="21"/>
          <w:szCs w:val="21"/>
          <w:lang w:val="en-US" w:eastAsia="zh-CN" w:bidi="ar-SA"/>
        </w:rPr>
        <w:t>自合同签订之日起15日内。</w:t>
      </w:r>
    </w:p>
    <w:p>
      <w:pPr>
        <w:widowControl/>
        <w:numPr>
          <w:ilvl w:val="0"/>
          <w:numId w:val="0"/>
        </w:numPr>
        <w:shd w:val="clear" w:color="auto" w:fill="FFFFFF"/>
        <w:spacing w:line="440" w:lineRule="exact"/>
        <w:ind w:left="720" w:leftChars="0" w:hanging="720" w:firstLineChars="0"/>
        <w:rPr>
          <w:rFonts w:hint="eastAsia" w:ascii="宋体" w:hAnsi="宋体"/>
          <w:bCs/>
          <w:color w:val="000000" w:themeColor="text1"/>
          <w:szCs w:val="21"/>
        </w:rPr>
      </w:pPr>
      <w:r>
        <w:rPr>
          <w:rFonts w:hint="default" w:ascii="宋体" w:hAnsi="宋体" w:eastAsiaTheme="minorEastAsia" w:cstheme="minorBidi"/>
          <w:bCs/>
          <w:color w:val="000000" w:themeColor="text1"/>
          <w:kern w:val="2"/>
          <w:sz w:val="21"/>
          <w:szCs w:val="21"/>
          <w:lang w:val="en-US" w:eastAsia="zh-CN" w:bidi="ar-SA"/>
        </w:rPr>
        <w:t>（</w:t>
      </w:r>
      <w:r>
        <w:rPr>
          <w:rFonts w:hint="eastAsia" w:ascii="宋体" w:hAnsi="宋体" w:cstheme="minorBidi"/>
          <w:bCs/>
          <w:color w:val="000000" w:themeColor="text1"/>
          <w:kern w:val="2"/>
          <w:sz w:val="21"/>
          <w:szCs w:val="21"/>
          <w:lang w:val="en-US" w:eastAsia="zh-CN" w:bidi="ar-SA"/>
        </w:rPr>
        <w:t>三</w:t>
      </w:r>
      <w:r>
        <w:rPr>
          <w:rFonts w:hint="default" w:ascii="宋体" w:hAnsi="宋体" w:eastAsiaTheme="minorEastAsia" w:cstheme="minorBidi"/>
          <w:bCs/>
          <w:color w:val="000000" w:themeColor="text1"/>
          <w:kern w:val="2"/>
          <w:sz w:val="21"/>
          <w:szCs w:val="21"/>
          <w:lang w:val="en-US" w:eastAsia="zh-CN" w:bidi="ar-SA"/>
        </w:rPr>
        <w:t>）</w:t>
      </w:r>
      <w:r>
        <w:rPr>
          <w:rFonts w:ascii="宋体" w:hAnsi="宋体"/>
          <w:bCs/>
          <w:color w:val="000000" w:themeColor="text1"/>
          <w:szCs w:val="21"/>
        </w:rPr>
        <w:t>提交服务成果地点：南宁市（采购人指定地点）</w:t>
      </w:r>
      <w:r>
        <w:rPr>
          <w:rFonts w:hint="eastAsia" w:ascii="宋体" w:hAnsi="宋体"/>
          <w:bCs/>
          <w:color w:val="000000" w:themeColor="text1"/>
          <w:szCs w:val="21"/>
        </w:rPr>
        <w:t>。</w:t>
      </w:r>
    </w:p>
    <w:p>
      <w:pPr>
        <w:widowControl/>
        <w:shd w:val="clear" w:color="auto" w:fill="FFFFFF"/>
        <w:spacing w:line="440" w:lineRule="exact"/>
        <w:rPr>
          <w:rFonts w:hint="default" w:ascii="宋体" w:hAnsi="宋体" w:eastAsiaTheme="minorEastAsia" w:cstheme="minorBidi"/>
          <w:bCs/>
          <w:color w:val="000000" w:themeColor="text1"/>
          <w:kern w:val="2"/>
          <w:sz w:val="21"/>
          <w:szCs w:val="21"/>
          <w:lang w:val="en-US" w:eastAsia="zh-CN" w:bidi="ar-SA"/>
        </w:rPr>
      </w:pPr>
      <w:r>
        <w:rPr>
          <w:rFonts w:hint="default" w:ascii="宋体" w:hAnsi="宋体" w:eastAsiaTheme="minorEastAsia" w:cstheme="minorBidi"/>
          <w:bCs/>
          <w:color w:val="000000" w:themeColor="text1"/>
          <w:kern w:val="2"/>
          <w:sz w:val="21"/>
          <w:szCs w:val="21"/>
          <w:lang w:val="en-US" w:eastAsia="zh-CN" w:bidi="ar-SA"/>
        </w:rPr>
        <w:t>（</w:t>
      </w:r>
      <w:r>
        <w:rPr>
          <w:rFonts w:hint="eastAsia" w:ascii="宋体" w:hAnsi="宋体" w:cstheme="minorBidi"/>
          <w:bCs/>
          <w:color w:val="000000" w:themeColor="text1"/>
          <w:kern w:val="2"/>
          <w:sz w:val="21"/>
          <w:szCs w:val="21"/>
          <w:lang w:val="en-US" w:eastAsia="zh-CN" w:bidi="ar-SA"/>
        </w:rPr>
        <w:t>四</w:t>
      </w:r>
      <w:r>
        <w:rPr>
          <w:rFonts w:hint="default" w:ascii="宋体" w:hAnsi="宋体" w:eastAsiaTheme="minorEastAsia" w:cstheme="minorBidi"/>
          <w:bCs/>
          <w:color w:val="000000" w:themeColor="text1"/>
          <w:kern w:val="2"/>
          <w:sz w:val="21"/>
          <w:szCs w:val="21"/>
          <w:lang w:val="en-US" w:eastAsia="zh-CN" w:bidi="ar-SA"/>
        </w:rPr>
        <w:t>）</w:t>
      </w:r>
      <w:r>
        <w:rPr>
          <w:rFonts w:hint="eastAsia" w:ascii="宋体" w:hAnsi="宋体" w:cstheme="minorBidi"/>
          <w:bCs/>
          <w:color w:val="000000" w:themeColor="text1"/>
          <w:kern w:val="2"/>
          <w:sz w:val="21"/>
          <w:szCs w:val="21"/>
          <w:lang w:val="en-US" w:eastAsia="zh-CN" w:bidi="ar-SA"/>
        </w:rPr>
        <w:t>付款方式：本项目无预付款，</w:t>
      </w:r>
      <w:r>
        <w:rPr>
          <w:rFonts w:hint="eastAsia" w:ascii="宋体" w:hAnsi="宋体"/>
          <w:color w:val="000000" w:themeColor="text1"/>
          <w:szCs w:val="21"/>
          <w:lang w:val="en-US" w:eastAsia="zh-CN"/>
        </w:rPr>
        <w:t>成交（中标）</w:t>
      </w:r>
      <w:r>
        <w:rPr>
          <w:rFonts w:hint="eastAsia" w:ascii="宋体" w:hAnsi="宋体" w:cstheme="minorBidi"/>
          <w:bCs/>
          <w:color w:val="000000" w:themeColor="text1"/>
          <w:kern w:val="2"/>
          <w:sz w:val="21"/>
          <w:szCs w:val="21"/>
          <w:lang w:val="en-US" w:eastAsia="zh-CN" w:bidi="ar-SA"/>
        </w:rPr>
        <w:t>供应商按要求开通网络线路后，双方在验收清单上签字盖章确认，采购人在收到成交（中标）供应商开具的合同款对应发票后一次性支付合同款。</w:t>
      </w:r>
      <w:bookmarkStart w:id="0" w:name="_GoBack"/>
      <w:bookmarkEnd w:id="0"/>
    </w:p>
    <w:p>
      <w:pPr>
        <w:widowControl/>
        <w:shd w:val="clear" w:color="auto" w:fill="FFFFFF"/>
        <w:spacing w:line="440" w:lineRule="exact"/>
        <w:rPr>
          <w:rFonts w:ascii="宋体" w:hAnsi="宋体"/>
          <w:color w:val="000000" w:themeColor="text1"/>
          <w:szCs w:val="21"/>
        </w:rPr>
      </w:pPr>
      <w:r>
        <w:rPr>
          <w:rFonts w:hint="eastAsia" w:ascii="宋体" w:hAnsi="宋体" w:eastAsia="宋体" w:cs="宋体"/>
          <w:color w:val="000000" w:themeColor="text1"/>
          <w:szCs w:val="21"/>
          <w:lang w:eastAsia="zh-CN"/>
        </w:rPr>
        <w:t>▲</w:t>
      </w:r>
      <w:r>
        <w:rPr>
          <w:rFonts w:hint="eastAsia" w:ascii="宋体" w:hAnsi="宋体"/>
          <w:color w:val="000000" w:themeColor="text1"/>
          <w:szCs w:val="21"/>
        </w:rPr>
        <w:t>（五）</w:t>
      </w:r>
      <w:r>
        <w:rPr>
          <w:rFonts w:ascii="宋体" w:hAnsi="宋体"/>
          <w:color w:val="000000" w:themeColor="text1"/>
          <w:szCs w:val="21"/>
        </w:rPr>
        <w:t>售后服务要求：</w:t>
      </w:r>
    </w:p>
    <w:p>
      <w:pPr>
        <w:pStyle w:val="9"/>
        <w:widowControl/>
        <w:numPr>
          <w:ilvl w:val="0"/>
          <w:numId w:val="2"/>
        </w:numPr>
        <w:shd w:val="clear" w:color="auto" w:fill="FFFFFF"/>
        <w:spacing w:line="440" w:lineRule="exact"/>
        <w:ind w:firstLineChars="0"/>
        <w:rPr>
          <w:rFonts w:ascii="宋体" w:hAnsi="宋体"/>
          <w:color w:val="000000" w:themeColor="text1"/>
          <w:szCs w:val="21"/>
        </w:rPr>
      </w:pPr>
      <w:r>
        <w:rPr>
          <w:rFonts w:hint="eastAsia" w:ascii="宋体" w:hAnsi="宋体"/>
          <w:color w:val="000000" w:themeColor="text1"/>
          <w:szCs w:val="21"/>
        </w:rPr>
        <w:t>服务</w:t>
      </w:r>
      <w:r>
        <w:rPr>
          <w:rFonts w:ascii="宋体" w:hAnsi="宋体"/>
          <w:color w:val="000000" w:themeColor="text1"/>
          <w:szCs w:val="21"/>
        </w:rPr>
        <w:t>期</w:t>
      </w:r>
      <w:r>
        <w:rPr>
          <w:rFonts w:hint="eastAsia" w:ascii="宋体" w:hAnsi="宋体"/>
          <w:color w:val="000000" w:themeColor="text1"/>
          <w:szCs w:val="21"/>
        </w:rPr>
        <w:t>与</w:t>
      </w:r>
      <w:r>
        <w:rPr>
          <w:rFonts w:ascii="宋体" w:hAnsi="宋体"/>
          <w:color w:val="000000" w:themeColor="text1"/>
          <w:szCs w:val="21"/>
        </w:rPr>
        <w:t>质量保证期</w:t>
      </w:r>
      <w:r>
        <w:rPr>
          <w:rFonts w:hint="eastAsia" w:ascii="宋体" w:hAnsi="宋体"/>
          <w:color w:val="000000" w:themeColor="text1"/>
          <w:szCs w:val="21"/>
          <w:lang w:val="en-US" w:eastAsia="zh-CN"/>
        </w:rPr>
        <w:t>1</w:t>
      </w:r>
      <w:r>
        <w:rPr>
          <w:rFonts w:ascii="宋体" w:hAnsi="宋体"/>
          <w:color w:val="000000" w:themeColor="text1"/>
          <w:szCs w:val="21"/>
        </w:rPr>
        <w:t>年（自</w:t>
      </w:r>
      <w:r>
        <w:rPr>
          <w:rFonts w:ascii="宋体" w:hAnsi="宋体"/>
          <w:bCs/>
          <w:color w:val="000000" w:themeColor="text1"/>
          <w:szCs w:val="21"/>
        </w:rPr>
        <w:t>提交服务成果</w:t>
      </w:r>
      <w:r>
        <w:rPr>
          <w:rFonts w:ascii="宋体" w:hAnsi="宋体"/>
          <w:color w:val="000000" w:themeColor="text1"/>
          <w:szCs w:val="21"/>
        </w:rPr>
        <w:t>并验收合格之日起计）</w:t>
      </w:r>
      <w:r>
        <w:rPr>
          <w:rFonts w:hint="eastAsia" w:ascii="宋体" w:hAnsi="宋体"/>
          <w:color w:val="000000" w:themeColor="text1"/>
          <w:szCs w:val="21"/>
        </w:rPr>
        <w:t>。</w:t>
      </w:r>
    </w:p>
    <w:p>
      <w:pPr>
        <w:pStyle w:val="9"/>
        <w:numPr>
          <w:ilvl w:val="0"/>
          <w:numId w:val="2"/>
        </w:numPr>
        <w:spacing w:line="440" w:lineRule="exact"/>
        <w:ind w:firstLineChars="0"/>
        <w:jc w:val="left"/>
        <w:rPr>
          <w:rFonts w:ascii="宋体" w:hAnsi="宋体"/>
          <w:szCs w:val="21"/>
        </w:rPr>
      </w:pPr>
      <w:r>
        <w:rPr>
          <w:rFonts w:hint="eastAsia" w:ascii="宋体" w:hAnsi="宋体"/>
          <w:szCs w:val="21"/>
        </w:rPr>
        <w:t>供应商提供7×24小时热线电话服务,并指定专人负责上门受理调试日常维护及平时协</w:t>
      </w:r>
    </w:p>
    <w:p>
      <w:pPr>
        <w:pStyle w:val="9"/>
        <w:numPr>
          <w:ilvl w:val="0"/>
          <w:numId w:val="0"/>
        </w:numPr>
        <w:spacing w:line="440" w:lineRule="exact"/>
        <w:ind w:leftChars="0"/>
        <w:jc w:val="left"/>
        <w:rPr>
          <w:rFonts w:ascii="宋体" w:hAnsi="宋体"/>
          <w:color w:val="000000" w:themeColor="text1"/>
          <w:szCs w:val="21"/>
        </w:rPr>
      </w:pPr>
      <w:r>
        <w:rPr>
          <w:rFonts w:hint="eastAsia" w:ascii="宋体" w:hAnsi="宋体"/>
          <w:szCs w:val="21"/>
        </w:rPr>
        <w:t>助采购人维护检测等工作；</w:t>
      </w:r>
      <w:r>
        <w:rPr>
          <w:rFonts w:hint="eastAsia" w:ascii="宋体" w:hAnsi="宋体"/>
          <w:color w:val="000000" w:themeColor="text1"/>
          <w:szCs w:val="21"/>
          <w:lang w:val="en-US" w:eastAsia="zh-CN"/>
        </w:rPr>
        <w:t>故障申报60分钟内响应，2小时到达现场，8小时恢复业务（自然灾害等不可抗拒原因除外）</w:t>
      </w:r>
      <w:r>
        <w:rPr>
          <w:rFonts w:hint="eastAsia" w:ascii="宋体" w:hAnsi="宋体"/>
          <w:color w:val="000000" w:themeColor="text1"/>
          <w:szCs w:val="21"/>
        </w:rPr>
        <w:t>；</w:t>
      </w:r>
    </w:p>
    <w:p>
      <w:pPr>
        <w:spacing w:line="440" w:lineRule="exact"/>
        <w:jc w:val="left"/>
        <w:rPr>
          <w:rFonts w:ascii="宋体" w:hAnsi="宋体"/>
          <w:szCs w:val="21"/>
        </w:rPr>
      </w:pPr>
      <w:r>
        <w:rPr>
          <w:rFonts w:hint="eastAsia" w:ascii="宋体" w:hAnsi="宋体"/>
          <w:szCs w:val="21"/>
        </w:rPr>
        <w:t>4、供应商在租赁期限内，应严格遵守《中华人民共和国电信条例》，维护双方权益，应按信息产业部颁布的《电信服务标准》的电路质量要求，保证采购人租用线路畅通及安全使用；</w:t>
      </w:r>
    </w:p>
    <w:p>
      <w:pPr>
        <w:spacing w:line="440" w:lineRule="exact"/>
        <w:jc w:val="left"/>
        <w:rPr>
          <w:rFonts w:ascii="宋体" w:hAnsi="宋体"/>
          <w:szCs w:val="21"/>
        </w:rPr>
      </w:pPr>
      <w:r>
        <w:rPr>
          <w:rFonts w:hint="eastAsia" w:ascii="宋体" w:hAnsi="宋体"/>
          <w:szCs w:val="21"/>
        </w:rPr>
        <w:t>5、采购单位网络需要扩展或升级时，负责免费提供相应解决方案；因供应商施工、网络割接等原因影响宽带网络运行的，应当提前一天通知采购单位，并且尽快消除故障、恢复通信线路；</w:t>
      </w:r>
    </w:p>
    <w:p>
      <w:pPr>
        <w:widowControl/>
        <w:shd w:val="clear" w:color="auto" w:fill="FFFFFF"/>
        <w:spacing w:line="440" w:lineRule="exact"/>
        <w:jc w:val="left"/>
        <w:rPr>
          <w:rFonts w:ascii="宋体" w:hAnsi="宋体"/>
          <w:color w:val="000000" w:themeColor="text1"/>
          <w:szCs w:val="21"/>
        </w:rPr>
      </w:pPr>
      <w:r>
        <w:rPr>
          <w:rFonts w:hint="eastAsia" w:ascii="宋体" w:hAnsi="宋体"/>
          <w:szCs w:val="21"/>
        </w:rPr>
        <w:t>6、供应商应具备足够的专业维护力量,专业维护人员人数≥2人；提供365×24小时的售后服务响应。</w:t>
      </w:r>
    </w:p>
    <w:p>
      <w:pPr>
        <w:spacing w:line="440" w:lineRule="exact"/>
        <w:ind w:firstLine="420" w:firstLineChars="200"/>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20302"/>
    <w:multiLevelType w:val="multilevel"/>
    <w:tmpl w:val="38820302"/>
    <w:lvl w:ilvl="0" w:tentative="0">
      <w:start w:val="1"/>
      <w:numFmt w:val="japaneseCounting"/>
      <w:lvlText w:val="%1、"/>
      <w:lvlJc w:val="left"/>
      <w:pPr>
        <w:ind w:left="420"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CC7385"/>
    <w:multiLevelType w:val="multilevel"/>
    <w:tmpl w:val="5BCC73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mM0ZWY5N2MyZWM5YTE0M2U1YjZmOTgyNTEzMTQ0NzEifQ=="/>
  </w:docVars>
  <w:rsids>
    <w:rsidRoot w:val="00E2085E"/>
    <w:rsid w:val="000256ED"/>
    <w:rsid w:val="00131138"/>
    <w:rsid w:val="00136A4B"/>
    <w:rsid w:val="00150E1F"/>
    <w:rsid w:val="00203573"/>
    <w:rsid w:val="00207534"/>
    <w:rsid w:val="00256546"/>
    <w:rsid w:val="00326723"/>
    <w:rsid w:val="00347FC4"/>
    <w:rsid w:val="004164AA"/>
    <w:rsid w:val="0046047F"/>
    <w:rsid w:val="00492F6D"/>
    <w:rsid w:val="005863F7"/>
    <w:rsid w:val="00607588"/>
    <w:rsid w:val="00610EF6"/>
    <w:rsid w:val="006806EA"/>
    <w:rsid w:val="006C639B"/>
    <w:rsid w:val="00767231"/>
    <w:rsid w:val="007B2A27"/>
    <w:rsid w:val="0085013C"/>
    <w:rsid w:val="00957AC2"/>
    <w:rsid w:val="00972074"/>
    <w:rsid w:val="009D16A8"/>
    <w:rsid w:val="00AB4605"/>
    <w:rsid w:val="00C95FE2"/>
    <w:rsid w:val="00E2085E"/>
    <w:rsid w:val="00E26951"/>
    <w:rsid w:val="00E6526E"/>
    <w:rsid w:val="00EA3F12"/>
    <w:rsid w:val="00EF6239"/>
    <w:rsid w:val="00FC25F5"/>
    <w:rsid w:val="02C92423"/>
    <w:rsid w:val="073374EF"/>
    <w:rsid w:val="1AF350DE"/>
    <w:rsid w:val="1CC073C3"/>
    <w:rsid w:val="22DD20BC"/>
    <w:rsid w:val="51D451DA"/>
    <w:rsid w:val="58CA6A88"/>
    <w:rsid w:val="695E4434"/>
    <w:rsid w:val="705B6A9F"/>
    <w:rsid w:val="7D8F48A4"/>
    <w:rsid w:val="7FAB6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afterLines="0" w:afterAutospacing="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字符"/>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316</Words>
  <Characters>1802</Characters>
  <Lines>15</Lines>
  <Paragraphs>4</Paragraphs>
  <TotalTime>41</TotalTime>
  <ScaleCrop>false</ScaleCrop>
  <LinksUpToDate>false</LinksUpToDate>
  <CharactersWithSpaces>2114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2021-02-24T06:32:00Z</dcterms:created>
  <dc:creator>leiping@gx.cmcc</dc:creator>
  <cp:lastModifiedBy>mild,m</cp:lastModifiedBy>
  <dcterms:modified xsi:type="dcterms:W3CDTF">2023-08-01T10:59:29Z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DFC77D208D4E4F609A56A7C6A4884CA6_12</vt:lpwstr>
  </property>
</Properties>
</file>