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Theme="minorEastAsia"/>
          <w:b/>
          <w:bCs/>
          <w:sz w:val="24"/>
          <w:szCs w:val="32"/>
          <w:lang w:val="en-US" w:eastAsia="zh-CN"/>
        </w:rPr>
      </w:pPr>
      <w:r>
        <w:rPr>
          <w:rFonts w:hint="eastAsia"/>
          <w:b/>
          <w:bCs/>
          <w:sz w:val="24"/>
          <w:szCs w:val="32"/>
          <w:lang w:val="en-US" w:eastAsia="zh-CN"/>
        </w:rPr>
        <w:t>（参数仅供参考）</w:t>
      </w:r>
    </w:p>
    <w:p>
      <w:pPr>
        <w:rPr>
          <w:rFonts w:hint="eastAsia"/>
          <w:b/>
          <w:bCs/>
        </w:rPr>
      </w:pPr>
    </w:p>
    <w:p>
      <w:pPr>
        <w:rPr>
          <w:rFonts w:hint="eastAsia"/>
          <w:b/>
          <w:bCs/>
        </w:rPr>
      </w:pPr>
    </w:p>
    <w:p>
      <w:pPr>
        <w:jc w:val="center"/>
        <w:rPr>
          <w:rFonts w:hint="eastAsia"/>
          <w:b/>
          <w:bCs/>
        </w:rPr>
      </w:pPr>
      <w:r>
        <w:rPr>
          <w:rFonts w:hint="eastAsia"/>
          <w:b/>
          <w:bCs/>
        </w:rPr>
        <w:t>输血科</w:t>
      </w:r>
      <w:r>
        <w:rPr>
          <w:rFonts w:hint="eastAsia"/>
          <w:b/>
          <w:bCs/>
        </w:rPr>
        <w:tab/>
      </w:r>
      <w:r>
        <w:rPr>
          <w:rFonts w:hint="eastAsia"/>
          <w:b/>
          <w:bCs/>
        </w:rPr>
        <w:t>全自动免疫分析仪</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1、方法学：磁微粒载体ALP酶促化学发光</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2、检测速度：大于150T/H</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3、检测模式：一步法，两步法一次分离，两步法两次分离</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4、样本类型：血清、血浆</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5、上样本方式：原始管开盖自动上样</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6、操作界面：中英文图形式界面</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7、接口：多个USB接口； 有网线接口和扫码枪接口</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8、打印：支持USB打印机</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9、批内重复性：CV≤8 %</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10、稳定性：分析仪开机处于稳定工作状态后第4h、第8h的测试结果与处于稳定工作状态初始时的测试结果的相对偏倚不超过±10%</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11、加样准确性：对10ul允许误差±5%，变异系数不超过2%；对200ul允许误差±3%，变异系数不超过1%</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12、线性相关性：线性相关系数（r）≥0.99</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13、温度准确度：孵育盘控制37±0.3℃</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14、温度波动度：≤0.2℃</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15、样本位数量：大于50个样本位</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16、试剂位数量：大于20个试剂位</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17、反应杯数量：一次可装载数量大于400个</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18、试剂冷藏：24小时不间断冷藏，试剂盘冷藏温度2℃～8℃</w:t>
      </w:r>
    </w:p>
    <w:p>
      <w:pPr>
        <w:keepNext w:val="0"/>
        <w:keepLines w:val="0"/>
        <w:pageBreakBefore w:val="0"/>
        <w:kinsoku/>
        <w:wordWrap/>
        <w:overflowPunct/>
        <w:topLinePunct w:val="0"/>
        <w:autoSpaceDE/>
        <w:autoSpaceDN/>
        <w:bidi w:val="0"/>
        <w:adjustRightInd/>
        <w:snapToGrid/>
        <w:spacing w:beforeAutospacing="0" w:afterAutospacing="0" w:line="360" w:lineRule="auto"/>
        <w:ind w:left="2520" w:hanging="3080" w:hangingChars="1400"/>
        <w:jc w:val="left"/>
        <w:rPr>
          <w:rFonts w:hint="eastAsia" w:ascii="等线" w:hAnsi="等线" w:eastAsia="等线" w:cs="等线"/>
          <w:sz w:val="22"/>
          <w:szCs w:val="22"/>
        </w:rPr>
      </w:pPr>
      <w:r>
        <w:rPr>
          <w:rFonts w:hint="eastAsia" w:ascii="等线" w:hAnsi="等线" w:eastAsia="等线" w:cs="等线"/>
          <w:sz w:val="22"/>
          <w:szCs w:val="22"/>
        </w:rPr>
        <w:t>19、可开展项目：hscTnI/BNP/NT-proBNP/MYO/CK-MB/DD/NGAL/LP-plA2/PCT/IL-6/TAT/PIC/tPAI.C/ TM/FDP/cTnT/SAA等。</w:t>
      </w:r>
    </w:p>
    <w:p>
      <w:pPr>
        <w:rPr>
          <w:rFonts w:hint="eastAsia"/>
          <w:b/>
          <w:bCs/>
        </w:rPr>
      </w:pPr>
    </w:p>
    <w:p>
      <w:pPr>
        <w:pStyle w:val="2"/>
        <w:ind w:left="0" w:leftChars="0" w:firstLine="0" w:firstLineChars="0"/>
        <w:rPr>
          <w:rFonts w:hint="eastAsia"/>
        </w:rPr>
      </w:pP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低频产后治疗仪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硬件要求：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1.主机电容触摸屏，触摸屏幕尺寸≥10英寸。</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2.操作系统：采用Android操作系统，保证系统兼容性及稳定性。</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3.内置电池+外接电源，锂电池容量≥4000mAh，双供电模式，满足不同的临床应用需求。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4.具有手提把手，可立放于桌台上，方便进行观察屏幕的生物反馈训练。</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5.主机可接地线，避免电磁干扰。</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6.主机多功能物理通道≥4个，其中≥4个电刺激通道（STIM），≥3个肌电采集通道（EMG）。</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7.肌电采集范围：2-2500μV（r.m.s）</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8.分辨率：≤0.5μV（r.m.s）</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9.通频带：不窄于20Hz～520Hz (-3dB)</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10.刺激电流强度：0-100mA范围内可调，步进0.5mA可调节。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11.电刺激脉冲宽度：至少在50-900μs范围内均可调，步进10us可调节。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12.电刺激脉冲频率：至少在1-250Hz范围内均可调，步进1Hz可调节。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13.上升/下降时间：至少在0s～18s范围内可调。</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软件要求：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14.各通道独立控制，可任意选择开启的通道，可用于多个不同部位的联合治疗。</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15.产康方案包括电刺激治疗和生物反馈治疗两种治疗方法。</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16.设备包含产后康复及综合康复双模块，治疗方案不小于50种。功能模块可通过设置自由切换。</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17.具有腰背痛表面肌电评估功能，并给出评估报告。评估结果及波形可预览、查看等。评估阶段具有全程语音提示，可实现常规显示与肌电信号全屏显示的自由切换。报告可发送至患者手机，随时查看。</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18.设备可连接无线打印机，直接打印肌电评估报告。</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19.具有生物反馈治疗功能，有多种针对腰背部肌肉进行的生物反馈治疗方案，具有至少3种以上体位的生物反馈方案，可从视觉和听觉角度，进行动画及音乐的生物反馈治疗。</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20.生物反馈方案可设置治疗时间，自由调节肌电反馈阈值，并显示肌电最大值、最小值、平均值和实时值。</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21.系统可对每次生物反馈治疗的全过程进行打分，并在治疗结束以及治疗记录中显示，方便对每次的治疗进行评价参考。治疗记录中同时显示本次训练的目标肌电阈值。</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22.具有腹直肌的触发电刺激训练功能，可针对腹肌力量薄弱的患者进行辅助训练。触发电刺激的频率、脉宽可任意调节。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23.自定义方案，可以对频率、波宽等多项刺激参数进行编辑，实现个性化治疗。</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24.单个电刺激治疗可设置变频模式，实现刺激过程中至少两种频率以及脉宽之间转换。</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25.系统可内置存储患者信息及诊疗记录，防止数据丢失，数据可进行备份。</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26.所有产后康复方案，均具有电极片粘贴示意图。</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27.系统可进行数据统计、数据导入、导出等功能，可统计设备内不同方案的治疗人数和人次，并以列表方式显示。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28.自动检测通道连接，电极脱落有提示保护，保证治疗安全。</w:t>
      </w:r>
    </w:p>
    <w:p>
      <w:pPr>
        <w:pStyle w:val="5"/>
        <w:jc w:val="left"/>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29.系统支持与同品牌生物刺激反馈类大型设备实现数据互传。</w:t>
      </w:r>
    </w:p>
    <w:p>
      <w:pPr>
        <w:pStyle w:val="2"/>
        <w:ind w:left="0" w:leftChars="0" w:firstLine="0" w:firstLineChars="0"/>
        <w:rPr>
          <w:rFonts w:hint="eastAsia"/>
        </w:rPr>
      </w:pP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分娩车</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【产品名称】：导乐</w:t>
      </w:r>
      <w:r>
        <w:rPr>
          <w:rFonts w:hint="eastAsia" w:ascii="等线" w:hAnsi="等线" w:eastAsia="等线" w:cs="等线"/>
          <w:b w:val="0"/>
          <w:bCs w:val="0"/>
          <w:color w:val="auto"/>
          <w:sz w:val="22"/>
          <w:szCs w:val="22"/>
          <w:shd w:val="clear" w:color="auto" w:fill="FFFFFF"/>
          <w:lang w:val="en-US" w:eastAsia="zh-CN"/>
        </w:rPr>
        <w:t>分娩</w:t>
      </w:r>
      <w:r>
        <w:rPr>
          <w:rFonts w:hint="eastAsia" w:ascii="等线" w:hAnsi="等线" w:eastAsia="等线" w:cs="等线"/>
          <w:b w:val="0"/>
          <w:bCs w:val="0"/>
          <w:color w:val="auto"/>
          <w:sz w:val="22"/>
          <w:szCs w:val="22"/>
          <w:shd w:val="clear" w:color="auto" w:fill="FFFFFF"/>
        </w:rPr>
        <w:t>车</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【使用范围】：导乐车属于孕产妇产前的辅助工具，安全使用重量100kg内。</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【技术规格】：长*宽：65CM*55CM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轮规格：10CM*2.7</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座高：58CM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座长：46CM，宽：20CM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上部U型台板：40CM*48CM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U型台板高度：104CM-120CM</w:t>
      </w:r>
    </w:p>
    <w:p>
      <w:pPr>
        <w:pStyle w:val="2"/>
        <w:rPr>
          <w:rFonts w:hint="eastAsia"/>
        </w:rPr>
      </w:pPr>
      <w:r>
        <w:rPr>
          <w:rFonts w:hint="eastAsia" w:ascii="等线" w:hAnsi="等线" w:eastAsia="等线" w:cs="等线"/>
          <w:b w:val="0"/>
          <w:bCs w:val="0"/>
          <w:color w:val="auto"/>
          <w:sz w:val="22"/>
          <w:szCs w:val="22"/>
          <w:shd w:val="clear" w:color="auto" w:fill="FFFFFF"/>
        </w:rPr>
        <w:t>【产品特点】：孕妇使用导乐车，可以实现坐、立、行等的功能。在产前，行走对于孕妇来说，是非常有用的活动姿势，在行走或者站立时，姿势能够与地心的引力保持一致，这样就会给宫颈造成一定的压力，方便宫颈进行扩张，同时使得宫缩也更有效，在这样的扩张及收缩运动下，胎儿在骨盆中会获得通最有利的胎位。导乐车提供产妇行走便利，并且在产妇宫缩强烈时，可以提供坐立的便利。在安全性方面，带有脚轮带刹车。</w:t>
      </w: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接产凳</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【组成材料】：整体采用纯实木和万向轮，手工制作而成。</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【技术规格】：1、实木凳(长*宽*高)：54CM*45CM*40CM </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2、凳面前端小于10CM</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3、凳口最大开口不小于35CM</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【使用寿命】：从出厂之日起，在正常使用情况下，可使用5年。</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【使用范围】：多功能接产凳属于孕产妇分娩时的辅助工具,安全使用重量100kg内。</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产品特点】：多功能接产凳的设计是引进国外分娩技术，是自由体位分娩的的经典代表作。在国外的产房，多功能接产凳完全可以代替产床进行分娩，我们设计的多功能接产凳可以完全改变中国传统的静卧分娩技术。产妇采用自然分娩的自由体位，促进自然分娩的概率，降低剖宫产的几率，坐位分娩或采用半坐位分娩的姿势是现代的产妇比较喜欢也是比较舒适的分娩体位。</w:t>
      </w:r>
    </w:p>
    <w:p>
      <w:pPr>
        <w:pStyle w:val="2"/>
        <w:ind w:left="0" w:leftChars="0" w:firstLine="0" w:firstLineChars="0"/>
        <w:rPr>
          <w:rFonts w:hint="eastAsia"/>
        </w:rPr>
      </w:pP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待产椅</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【组成材料】：整体采用纯实木和ABS工程塑料，手工制作而成。</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rPr>
        <w:t>【</w:t>
      </w:r>
      <w:r>
        <w:rPr>
          <w:rFonts w:hint="eastAsia" w:ascii="等线" w:hAnsi="等线" w:eastAsia="等线" w:cs="等线"/>
          <w:b w:val="0"/>
          <w:bCs w:val="0"/>
          <w:color w:val="auto"/>
          <w:sz w:val="22"/>
          <w:szCs w:val="22"/>
          <w:shd w:val="clear" w:color="auto" w:fill="FFFFFF"/>
          <w:lang w:eastAsia="zh-CN"/>
        </w:rPr>
        <w:t>技术规格</w:t>
      </w:r>
      <w:r>
        <w:rPr>
          <w:rFonts w:hint="eastAsia" w:ascii="等线" w:hAnsi="等线" w:eastAsia="等线" w:cs="等线"/>
          <w:b w:val="0"/>
          <w:bCs w:val="0"/>
          <w:color w:val="auto"/>
          <w:sz w:val="22"/>
          <w:szCs w:val="22"/>
          <w:shd w:val="clear" w:color="auto" w:fill="FFFFFF"/>
        </w:rPr>
        <w:t>】</w:t>
      </w:r>
      <w:r>
        <w:rPr>
          <w:rFonts w:hint="eastAsia" w:ascii="等线" w:hAnsi="等线" w:eastAsia="等线" w:cs="等线"/>
          <w:b w:val="0"/>
          <w:bCs w:val="0"/>
          <w:color w:val="auto"/>
          <w:sz w:val="22"/>
          <w:szCs w:val="22"/>
          <w:shd w:val="clear" w:color="auto" w:fill="FFFFFF"/>
          <w:lang w:eastAsia="zh-CN"/>
        </w:rPr>
        <w:t>：</w:t>
      </w:r>
      <w:r>
        <w:rPr>
          <w:rFonts w:hint="eastAsia" w:ascii="等线" w:hAnsi="等线" w:eastAsia="等线" w:cs="等线"/>
          <w:b w:val="0"/>
          <w:bCs w:val="0"/>
          <w:color w:val="auto"/>
          <w:sz w:val="22"/>
          <w:szCs w:val="22"/>
          <w:shd w:val="clear" w:color="auto" w:fill="FFFFFF"/>
          <w:lang w:val="en-US" w:eastAsia="zh-CN"/>
        </w:rPr>
        <w:t>1.实木椅（长*宽*高）：50CM*50CM*169.5CM</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2.待产椅环垫（长*宽*高）：91CM*7CM*2.5CM</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lang w:val="en-US" w:eastAsia="zh-CN"/>
        </w:rPr>
        <w:t xml:space="preserve">              3.转盘（直径）：25CM</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【使用寿命】：从出厂之日起，在正常使用情况下，可使用5年。</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【适用范围】：适用于孕产妇在产前使用的辅助工具，安全使用重量100kg内。</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zh-CN"/>
        </w:rPr>
      </w:pPr>
      <w:r>
        <w:rPr>
          <w:rFonts w:hint="eastAsia" w:ascii="等线" w:hAnsi="等线" w:eastAsia="等线" w:cs="等线"/>
          <w:b w:val="0"/>
          <w:bCs w:val="0"/>
          <w:color w:val="auto"/>
          <w:sz w:val="22"/>
          <w:szCs w:val="22"/>
          <w:shd w:val="clear" w:color="auto" w:fill="FFFFFF"/>
          <w:lang w:val="zh-CN"/>
        </w:rPr>
        <w:t>【产品特点】：</w:t>
      </w:r>
      <w:r>
        <w:rPr>
          <w:rFonts w:hint="eastAsia" w:ascii="等线" w:hAnsi="等线" w:eastAsia="等线" w:cs="等线"/>
          <w:b w:val="0"/>
          <w:bCs w:val="0"/>
          <w:color w:val="auto"/>
          <w:sz w:val="22"/>
          <w:szCs w:val="22"/>
          <w:shd w:val="clear" w:color="auto" w:fill="FFFFFF"/>
        </w:rPr>
        <w:t>待产待</w:t>
      </w:r>
      <w:r>
        <w:rPr>
          <w:rFonts w:hint="eastAsia" w:ascii="等线" w:hAnsi="等线" w:eastAsia="等线" w:cs="等线"/>
          <w:b w:val="0"/>
          <w:bCs w:val="0"/>
          <w:color w:val="auto"/>
          <w:sz w:val="22"/>
          <w:szCs w:val="22"/>
          <w:shd w:val="clear" w:color="auto" w:fill="FFFFFF"/>
          <w:lang w:val="zh-CN"/>
        </w:rPr>
        <w:t>是为自由体位（不对称前倾站立位）设计的。该体位利用重力作用，激发有效宫缩，缩短产程；产妇身体前倾可纠正胎头位置异常，减轻分娩痛；骨盆及下肢的运动增大骨盆径线、容量和空间，有利胎头旋转下降娩出。临床实践和研究表明，该体位抬高腿侧股骨起到杠杆作用，膝关节前后移动，扩大骨盆的横径。第一产程潜伏期膝关节进行外转运动，扩大了骨盆入口平面的径线、空间和容量，这将促使第一产程胎头以最佳的位置入盆。第一产程活跃期和第二产程膝关节进行内旋运动，扩大了中骨盆和骨盆出口的径线、空间和容量，这将促使第一产程活跃期和第二产程胎头俯屈、内旋转和下降，同时纠正胎头位置异常，促进自然分娩，降低阴道难产及剖宫产率。</w:t>
      </w:r>
    </w:p>
    <w:p>
      <w:pPr>
        <w:pStyle w:val="2"/>
        <w:ind w:left="0" w:leftChars="0" w:firstLine="0" w:firstLineChars="0"/>
        <w:rPr>
          <w:rFonts w:hint="eastAsia"/>
        </w:rPr>
      </w:pP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磁振热治疗仪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1、温度控制：40℃、46℃、52℃、58℃四级可调；误差不大于¡À3℃；最高温度不超过60℃。</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超温保护：具有两路独立的超温保护装置。治疗垫表面最高温度超过工作温度设定值时，第一路自动切断输出；当温度降低到设定值以下时，可恢复输出。如果第一路保护装置失效，造成治疗垫表面温度继续升高到60℃，第二路保护装置自动切断电源。</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3、磁场强度：在为1mT~ 38mT之间。</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4、振动频率：50Hz，误差不大于¡À2Hz。</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5、振动周期：M1模式为3秒；M2模式为2.5秒。</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6、负载输出：带负载时，仪器最大输出电压的低于36V。</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7、负载阻抗：治疗垫的线圈电阻为12Ω；误差不大于¡À2Ω。</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8、定时范围：0~ 99min，误差不大于¡À1%。</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9、输出指示：真彩触摸屏控制面板，实时温度显示。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10、断电恢复：仪器在断电再恢复时，不得有输出。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11、输出通道：两路输出通道。</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12、工作电源:AC220V¡À22V   50Hz¡À1Hz。输入功率：≤400VA。</w:t>
      </w:r>
    </w:p>
    <w:p>
      <w:pPr>
        <w:pStyle w:val="2"/>
        <w:ind w:left="0" w:leftChars="0" w:firstLine="0" w:firstLineChars="0"/>
        <w:rPr>
          <w:rFonts w:hint="eastAsia"/>
        </w:rPr>
      </w:pPr>
    </w:p>
    <w:p>
      <w:pPr>
        <w:rPr>
          <w:rFonts w:hint="eastAsia"/>
          <w:b/>
          <w:bCs/>
        </w:rPr>
      </w:pPr>
    </w:p>
    <w:p>
      <w:pPr>
        <w:jc w:val="center"/>
        <w:rPr>
          <w:rFonts w:hint="eastAsia"/>
          <w:b/>
          <w:bCs/>
        </w:rPr>
      </w:pPr>
      <w:r>
        <w:rPr>
          <w:rFonts w:hint="eastAsia"/>
          <w:b/>
          <w:bCs/>
        </w:rPr>
        <w:t>产科</w:t>
      </w:r>
      <w:r>
        <w:rPr>
          <w:rFonts w:hint="eastAsia"/>
          <w:b/>
          <w:bCs/>
        </w:rPr>
        <w:tab/>
      </w:r>
      <w:r>
        <w:rPr>
          <w:rFonts w:hint="eastAsia"/>
          <w:b/>
          <w:bCs/>
        </w:rPr>
        <w:t>医用级电动吸奶器</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 包含两个模式程序：泌乳启动程序用于启动泌乳，泌乳维持程序用于建立和维持泌乳。</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吸乳负压参数：</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刺激阶段：-50mmHg～200mmHg</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吸乳阶段：-50mmHg～250mmHg</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 泌乳启动程序模拟足月婴儿在出生后最初几日的不定期和更快速的吸吮与停顿方式, 分娩后直接适用，直到妈妈最近3次吸乳每次乳汁至少20ml或者分娩后前五天，包括刺激泌乳、吸乳和暂停模式。</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 吸吮周期：</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刺激阶段：固定120转/每分钟</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吸乳阶段：变动转速54-72转/每分钟</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w:t>
      </w:r>
      <w:r>
        <w:rPr>
          <w:rFonts w:hint="eastAsia" w:ascii="等线" w:hAnsi="等线" w:eastAsia="等线" w:cs="等线"/>
          <w:b w:val="0"/>
          <w:bCs w:val="0"/>
          <w:color w:val="auto"/>
          <w:sz w:val="22"/>
          <w:szCs w:val="22"/>
          <w:shd w:val="clear" w:color="auto" w:fill="FFFFFF"/>
        </w:rPr>
        <w:tab/>
      </w:r>
      <w:r>
        <w:rPr>
          <w:rFonts w:hint="eastAsia" w:ascii="等线" w:hAnsi="等线" w:eastAsia="等线" w:cs="等线"/>
          <w:b w:val="0"/>
          <w:bCs w:val="0"/>
          <w:color w:val="auto"/>
          <w:sz w:val="22"/>
          <w:szCs w:val="22"/>
          <w:shd w:val="clear" w:color="auto" w:fill="FFFFFF"/>
        </w:rPr>
        <w:t>3. 仪器的其他要求</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3.1应用智能晶片卡控制，智能晶片plus卡（包括泌乳启动程序+泌乳维持程序）</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3.2配置防溢乳保护系统，防止溢乳。</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3.3 吸乳模式可通过泌乳键切换或2分钟后自动切换</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3.4舒适流速区Comfort Flow Zone™ ：吸乳真空达到设定值后稍减低并且保持一段时间，更加高效舒适，避免乳头拉伤。</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3.5支架：可移动</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3.6吸乳的档位：16个档位可调</w:t>
      </w:r>
    </w:p>
    <w:p>
      <w:pPr>
        <w:pStyle w:val="2"/>
        <w:ind w:left="0" w:leftChars="0" w:firstLine="0" w:firstLineChars="0"/>
        <w:rPr>
          <w:rFonts w:hint="eastAsia"/>
        </w:rPr>
      </w:pPr>
    </w:p>
    <w:p>
      <w:pPr>
        <w:rPr>
          <w:rFonts w:hint="eastAsia"/>
          <w:b/>
          <w:bCs/>
        </w:rPr>
      </w:pPr>
    </w:p>
    <w:p>
      <w:pPr>
        <w:rPr>
          <w:rFonts w:hint="eastAsia"/>
          <w:b/>
          <w:bCs/>
        </w:rPr>
      </w:pPr>
    </w:p>
    <w:p>
      <w:pPr>
        <w:jc w:val="center"/>
        <w:rPr>
          <w:rFonts w:hint="eastAsia"/>
          <w:b/>
          <w:bCs/>
        </w:rPr>
      </w:pPr>
      <w:r>
        <w:rPr>
          <w:rFonts w:hint="eastAsia"/>
          <w:b/>
          <w:bCs/>
        </w:rPr>
        <w:t>超声科</w:t>
      </w:r>
      <w:r>
        <w:rPr>
          <w:rFonts w:hint="eastAsia"/>
          <w:b/>
          <w:bCs/>
        </w:rPr>
        <w:tab/>
      </w:r>
      <w:r>
        <w:rPr>
          <w:rFonts w:hint="eastAsia"/>
          <w:b/>
          <w:bCs/>
        </w:rPr>
        <w:t>简易麻醉机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1、货物名称：多功能麻醉机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2、数量 ： 1台   </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3、技术规格：</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3.1 工作条件及基本配件</w:t>
      </w:r>
    </w:p>
    <w:p>
      <w:pPr>
        <w:pStyle w:val="3"/>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auto"/>
          <w:sz w:val="22"/>
          <w:szCs w:val="22"/>
        </w:rPr>
      </w:pPr>
      <w:r>
        <w:rPr>
          <w:rFonts w:hint="eastAsia" w:ascii="等线" w:hAnsi="等线" w:eastAsia="等线" w:cs="等线"/>
          <w:bCs/>
          <w:color w:val="auto"/>
          <w:sz w:val="22"/>
          <w:szCs w:val="22"/>
        </w:rPr>
        <w:t>操作环境，温度：10°C -40°C，湿度：15%- 95%</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电源：220-240V, 50Hz/60Hz</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后备电池使用时间：90分钟 （可选配双节电池150分钟）</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机架：带大工作台侧栏杆推车，两个抽屉</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适合内窥镜手术模式：可具备顶光灯，能够在黑暗环境中提供麻醉机工作台面照明。</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具有RS-232接口、HL7、3个辅助电源接口等接口</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非待机状态转动关机旋钮，主机具备10秒延迟关机功能，以避免误操作保证病人安全</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3.2 气源</w:t>
      </w:r>
    </w:p>
    <w:p>
      <w:pPr>
        <w:keepNext w:val="0"/>
        <w:keepLines w:val="0"/>
        <w:pageBreakBefore w:val="0"/>
        <w:numPr>
          <w:ilvl w:val="2"/>
          <w:numId w:val="2"/>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标配氧气单气源，可选氧气、空气双气源，氧气、笑气双气源，可选氧气、笑气、空气三气源</w:t>
      </w:r>
    </w:p>
    <w:p>
      <w:pPr>
        <w:keepNext w:val="0"/>
        <w:keepLines w:val="0"/>
        <w:pageBreakBefore w:val="0"/>
        <w:numPr>
          <w:ilvl w:val="2"/>
          <w:numId w:val="2"/>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快速充氧范围25-75 l/min</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3.3 流量计</w:t>
      </w:r>
    </w:p>
    <w:p>
      <w:pPr>
        <w:keepNext w:val="0"/>
        <w:keepLines w:val="0"/>
        <w:pageBreakBefore w:val="0"/>
        <w:numPr>
          <w:ilvl w:val="2"/>
          <w:numId w:val="3"/>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双管机械流量计</w:t>
      </w:r>
    </w:p>
    <w:p>
      <w:pPr>
        <w:keepNext w:val="0"/>
        <w:keepLines w:val="0"/>
        <w:pageBreakBefore w:val="0"/>
        <w:numPr>
          <w:ilvl w:val="2"/>
          <w:numId w:val="3"/>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具备机械的氧笑联动装置，不受停电影响，保证氧气浓度不低于25%。</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3.4挥发罐</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标配单麻醉罐位，可选双麻醉罐位</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标配一个高品质挥发罐，通过</w:t>
      </w:r>
      <w:r>
        <w:rPr>
          <w:rFonts w:hint="eastAsia" w:ascii="等线" w:hAnsi="等线" w:eastAsia="等线" w:cs="等线"/>
          <w:bCs/>
          <w:color w:val="000000"/>
          <w:sz w:val="22"/>
          <w:szCs w:val="22"/>
        </w:rPr>
        <w:t>CE和FDA认</w:t>
      </w:r>
      <w:r>
        <w:rPr>
          <w:rFonts w:hint="eastAsia" w:ascii="等线" w:hAnsi="等线" w:eastAsia="等线" w:cs="等线"/>
          <w:bCs/>
          <w:sz w:val="22"/>
          <w:szCs w:val="22"/>
        </w:rPr>
        <w:t>证，同品牌非其他品牌代工贴牌（非OEM）产品，具备</w:t>
      </w:r>
      <w:r>
        <w:rPr>
          <w:rFonts w:hint="eastAsia" w:ascii="等线" w:hAnsi="等线" w:eastAsia="等线" w:cs="等线"/>
          <w:bCs/>
          <w:color w:val="000000"/>
          <w:kern w:val="0"/>
          <w:sz w:val="22"/>
          <w:szCs w:val="22"/>
        </w:rPr>
        <w:t>压力、流速和温度补偿。</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支持同品牌地氟醚麻醉挥发罐，有单独注册证</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3.5 呼吸回路</w:t>
      </w:r>
    </w:p>
    <w:p>
      <w:pPr>
        <w:pStyle w:val="7"/>
        <w:keepNext w:val="0"/>
        <w:keepLines w:val="0"/>
        <w:pageBreakBefore w:val="0"/>
        <w:numPr>
          <w:ilvl w:val="2"/>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回路整体可徒手拆卸，一体化回路</w:t>
      </w:r>
    </w:p>
    <w:p>
      <w:pPr>
        <w:pStyle w:val="7"/>
        <w:keepNext w:val="0"/>
        <w:keepLines w:val="0"/>
        <w:pageBreakBefore w:val="0"/>
        <w:numPr>
          <w:ilvl w:val="2"/>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回路部件可以耐受134℃高温高压消毒以避免院内交叉感染</w:t>
      </w:r>
    </w:p>
    <w:p>
      <w:pPr>
        <w:keepNext w:val="0"/>
        <w:keepLines w:val="0"/>
        <w:pageBreakBefore w:val="0"/>
        <w:numPr>
          <w:ilvl w:val="0"/>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二氧化碳吸收罐，容积1400ml</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内置双流量传感器，分别在吸入端，呼出端</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低回路系统容积，为快速调节新鲜气体流量以及输出麻药浓度提供了保障</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可选配共同新鲜气体输出口</w:t>
      </w:r>
      <w:r>
        <w:rPr>
          <w:rFonts w:hint="eastAsia" w:ascii="等线" w:hAnsi="等线" w:eastAsia="等线" w:cs="等线"/>
          <w:bCs/>
          <w:sz w:val="22"/>
          <w:szCs w:val="22"/>
        </w:rPr>
        <w:t>，输出口无需改装可直接连接特殊的开放式回路，如Bain回路、T管等</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标配回路加温功能，保证回路不受积水影响，保证流量传感器精准及向病人提供温暖气体，避免对呼吸道的刺激</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回路标配积水杯，解决回路积水问题</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3.6 呼吸机 </w:t>
      </w:r>
    </w:p>
    <w:p>
      <w:pPr>
        <w:pStyle w:val="7"/>
        <w:keepNext w:val="0"/>
        <w:keepLines w:val="0"/>
        <w:pageBreakBefore w:val="0"/>
        <w:numPr>
          <w:ilvl w:val="2"/>
          <w:numId w:val="6"/>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气动电控呼吸机，全中文操作和显示</w:t>
      </w:r>
    </w:p>
    <w:p>
      <w:pPr>
        <w:keepNext w:val="0"/>
        <w:keepLines w:val="0"/>
        <w:pageBreakBefore w:val="0"/>
        <w:numPr>
          <w:ilvl w:val="2"/>
          <w:numId w:val="6"/>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提供辅助/控制通气，标配通气模式：容量控制，可选配压力控制模式、SIMV-VC、SIMV-PC</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潮气量设置范围：40ml-1500ml</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吸气压力设置</w:t>
      </w:r>
      <w:r>
        <w:rPr>
          <w:rFonts w:hint="eastAsia" w:ascii="等线" w:hAnsi="等线" w:eastAsia="等线" w:cs="等线"/>
          <w:bCs/>
          <w:color w:val="000000"/>
          <w:sz w:val="22"/>
          <w:szCs w:val="22"/>
        </w:rPr>
        <w:t>范围： 5-60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呼吸频率：4-100 次/分钟</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吸呼比：4:1-1:8</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压力限制</w:t>
      </w:r>
      <w:r>
        <w:rPr>
          <w:rFonts w:hint="eastAsia" w:ascii="等线" w:hAnsi="等线" w:eastAsia="等线" w:cs="等线"/>
          <w:bCs/>
          <w:color w:val="000000"/>
          <w:sz w:val="22"/>
          <w:szCs w:val="22"/>
        </w:rPr>
        <w:t>范围：10-100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电子PEEP，显示屏设置，范围</w:t>
      </w:r>
      <w:r>
        <w:rPr>
          <w:rFonts w:hint="eastAsia" w:ascii="等线" w:hAnsi="等线" w:eastAsia="等线" w:cs="等线"/>
          <w:bCs/>
          <w:color w:val="000000"/>
          <w:sz w:val="22"/>
          <w:szCs w:val="22"/>
        </w:rPr>
        <w:t>：OFF，4 -30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吸气暂停：OFF，5%-60%吸气时间</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上升式风箱，可以直接观察病人实际呼吸状态，保证安全</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3.7 数字和波形监测</w:t>
      </w:r>
    </w:p>
    <w:p>
      <w:pPr>
        <w:keepNext w:val="0"/>
        <w:keepLines w:val="0"/>
        <w:pageBreakBefore w:val="0"/>
        <w:numPr>
          <w:ilvl w:val="2"/>
          <w:numId w:val="7"/>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具备三级声光报警功能，有红黄报警灯显示</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7英寸彩色显示屏</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潮气量监测范围：0 到1500ml</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分钟通气量监测范围：0L/min 到100L/min</w:t>
      </w:r>
    </w:p>
    <w:p>
      <w:pPr>
        <w:rPr>
          <w:rFonts w:hint="eastAsia"/>
          <w:b/>
          <w:bCs/>
        </w:rPr>
      </w:pPr>
    </w:p>
    <w:p>
      <w:pPr>
        <w:pStyle w:val="2"/>
        <w:rPr>
          <w:rFonts w:hint="eastAsia"/>
        </w:rPr>
      </w:pPr>
    </w:p>
    <w:p>
      <w:pPr>
        <w:jc w:val="center"/>
        <w:rPr>
          <w:rFonts w:hint="eastAsia"/>
          <w:b/>
          <w:bCs/>
        </w:rPr>
      </w:pPr>
      <w:r>
        <w:rPr>
          <w:rFonts w:hint="eastAsia"/>
          <w:b/>
          <w:bCs/>
        </w:rPr>
        <w:t>超声科</w:t>
      </w:r>
      <w:r>
        <w:rPr>
          <w:rFonts w:hint="eastAsia"/>
          <w:b/>
          <w:bCs/>
        </w:rPr>
        <w:tab/>
      </w:r>
      <w:r>
        <w:rPr>
          <w:rFonts w:hint="eastAsia"/>
          <w:b/>
          <w:bCs/>
        </w:rPr>
        <w:t>超声活检枪</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活检枪长度：12cm</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重量：240g</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材质：枪外壳：铝</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规格：120*33*33(L*W*H)(mm)</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       保险装置：303不锈钢</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       处发开关：303不锈钢</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color w:val="000000"/>
          <w:sz w:val="22"/>
          <w:szCs w:val="22"/>
        </w:rPr>
        <w:t xml:space="preserve">         </w:t>
      </w:r>
      <w:r>
        <w:rPr>
          <w:rFonts w:hint="eastAsia" w:ascii="等线" w:hAnsi="等线" w:eastAsia="等线" w:cs="等线"/>
          <w:sz w:val="22"/>
          <w:szCs w:val="22"/>
        </w:rPr>
        <w:t>传动杆：303不锈钢</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安全装置：1.有发射安全栓</w:t>
      </w:r>
    </w:p>
    <w:p>
      <w:pPr>
        <w:pStyle w:val="6"/>
        <w:keepNext w:val="0"/>
        <w:keepLines w:val="0"/>
        <w:pageBreakBefore w:val="0"/>
        <w:tabs>
          <w:tab w:val="left" w:pos="2528"/>
        </w:tabs>
        <w:kinsoku/>
        <w:wordWrap/>
        <w:overflowPunct/>
        <w:topLinePunct w:val="0"/>
        <w:bidi w:val="0"/>
        <w:snapToGrid/>
        <w:spacing w:beforeAutospacing="0" w:afterAutospacing="0" w:line="360" w:lineRule="auto"/>
        <w:ind w:firstLine="1100" w:firstLineChars="500"/>
        <w:textAlignment w:val="auto"/>
        <w:rPr>
          <w:rFonts w:hint="eastAsia" w:ascii="等线" w:hAnsi="等线" w:eastAsia="等线" w:cs="等线"/>
          <w:sz w:val="22"/>
          <w:szCs w:val="22"/>
        </w:rPr>
      </w:pPr>
      <w:r>
        <w:rPr>
          <w:rFonts w:hint="eastAsia" w:ascii="等线" w:hAnsi="等线" w:eastAsia="等线" w:cs="等线"/>
          <w:sz w:val="22"/>
          <w:szCs w:val="22"/>
        </w:rPr>
        <w:t>2.红色激活标示槽</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发射长度：可选择15mm 或 22mm</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使用指征：用于肝脏、肾脏、前列腺、乳腺、脾脏、淋巴结等软组织以及各种软组织肿瘤的组织活检。</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针槽形状：凹槽状</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工作原理：外针弧形切割</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击发时间：0.001秒</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使用步骤：持枪-激活-选择穿刺深度-安装活检针-穿刺-打开保险-击发-收获样本</w:t>
      </w:r>
    </w:p>
    <w:p>
      <w:pPr>
        <w:pStyle w:val="6"/>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构成：内置弹簧</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引导方式：超声、CT等</w:t>
      </w:r>
    </w:p>
    <w:p>
      <w:pPr>
        <w:pStyle w:val="2"/>
        <w:ind w:left="0" w:leftChars="0" w:firstLine="0" w:firstLineChars="0"/>
        <w:rPr>
          <w:rFonts w:hint="eastAsi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耳鼻咽喉头颈科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硬式内镜（各规格）</w:t>
      </w:r>
    </w:p>
    <w:p>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等线" w:hAnsi="等线" w:eastAsia="等线" w:cs="等线"/>
          <w:sz w:val="22"/>
          <w:szCs w:val="22"/>
        </w:rPr>
      </w:pPr>
      <w:r>
        <w:rPr>
          <w:rFonts w:hint="eastAsia" w:ascii="等线" w:hAnsi="等线" w:eastAsia="等线" w:cs="等线"/>
          <w:i w:val="0"/>
          <w:iCs w:val="0"/>
          <w:color w:val="000000"/>
          <w:kern w:val="0"/>
          <w:sz w:val="22"/>
          <w:szCs w:val="22"/>
          <w:u w:val="none"/>
          <w:lang w:val="en-US" w:eastAsia="zh-CN" w:bidi="ar"/>
        </w:rPr>
        <w:t>设计光学工作距d0:10mm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视场中心角分辨力，ra (d): 2.39C/(°)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光学镜的有效景深范围:  3～100mm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采用ISO 10526:1999 CIE S 005 规定的A标准照明体的光谱，经照明光路和成像系统传输后的输出光谱的显色指数Ra:95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采用ISO 10526:1999 CIE S 005 规定的D65标准照明体的光谱，经照明光路和成像系统传输后的输出光谱的显色指数Ra:93</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显色指数Ra的意义：表征内窥镜对物体的色差分辨能力和色还原性的好坏。Ra的数值越大，表示对物体的色差分辨能力和色还原性越好。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光能传递效率--有效光度率DM :1800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在设计光学工作距d0=4mm处的内窥镜工作视场形状以评价视场面形状表征。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的90%视场处的照明镜体光效ILeR ：0.626</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的90%视场处的综合镜体光效SLeR ：0.492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的90%视场处的综合边缘光效SLe-Z ：0.210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在该视场形状下单位相对畸变的控制量VU-Z ：-23.4%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综合镜体光效SLeR 的意义：是光学镜照明光路和成像系统对边缘光效的贡献总和，表示内窥镜自体引起的边缘光效。</w:t>
      </w:r>
    </w:p>
    <w:p>
      <w:pPr>
        <w:pStyle w:val="2"/>
        <w:ind w:left="0" w:leftChars="0" w:firstLine="0" w:firstLineChars="0"/>
        <w:rPr>
          <w:rFonts w:hint="eastAsia" w:ascii="等线" w:hAnsi="等线" w:eastAsia="等线" w:cs="等线"/>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耳鼻咽喉头颈科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等离子体手术系统</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1、等离子体手术系统产品分类类别为：6825，其他类别产品不接受投标。符合国家行业标准。</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2、产品注册证要求为有效期范围内，有效期外产品不接受投标。（以注册证、国家食品药品监督管理局网站核实）</w:t>
      </w:r>
    </w:p>
    <w:p>
      <w:pPr>
        <w:keepNext w:val="0"/>
        <w:keepLines w:val="0"/>
        <w:pageBreakBefore w:val="0"/>
        <w:widowControl/>
        <w:shd w:val="clear" w:color="auto" w:fill="FFFFFF"/>
        <w:kinsoku/>
        <w:wordWrap/>
        <w:overflowPunct/>
        <w:topLinePunct w:val="0"/>
        <w:autoSpaceDE/>
        <w:autoSpaceDN/>
        <w:bidi w:val="0"/>
        <w:spacing w:line="360" w:lineRule="auto"/>
        <w:rPr>
          <w:rFonts w:hint="eastAsia" w:ascii="等线" w:hAnsi="等线" w:eastAsia="等线" w:cs="等线"/>
          <w:color w:val="000000"/>
          <w:kern w:val="0"/>
          <w:sz w:val="22"/>
          <w:szCs w:val="22"/>
          <w:lang w:val="en-US" w:eastAsia="zh-CN"/>
        </w:rPr>
      </w:pPr>
      <w:r>
        <w:rPr>
          <w:rFonts w:hint="eastAsia" w:ascii="等线" w:hAnsi="等线" w:eastAsia="等线" w:cs="等线"/>
          <w:color w:val="000000"/>
          <w:kern w:val="0"/>
          <w:sz w:val="22"/>
          <w:szCs w:val="22"/>
          <w:lang w:val="en-US" w:eastAsia="zh-CN"/>
        </w:rPr>
        <w:t>3、产品注册证要求为国家食品药品监督管理局批准优先，地方食品药品监督管理局批准的产品注册证作为后考虑产品。</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一、临床用途：耳鼻喉各种息肉、增生、肥大、出血、炎症、糜烂等的治疗。如：通过鼻甲减容，咽腭部打孔，舌根打孔，扁桃体、悬雍垂的打孔或者切割来治疗阻塞性睡眠呼吸暂停综合症（鼾症），以及鼻出血、鼻息肉、过敏性鼻炎、声带小结等方面的治疗。</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sz w:val="22"/>
          <w:szCs w:val="22"/>
        </w:rPr>
      </w:pPr>
      <w:r>
        <w:rPr>
          <w:rFonts w:hint="eastAsia" w:ascii="等线" w:hAnsi="等线" w:eastAsia="等线" w:cs="等线"/>
          <w:sz w:val="22"/>
          <w:szCs w:val="22"/>
        </w:rPr>
        <w:t>二、 性能指标：</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 电  源  交流220V ，50Hz</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sz w:val="22"/>
          <w:szCs w:val="22"/>
          <w:lang w:val="en-US" w:eastAsia="zh-CN"/>
        </w:rPr>
      </w:pPr>
      <w:r>
        <w:rPr>
          <w:rFonts w:hint="eastAsia" w:ascii="等线" w:hAnsi="等线" w:eastAsia="等线" w:cs="等线"/>
          <w:b/>
          <w:sz w:val="22"/>
          <w:szCs w:val="22"/>
        </w:rPr>
        <w:t xml:space="preserve">2. </w:t>
      </w:r>
      <w:r>
        <w:rPr>
          <w:rFonts w:hint="eastAsia" w:ascii="等线" w:hAnsi="等线" w:eastAsia="等线" w:cs="等线"/>
          <w:sz w:val="22"/>
          <w:szCs w:val="22"/>
        </w:rPr>
        <w:t>工作频率：100KHz</w:t>
      </w:r>
      <w:r>
        <w:rPr>
          <w:rFonts w:hint="eastAsia" w:ascii="等线" w:hAnsi="等线" w:eastAsia="等线" w:cs="等线"/>
          <w:sz w:val="22"/>
          <w:szCs w:val="22"/>
          <w:lang w:val="en-US" w:eastAsia="zh-CN"/>
        </w:rPr>
        <w:t>(注册证上为准）</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b/>
          <w:sz w:val="22"/>
          <w:szCs w:val="22"/>
        </w:rPr>
        <w:t>3.</w:t>
      </w:r>
      <w:r>
        <w:rPr>
          <w:rFonts w:hint="eastAsia" w:ascii="等线" w:hAnsi="等线" w:eastAsia="等线" w:cs="等线"/>
          <w:sz w:val="22"/>
          <w:szCs w:val="22"/>
        </w:rPr>
        <w:t xml:space="preserve"> 输出功率：等离子汽化切割：1-10档可调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等离子汽化凝血： 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等离子汽化打孔： 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等离子消融凝血： 1-10档可调</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b w:val="0"/>
          <w:bCs w:val="0"/>
          <w:sz w:val="22"/>
          <w:szCs w:val="22"/>
        </w:rPr>
      </w:pPr>
      <w:r>
        <w:rPr>
          <w:rFonts w:hint="eastAsia" w:ascii="等线" w:hAnsi="等线" w:eastAsia="等线" w:cs="等线"/>
          <w:sz w:val="22"/>
          <w:szCs w:val="22"/>
        </w:rPr>
        <w:t>4、阻抗显示</w:t>
      </w:r>
      <w:r>
        <w:rPr>
          <w:rFonts w:hint="eastAsia" w:ascii="等线" w:hAnsi="等线" w:eastAsia="等线" w:cs="等线"/>
          <w:sz w:val="22"/>
          <w:szCs w:val="22"/>
        </w:rPr>
        <w:tab/>
      </w:r>
      <w:r>
        <w:rPr>
          <w:rFonts w:hint="eastAsia" w:ascii="等线" w:hAnsi="等线" w:eastAsia="等线" w:cs="等线"/>
          <w:sz w:val="22"/>
          <w:szCs w:val="22"/>
        </w:rPr>
        <w:t>阻抗显示为0-999，阻抗侦测和自动能量检测技术。具有热损毁深度监控系统，对治疗深度进行实时检测反馈、达到预期（设置）的消融深度和治疗范围自动提示操</w:t>
      </w:r>
      <w:r>
        <w:rPr>
          <w:rFonts w:hint="eastAsia" w:ascii="等线" w:hAnsi="等线" w:eastAsia="等线" w:cs="等线"/>
          <w:b w:val="0"/>
          <w:bCs w:val="0"/>
          <w:sz w:val="22"/>
          <w:szCs w:val="22"/>
        </w:rPr>
        <w:t>作者。（要求在设备上有对应显示界面）</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b w:val="0"/>
          <w:bCs w:val="0"/>
          <w:sz w:val="22"/>
          <w:szCs w:val="22"/>
        </w:rPr>
      </w:pPr>
      <w:r>
        <w:rPr>
          <w:rFonts w:hint="eastAsia" w:ascii="等线" w:hAnsi="等线" w:eastAsia="等线" w:cs="等线"/>
          <w:b w:val="0"/>
          <w:bCs w:val="0"/>
          <w:sz w:val="22"/>
          <w:szCs w:val="22"/>
        </w:rPr>
        <w:t>5、工作计时</w:t>
      </w:r>
      <w:r>
        <w:rPr>
          <w:rFonts w:hint="eastAsia" w:ascii="等线" w:hAnsi="等线" w:eastAsia="等线" w:cs="等线"/>
          <w:b w:val="0"/>
          <w:bCs w:val="0"/>
          <w:sz w:val="22"/>
          <w:szCs w:val="22"/>
        </w:rPr>
        <w:tab/>
      </w:r>
      <w:r>
        <w:rPr>
          <w:rFonts w:hint="eastAsia" w:ascii="等线" w:hAnsi="等线" w:eastAsia="等线" w:cs="等线"/>
          <w:b w:val="0"/>
          <w:bCs w:val="0"/>
          <w:sz w:val="22"/>
          <w:szCs w:val="22"/>
        </w:rPr>
        <w:t>0-99s循环计时（要求在设备上有对应显示界面）</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6、整机功耗</w:t>
      </w:r>
      <w:r>
        <w:rPr>
          <w:rFonts w:hint="eastAsia" w:ascii="等线" w:hAnsi="等线" w:eastAsia="等线" w:cs="等线"/>
          <w:sz w:val="22"/>
          <w:szCs w:val="22"/>
        </w:rPr>
        <w:tab/>
      </w:r>
      <w:r>
        <w:rPr>
          <w:rFonts w:hint="eastAsia" w:ascii="等线" w:hAnsi="等线" w:eastAsia="等线" w:cs="等线"/>
          <w:sz w:val="22"/>
          <w:szCs w:val="22"/>
        </w:rPr>
        <w:t>≦ 700W</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7、输出功率    ≦ 350W</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三、界面显示及指示：按键式操作界面，采用LED数码显示，面板密封防水设计</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1、阻抗（IMPEDANCE）、功率（POWER）、时间（TIME）显示；</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2、切割消融（ABLATION）、止血凝固（PLACOAG）工作模式指示；</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3、刀头（ELECTRODE）、脚踏（FOOT SWITCH）、刀头寿命和等离子浓度（PLA DENSITY)连接、识别指示；</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四、性能特点：</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一）、实用性体现：</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1、能实现双极或多极切割、低温消融、切割、止血、凝固，微创安全可靠。</w:t>
      </w:r>
      <w:r>
        <w:rPr>
          <w:rFonts w:hint="eastAsia" w:ascii="等线" w:hAnsi="等线" w:eastAsia="等线" w:cs="等线"/>
          <w:sz w:val="22"/>
          <w:szCs w:val="22"/>
        </w:rPr>
        <w:cr/>
      </w:r>
      <w:r>
        <w:rPr>
          <w:rFonts w:hint="eastAsia" w:ascii="等线" w:hAnsi="等线" w:eastAsia="等线" w:cs="等线"/>
          <w:sz w:val="22"/>
          <w:szCs w:val="22"/>
        </w:rPr>
        <w:t>2、两种工作模式，一种ABLATION（打孔、切割、止血、消融等功能）模式，一种PLACOAG（止血、凝固）模式。</w:t>
      </w:r>
      <w:r>
        <w:rPr>
          <w:rFonts w:hint="eastAsia" w:ascii="等线" w:hAnsi="等线" w:eastAsia="等线" w:cs="等线"/>
          <w:sz w:val="22"/>
          <w:szCs w:val="22"/>
        </w:rPr>
        <w:cr/>
      </w:r>
      <w:r>
        <w:rPr>
          <w:rFonts w:hint="eastAsia" w:ascii="等线" w:hAnsi="等线" w:eastAsia="等线" w:cs="等线"/>
          <w:sz w:val="22"/>
          <w:szCs w:val="22"/>
        </w:rPr>
        <w:t>3、多刀头可选：根据不同的部位，不同的病症配备不同长短、粗细、弧度、能量级的治疗刀头。</w:t>
      </w:r>
      <w:r>
        <w:rPr>
          <w:rFonts w:hint="eastAsia" w:ascii="等线" w:hAnsi="等线" w:eastAsia="等线" w:cs="等线"/>
          <w:sz w:val="22"/>
          <w:szCs w:val="22"/>
        </w:rPr>
        <w:cr/>
      </w:r>
      <w:r>
        <w:rPr>
          <w:rFonts w:hint="eastAsia" w:ascii="等线" w:hAnsi="等线" w:eastAsia="等线" w:cs="等线"/>
          <w:sz w:val="22"/>
          <w:szCs w:val="22"/>
        </w:rPr>
        <w:t>4、一个治疗刀头能同时实现消融、凝固、止血、切割功能，在一个手柄、同一个输出接口输出，避免了手术操作过程中频繁更换治疗刀头的麻烦。</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5、具备多极吸引切割功能及配置，适合开展扁桃体、腺样体、乳头状瘤、息肉、CAUP、UPPP等。</w:t>
      </w:r>
      <w:r>
        <w:rPr>
          <w:rFonts w:hint="eastAsia" w:ascii="等线" w:hAnsi="等线" w:eastAsia="等线" w:cs="等线"/>
          <w:sz w:val="22"/>
          <w:szCs w:val="22"/>
        </w:rPr>
        <w:cr/>
      </w:r>
      <w:r>
        <w:rPr>
          <w:rFonts w:hint="eastAsia" w:ascii="等线" w:hAnsi="等线" w:eastAsia="等线" w:cs="等线"/>
          <w:sz w:val="22"/>
          <w:szCs w:val="22"/>
        </w:rPr>
        <w:t>6、配备能安全有效治疗隐蔽及深部病变组织的功能及配置，如治疗喉深部及舌根等部位。</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7、治疗主机声音大小可调节，能区分ABLATION和PLACOAG的工作声音，避免踏错脚踏。</w:t>
      </w:r>
      <w:r>
        <w:rPr>
          <w:rFonts w:hint="eastAsia" w:ascii="等线" w:hAnsi="等线" w:eastAsia="等线" w:cs="等线"/>
          <w:sz w:val="22"/>
          <w:szCs w:val="22"/>
        </w:rPr>
        <w:cr/>
      </w:r>
      <w:r>
        <w:rPr>
          <w:rFonts w:hint="eastAsia" w:ascii="等线" w:hAnsi="等线" w:eastAsia="等线" w:cs="等线"/>
          <w:sz w:val="22"/>
          <w:szCs w:val="22"/>
        </w:rPr>
        <w:t>8、阻抗侦测和自动能量检测技术，具有热损毁深度监控系统。</w:t>
      </w:r>
      <w:r>
        <w:rPr>
          <w:rFonts w:hint="eastAsia" w:ascii="等线" w:hAnsi="等线" w:eastAsia="等线" w:cs="等线"/>
          <w:sz w:val="22"/>
          <w:szCs w:val="22"/>
        </w:rPr>
        <w:cr/>
      </w:r>
      <w:r>
        <w:rPr>
          <w:rFonts w:hint="eastAsia" w:ascii="等线" w:hAnsi="等线" w:eastAsia="等线" w:cs="等线"/>
          <w:sz w:val="22"/>
          <w:szCs w:val="22"/>
        </w:rPr>
        <w:t>9、治疗主机自动识别手柄、脚踏的连接状态。</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10、能在连接好脚踏和手柄后主机根据不同刀头自动设置默认功率大小。</w:t>
      </w:r>
      <w:r>
        <w:rPr>
          <w:rFonts w:hint="eastAsia" w:ascii="等线" w:hAnsi="等线" w:eastAsia="等线" w:cs="等线"/>
          <w:sz w:val="22"/>
          <w:szCs w:val="22"/>
        </w:rPr>
        <w:cr/>
      </w:r>
      <w:r>
        <w:rPr>
          <w:rFonts w:hint="eastAsia" w:ascii="等线" w:hAnsi="等线" w:eastAsia="等线" w:cs="等线"/>
          <w:sz w:val="22"/>
          <w:szCs w:val="22"/>
        </w:rPr>
        <w:t>11、主机能自动侦测并提示刀头前端等离子强度状态。</w:t>
      </w:r>
    </w:p>
    <w:p>
      <w:pPr>
        <w:keepNext w:val="0"/>
        <w:keepLines w:val="0"/>
        <w:pageBreakBefore w:val="0"/>
        <w:kinsoku/>
        <w:wordWrap/>
        <w:overflowPunct/>
        <w:topLinePunct w:val="0"/>
        <w:autoSpaceDE/>
        <w:autoSpaceDN/>
        <w:bidi w:val="0"/>
        <w:spacing w:line="360" w:lineRule="auto"/>
        <w:rPr>
          <w:rFonts w:hint="eastAsia" w:ascii="等线" w:hAnsi="等线" w:eastAsia="等线" w:cs="等线"/>
          <w:bCs/>
          <w:sz w:val="22"/>
          <w:szCs w:val="22"/>
        </w:rPr>
      </w:pPr>
      <w:r>
        <w:rPr>
          <w:rFonts w:hint="eastAsia" w:ascii="等线" w:hAnsi="等线" w:eastAsia="等线" w:cs="等线"/>
          <w:sz w:val="22"/>
          <w:szCs w:val="22"/>
        </w:rPr>
        <w:t>12、能通过脚踏开关启动、切换ABLATION和PLACOAG模式。</w:t>
      </w:r>
      <w:r>
        <w:rPr>
          <w:rFonts w:hint="eastAsia" w:ascii="等线" w:hAnsi="等线" w:eastAsia="等线" w:cs="等线"/>
          <w:sz w:val="22"/>
          <w:szCs w:val="22"/>
        </w:rPr>
        <w:cr/>
      </w:r>
      <w:r>
        <w:rPr>
          <w:rFonts w:hint="eastAsia" w:ascii="等线" w:hAnsi="等线" w:eastAsia="等线" w:cs="等线"/>
          <w:bCs/>
          <w:sz w:val="22"/>
          <w:szCs w:val="22"/>
        </w:rPr>
        <w:t xml:space="preserve">二)安全可控： </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1、低温控制：工作温度仅为40-70℃，创面无碳化，对周边组织损伤小。</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2、操作精确：消融作用在靶组织表面，等离子作用仅为100微米。</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3、保障安全：电场仅局限于刀头的双极之间；工作能量精确地控制在3-3.5eV，有效避免对神经的损伤。</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4、创伤轻微：黏膜损伤小、出血少、疼痛轻、恢复快。</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val="0"/>
          <w:bCs w:val="0"/>
          <w:sz w:val="22"/>
          <w:szCs w:val="22"/>
        </w:rPr>
      </w:pPr>
      <w:r>
        <w:rPr>
          <w:rFonts w:hint="eastAsia" w:ascii="等线" w:hAnsi="等线" w:eastAsia="等线" w:cs="等线"/>
          <w:b w:val="0"/>
          <w:bCs w:val="0"/>
          <w:sz w:val="22"/>
          <w:szCs w:val="22"/>
        </w:rPr>
        <w:t>五、系统配置：（要求在注册证上能体现）</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1、系统主机     （ 声光数字显示及控制系统）</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2、脚踏控制器</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3、等离子手柄连线</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4、电源电缆</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妇科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腹腔镜手术器械1批</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双极电凝钳5把，钳头无创直型，直径5毫米，工作长度330毫米，由绝缘层和不锈钢材料制成，可高温高压消毒。</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施夹器10把，配“康基”结扎夹使用，直径5、10毫米，工作长度330毫米，整体为不锈钢材料，可高温高压消毒。</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骨科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关节镜手术器械</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1.1半月板缝合枪，可实现半月板穿刺缝合一体功能，能匹配0号线或2-0缝线使用。</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1.2半月板合枪芯，用于半月板缝合，匹配0号线货2-0缝线使用。</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1.3半月板剪线器，用于0#、2-0缝线，15∘上弯，用于半月板缝合后，缝线推结剪线。</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1.4半月板锉，可用于半月板新鲜化损伤表面，促进半月板的愈合。</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1.5肩袖双枪集成过线器，用于肩关节组织穿刺及过线，能够过线抓线一步完成，可在进入关节腔一次的情况下完成两针式穿刺缝合。</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1.6肩袖缝合枪芯，用于肩关节两针式穿刺缝合。</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1.7小关节探勾，能实现腕关节关节镜下的探查。</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1.8包含各种型号的小关节篮钳工具，张口大小2.75mm，直型直开口。</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1.9包含各种型号的小关节篮钳工具，张口大小2.75mm，直型45°右。</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2包含各种型号的小关节篮钳工具，张口大小2.75mm，直型45°左。</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2.1腕关节关节镜检钳，用于小关节镜下组织抓取。</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2.2小关节常用的微骨折器械，角度包含30°。</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2.3小关节常用的微骨折器械，角度包含60°。</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2.4小角度关节刮勺。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2.5髋盂锉，可用新鲜化损伤表面，促进组织的愈合。</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2.6满足提供可重复消毒的掌板牵引部件。</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骨科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多普勒血流探测仪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1.配有专用打印机，便于打印纸质报告</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2.超声探头</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标称声工作频率：8.0MHz ±10%</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超声输出功率：≤ 50mW/cm2</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输出参数:Ｉob&lt;10mW/cm2  Ｉspta&lt;100mW/cm2</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工作模式：连续波（CW）；</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3.流速范围和误差</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测速范围：6～50cm /s </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测量误差：≤ 20%（相对误差）；</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4.显示速度</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图像扫描显示速度：17.5mm/s</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声音频率范围：0.2 KHz ～ 7.0 KHz；</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5.外部输出: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扬声器和耳机；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6.电源指示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液晶屏指示；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7.充电指示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充电时，液晶屏显示充电图标，电池充满时，液晶屏显示满格电池图标</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8.连续工作时间</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在适中的音量条件下，整机连续工作时间大于6小时；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9.外型尺寸和重量</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长度x宽度x高度：约155x75x30 (mm)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整机（含探头）重约250 g。</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骨科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肩关节镜手术体位牵引架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1.肩关节牵引架是一款针对肩部牵引手术专门设计的产品，可以通过牵引手臂完成肩关节手术。主要用于肌肉断裂，肘腕牵引等等。</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2.肩关节牵引架采用304不锈钢以及航空铝材质而成，方便消毒清洁。</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3.肩关节牵引架高度调节范围1000mm-1600mm,长度调节范围1050mm-1550mm,角度调节范围45°-135°，可360°旋转及任意位置锁定。</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4.肩关节牵引架适用于任意品牌手术台使用。</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5.用砝码进行附加重量，采用齿轮式调节升降牵引架的整体高度，螺杆式调节横杆角度从而达到手术体位要求。</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6.牵引袖套可以消毒清洗，可以重复使用，亦可配备一次性自收缩式袖套。</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7.肩关节牵引架配有移动推车，手术完成后牵引主体可以放置于台车上推行。</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配置清单：</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1.肩关节牵引架主体一组</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2.牵引绳一套包含锁扣</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3.可重复使用袖套一个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4.自收缩袖套一个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5.通用边轨卡口夹持器一组</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6.推车一个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7.304不锈钢砝码一套（0.5kg,1kg,2kg,3kg,5kg）</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检验科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凝胶电泳扫描仪</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镜头分辨率： 大于140万像素</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像素密度 ：大于10bit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像素 大小(H x V) ：4.6 x4.6μm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灵敏度：可检测小于20pgEB染色的双链DNA</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检测线性范围 ：3 个数量级</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信噪比：≥56db</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光源 ：透射UV, 透射白光,侧面白光</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滤片位置 ：2 个荧光位置</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发射滤片 ：琥珀型滤片(1个配含), 4 个可选滤片</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成像面积 ：大于21 x 25cm</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软件兼容性 ：Windows 和Mac OS</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全自动调焦,防止样品污染</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焦距范围Zoom Lens:12--51mm; f/1.2</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滤光片: 长波长滤过滤片</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xml:space="preserve">　　带分析软件 </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可用于蛋白质、DNA凝胶高灵敏度检测成像及图片分析；</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心电诊断科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心脏电生理刺激仪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1、食管刺激：脉宽10ms，电压5～30V可调；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2、R波感知灵敏度：体表≥1mv；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3、基础刺激S1S1连续：S1S1配对间期60 ms～1999 ms，S1S1刺激频率30～1000次/分；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4、S1S1定时时间：1秒～99秒；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5、S1S1定数数量：1个～99个；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6、S1S1起搏刺激：72次/分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7、短阵猝发Burst：食管：180、200、250次/分；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8、高频刺激限制功能：直接设定是否允许；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9、早搏程控刺激S1S2比例：食管：8︰1、6︰1、4︰1；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10、早搏程控刺激S1S2 、S2S3、S3S4可配对间期：10ms～999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11、早搏程控刺激RS2比例：食管：8︰1、6︰1、4︰1；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12、S1S1递增、递减刺激：逐次；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13、RS2、S2S3、S3S4可配对间期：10ms～999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14、可体表十二导同步记录、食管导联同步记录；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15、具有数据、图形永久保存，记录时波形回溯，标记、测量计算、寻找，波形截取，波形对比，报告单打印等功能。</w:t>
      </w:r>
    </w:p>
    <w:p>
      <w:pPr>
        <w:pStyle w:val="5"/>
        <w:jc w:val="center"/>
        <w:rPr>
          <w:rFonts w:hint="eastAsia" w:ascii="等线" w:hAnsi="等线" w:eastAsia="等线" w:cs="等线"/>
          <w:sz w:val="22"/>
          <w:szCs w:val="28"/>
        </w:rPr>
      </w:pPr>
      <w:r>
        <w:rPr>
          <w:rFonts w:hint="eastAsia" w:ascii="等线" w:hAnsi="等线" w:eastAsia="等线" w:cs="等线"/>
          <w:sz w:val="22"/>
          <w:szCs w:val="28"/>
        </w:rPr>
        <w:t>16、可直接与医院HIS系统对接，获取病人信息及上传电子报告、报告单无纸化</w:t>
      </w:r>
      <w:bookmarkStart w:id="0" w:name="_GoBack"/>
      <w:bookmarkEnd w:id="0"/>
      <w:r>
        <w:rPr>
          <w:rFonts w:hint="eastAsia" w:ascii="等线" w:hAnsi="等线" w:eastAsia="等线" w:cs="等线"/>
          <w:sz w:val="22"/>
          <w:szCs w:val="28"/>
        </w:rPr>
        <w:t>，并由中标公司负责由此产生的一切费用。</w:t>
      </w:r>
    </w:p>
    <w:p>
      <w:pPr>
        <w:pStyle w:val="2"/>
        <w:ind w:left="0" w:leftChars="0" w:firstLine="0" w:firstLineChars="0"/>
        <w:rPr>
          <w:rFonts w:hint="eastAsia" w:ascii="等线" w:hAnsi="等线" w:eastAsia="等线" w:cs="等线"/>
          <w:b/>
          <w:bCs/>
          <w:color w:val="auto"/>
          <w:kern w:val="2"/>
          <w:sz w:val="22"/>
          <w:szCs w:val="22"/>
          <w:lang w:val="en-US" w:eastAsia="zh-CN" w:bidi="ar-SA"/>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心电诊断科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常规心电图采集系统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1、采用符合HL7国际标准的系统架构、计算机技术和网络技术，以保证系统的先进性；系统的数据传输全面支持XLM/Hilltop格式为架构心电图传输标准。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2、支持主流数据库的应用，并且支持64位大型数据库。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3、保证数据的安全性，且病人资料具有延续性和完整性，方便操作和查询统计。支持CD/DVD光盘刻录备份病人数据。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4、支持检查数据数字采集、传输、标准XML心电图数据归档存储使用索引方式调阅，检查数据分析、报告、波形数据的临床浏览。具有检查申请、登记/预约、检查、报告及打印输出、归档、查询统计、科室管理等业务处理和流程管理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5、系统支持与HIS、LIS、PACS、体检、EMR的无缝集成，支持HL-7国际标准协议。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6、嵌入门诊医生站、住院电子病历系统。确保全院的医生工作站上就可以浏览到具有查看权限的心电图结论，心电波形和打印带网格的心电图报告。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7、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8、可检索调阅，临床诊断，测量值，心电图诊断综合统计检索，查找并显示统计结果、ECG质量、测量值、检测信息，原始心电测量值、诊断等名目下的多种条件进行组合检索；提供多种病名统计分析（全年发病趋势、性别、年龄统计显示、EXCL表格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9、提供科室配置，医生、护士、技师等用户的角色权限管理，工作量统计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10、支持数据修正，显示数据的审计、修改的痕迹。支持数据离线保存、恢复。支持单机版运行，保证异常情况下的数据恢复。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11、具有VCG（空间向量心电图）、支持TVCG（时间心电向量图）、FCG(频谱心电图)、心室晚电位（VLP）、心率变异(HRV)等分析诊断功能。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12、提供心电图分析测量功能，多种波形显示方式、波形放大等功能。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13、支持网络一体化，支持院内局域网联网功能，院外远程诊断及云服务等功能。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p>
    <w:p>
      <w:pPr>
        <w:pStyle w:val="2"/>
        <w:ind w:left="0" w:leftChars="0" w:firstLine="0" w:firstLineChars="0"/>
        <w:jc w:val="center"/>
        <w:rPr>
          <w:rFonts w:hint="eastAsia" w:ascii="等线" w:hAnsi="等线" w:eastAsia="等线" w:cs="等线"/>
          <w:b/>
          <w:bCs/>
          <w:color w:val="auto"/>
          <w:kern w:val="2"/>
          <w:sz w:val="22"/>
          <w:szCs w:val="22"/>
          <w:lang w:val="en-US" w:eastAsia="zh-CN" w:bidi="ar-SA"/>
        </w:rPr>
      </w:pPr>
      <w:r>
        <w:rPr>
          <w:rFonts w:hint="eastAsia" w:ascii="等线" w:hAnsi="等线" w:eastAsia="等线" w:cs="等线"/>
          <w:b/>
          <w:bCs/>
          <w:color w:val="auto"/>
          <w:kern w:val="2"/>
          <w:sz w:val="22"/>
          <w:szCs w:val="22"/>
          <w:lang w:val="en-US" w:eastAsia="zh-CN" w:bidi="ar-SA"/>
        </w:rPr>
        <w:t>肾内科</w:t>
      </w:r>
      <w:r>
        <w:rPr>
          <w:rFonts w:hint="eastAsia" w:ascii="等线" w:hAnsi="等线" w:eastAsia="等线" w:cs="等线"/>
          <w:b/>
          <w:bCs/>
          <w:color w:val="auto"/>
          <w:kern w:val="2"/>
          <w:sz w:val="22"/>
          <w:szCs w:val="22"/>
          <w:lang w:val="en-US" w:eastAsia="zh-CN" w:bidi="ar-SA"/>
        </w:rPr>
        <w:tab/>
      </w:r>
      <w:r>
        <w:rPr>
          <w:rFonts w:hint="eastAsia" w:ascii="等线" w:hAnsi="等线" w:eastAsia="等线" w:cs="等线"/>
          <w:b/>
          <w:bCs/>
          <w:color w:val="auto"/>
          <w:kern w:val="2"/>
          <w:sz w:val="22"/>
          <w:szCs w:val="22"/>
          <w:lang w:val="en-US" w:eastAsia="zh-CN" w:bidi="ar-SA"/>
        </w:rPr>
        <w:t>内瘘手术器械</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手术器械采用医用不锈钢材质，可高温高压消毒，耐腐蚀，可重复使用。</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器械包配置：</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产品名称</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规格型号</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数量</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显微镊</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140×0.3，直型，平台，圆柄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2把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140，直型，簧式，圆柄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140，弯型，簧式，圆柄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30×1，直，结合式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显微持针钳</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140×0.4  弯型，叠鳃，簧式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止血钳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125，弯全，微血管</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     40，直，结合式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眼睑拉钩</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140，头宽11                          2把</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消毒盒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262×162×22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1个</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冲洗针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9#，弯，全长36</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1支</w:t>
      </w:r>
    </w:p>
    <w:p>
      <w:pPr>
        <w:pStyle w:val="2"/>
        <w:ind w:left="0" w:leftChars="0" w:firstLine="0" w:firstLineChars="0"/>
        <w:rPr>
          <w:rFonts w:hint="eastAsia" w:ascii="等线" w:hAnsi="等线" w:eastAsia="等线" w:cs="等线"/>
          <w:b/>
          <w:bCs/>
          <w:color w:val="auto"/>
          <w:kern w:val="2"/>
          <w:sz w:val="22"/>
          <w:szCs w:val="2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E3D4F"/>
    <w:multiLevelType w:val="multilevel"/>
    <w:tmpl w:val="05DE3D4F"/>
    <w:lvl w:ilvl="0" w:tentative="0">
      <w:start w:val="1"/>
      <w:numFmt w:val="decimal"/>
      <w:lvlText w:val="3.3.%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1D987C40"/>
    <w:multiLevelType w:val="multilevel"/>
    <w:tmpl w:val="1D987C40"/>
    <w:lvl w:ilvl="0" w:tentative="0">
      <w:start w:val="1"/>
      <w:numFmt w:val="decimal"/>
      <w:lvlText w:val="3.1.%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1.%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40FB2CEE"/>
    <w:multiLevelType w:val="multilevel"/>
    <w:tmpl w:val="40FB2CEE"/>
    <w:lvl w:ilvl="0" w:tentative="0">
      <w:start w:val="1"/>
      <w:numFmt w:val="decimal"/>
      <w:lvlText w:val="3.7.%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7.%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5B464E04"/>
    <w:multiLevelType w:val="multilevel"/>
    <w:tmpl w:val="5B464E04"/>
    <w:lvl w:ilvl="0" w:tentative="0">
      <w:start w:val="1"/>
      <w:numFmt w:val="decimal"/>
      <w:lvlText w:val="3.4.%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37"/>
        </w:tabs>
        <w:ind w:left="737" w:hanging="73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5D670CB5"/>
    <w:multiLevelType w:val="multilevel"/>
    <w:tmpl w:val="5D670CB5"/>
    <w:lvl w:ilvl="0" w:tentative="0">
      <w:start w:val="1"/>
      <w:numFmt w:val="decimal"/>
      <w:lvlText w:val="3.2.%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2.%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7E7E715E"/>
    <w:multiLevelType w:val="multilevel"/>
    <w:tmpl w:val="7E7E715E"/>
    <w:lvl w:ilvl="0" w:tentative="0">
      <w:start w:val="1"/>
      <w:numFmt w:val="decimal"/>
      <w:lvlText w:val="3.5.%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5.%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7FE2501D"/>
    <w:multiLevelType w:val="multilevel"/>
    <w:tmpl w:val="7FE2501D"/>
    <w:lvl w:ilvl="0" w:tentative="0">
      <w:start w:val="1"/>
      <w:numFmt w:val="decimal"/>
      <w:lvlText w:val="3.6.%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6.%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WFkYzg0MGMzMWJmOTk3ZWNhZjU2MGJhZDQ2YmEifQ=="/>
  </w:docVars>
  <w:rsids>
    <w:rsidRoot w:val="00000000"/>
    <w:rsid w:val="0B987ADC"/>
    <w:rsid w:val="388F059B"/>
    <w:rsid w:val="3CAB0558"/>
    <w:rsid w:val="3F80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left="200" w:firstLine="200" w:firstLineChars="200"/>
    </w:pPr>
    <w:rPr>
      <w:rFonts w:ascii="Times New Roman" w:hAnsi="Times New Roman"/>
      <w:szCs w:val="20"/>
    </w:rPr>
  </w:style>
  <w:style w:type="paragraph" w:styleId="3">
    <w:name w:val="Body Text Indent"/>
    <w:basedOn w:val="1"/>
    <w:next w:val="4"/>
    <w:qFormat/>
    <w:uiPriority w:val="0"/>
    <w:pPr>
      <w:spacing w:line="360" w:lineRule="auto"/>
      <w:ind w:firstLine="480"/>
    </w:pPr>
    <w:rPr>
      <w:color w:val="FF0000"/>
      <w:sz w:val="24"/>
    </w:rPr>
  </w:style>
  <w:style w:type="paragraph" w:styleId="4">
    <w:name w:val="envelope return"/>
    <w:basedOn w:val="1"/>
    <w:qFormat/>
    <w:uiPriority w:val="0"/>
    <w:pPr>
      <w:snapToGrid w:val="0"/>
    </w:pPr>
    <w:rPr>
      <w:rFonts w:ascii="Arial" w:hAnsi="Arial"/>
    </w:rPr>
  </w:style>
  <w:style w:type="paragraph" w:styleId="5">
    <w:name w:val="Body Text"/>
    <w:basedOn w:val="1"/>
    <w:qFormat/>
    <w:uiPriority w:val="0"/>
    <w:pPr>
      <w:spacing w:after="120"/>
    </w:pPr>
    <w:rPr>
      <w:rFonts w:ascii="Calibri" w:hAnsi="Calibri"/>
      <w:kern w:val="0"/>
      <w:sz w:val="20"/>
      <w:szCs w:val="20"/>
    </w:rPr>
  </w:style>
  <w:style w:type="paragraph" w:styleId="6">
    <w:name w:val="Plain Text"/>
    <w:basedOn w:val="1"/>
    <w:qFormat/>
    <w:uiPriority w:val="0"/>
    <w:rPr>
      <w:rFonts w:ascii="宋体" w:hAnsi="Courier New"/>
      <w:szCs w:val="21"/>
    </w:rPr>
  </w:style>
  <w:style w:type="paragraph" w:styleId="7">
    <w:name w:val="Date"/>
    <w:basedOn w:val="1"/>
    <w:next w:val="1"/>
    <w:qFormat/>
    <w:uiPriority w:val="0"/>
    <w:rPr>
      <w:szCs w:val="20"/>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7082</Words>
  <Characters>8270</Characters>
  <Lines>0</Lines>
  <Paragraphs>0</Paragraphs>
  <TotalTime>0</TotalTime>
  <ScaleCrop>false</ScaleCrop>
  <LinksUpToDate>false</LinksUpToDate>
  <CharactersWithSpaces>9445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2023-08-02T09:40:00Z</dcterms:created>
  <dc:creator>Administrator</dc:creator>
  <cp:lastModifiedBy>小秋</cp:lastModifiedBy>
  <dcterms:modified xsi:type="dcterms:W3CDTF">2023-08-03T02:52:49Z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5E1507338D974CCEACCC7583711DA11A_12</vt:lpwstr>
  </property>
</Properties>
</file>