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ind w:leftChars="0"/>
        <w:jc w:val="center"/>
        <w:rPr>
          <w:rFonts w:hint="default" w:ascii="微软雅黑" w:hAnsi="微软雅黑" w:eastAsia="微软雅黑" w:cs="微软雅黑"/>
          <w:b/>
          <w:bCs/>
          <w:sz w:val="36"/>
          <w:szCs w:val="36"/>
          <w:lang w:val="en-US" w:eastAsia="zh-CN"/>
        </w:rPr>
      </w:pPr>
      <w:r>
        <w:rPr>
          <w:rFonts w:hint="eastAsia" w:ascii="微软雅黑" w:hAnsi="微软雅黑" w:eastAsia="微软雅黑" w:cs="微软雅黑"/>
          <w:b/>
          <w:bCs/>
          <w:sz w:val="36"/>
          <w:szCs w:val="36"/>
          <w:lang w:val="en-US" w:eastAsia="zh-CN"/>
        </w:rPr>
        <w:t>中山大学附属第一医院广西医院医疗责任保险需求</w:t>
      </w:r>
    </w:p>
    <w:p>
      <w:pPr>
        <w:numPr>
          <w:ilvl w:val="0"/>
          <w:numId w:val="1"/>
        </w:numPr>
        <w:ind w:left="0" w:leftChars="0" w:firstLine="0" w:firstLineChars="0"/>
        <w:jc w:val="both"/>
        <w:rPr>
          <w:rFonts w:hint="default" w:ascii="微软雅黑" w:hAnsi="微软雅黑" w:eastAsia="微软雅黑" w:cs="微软雅黑"/>
          <w:b w:val="0"/>
          <w:bCs w:val="0"/>
          <w:sz w:val="28"/>
          <w:szCs w:val="28"/>
          <w:lang w:val="en-US" w:eastAsia="zh-CN"/>
        </w:rPr>
      </w:pPr>
      <w:r>
        <w:rPr>
          <w:rFonts w:hint="default" w:ascii="微软雅黑" w:hAnsi="微软雅黑" w:eastAsia="微软雅黑" w:cs="微软雅黑"/>
          <w:b w:val="0"/>
          <w:bCs w:val="0"/>
          <w:sz w:val="28"/>
          <w:szCs w:val="28"/>
          <w:lang w:val="en-US" w:eastAsia="zh-CN"/>
        </w:rPr>
        <w:t>医疗责任保险的保险责任</w:t>
      </w:r>
      <w:r>
        <w:rPr>
          <w:rFonts w:hint="eastAsia" w:ascii="微软雅黑" w:hAnsi="微软雅黑" w:eastAsia="微软雅黑" w:cs="微软雅黑"/>
          <w:b w:val="0"/>
          <w:bCs w:val="0"/>
          <w:sz w:val="28"/>
          <w:szCs w:val="28"/>
          <w:lang w:val="en-US" w:eastAsia="zh-CN"/>
        </w:rPr>
        <w:t>：</w:t>
      </w:r>
    </w:p>
    <w:p>
      <w:pPr>
        <w:numPr>
          <w:ilvl w:val="0"/>
          <w:numId w:val="0"/>
        </w:numPr>
        <w:jc w:val="both"/>
        <w:rPr>
          <w:rFonts w:hint="default" w:ascii="微软雅黑" w:hAnsi="微软雅黑" w:eastAsia="微软雅黑" w:cs="微软雅黑"/>
          <w:b w:val="0"/>
          <w:bCs w:val="0"/>
          <w:sz w:val="28"/>
          <w:szCs w:val="28"/>
          <w:lang w:val="en-US" w:eastAsia="zh-CN"/>
        </w:rPr>
      </w:pPr>
      <w:r>
        <w:rPr>
          <w:rFonts w:hint="default" w:ascii="微软雅黑" w:hAnsi="微软雅黑" w:eastAsia="微软雅黑" w:cs="微软雅黑"/>
          <w:b w:val="0"/>
          <w:bCs w:val="0"/>
          <w:sz w:val="28"/>
          <w:szCs w:val="28"/>
          <w:lang w:val="en-US" w:eastAsia="zh-CN"/>
        </w:rPr>
        <w:t>医疗机构和医务人员在保险期内，因医疗责任发生经济赔偿或法律费用，保险公司将依照事先约定承担赔偿责任。即保险公司承担医疗机构及医务人员在从事与其资格相符的诊疗护理工作中，因过失发生医疗事故造成的依法应由医院及医务人员(即被保险人)承担的经济赔偿责任。</w:t>
      </w:r>
    </w:p>
    <w:p>
      <w:pPr>
        <w:numPr>
          <w:ilvl w:val="0"/>
          <w:numId w:val="0"/>
        </w:numPr>
        <w:ind w:leftChars="0"/>
        <w:jc w:val="both"/>
        <w:rPr>
          <w:rFonts w:hint="default" w:ascii="微软雅黑" w:hAnsi="微软雅黑" w:eastAsia="微软雅黑" w:cs="微软雅黑"/>
          <w:b w:val="0"/>
          <w:bCs w:val="0"/>
          <w:sz w:val="28"/>
          <w:szCs w:val="28"/>
          <w:lang w:val="en-US" w:eastAsia="zh-CN"/>
        </w:rPr>
      </w:pPr>
      <w:r>
        <w:rPr>
          <w:rFonts w:hint="default" w:ascii="微软雅黑" w:hAnsi="微软雅黑" w:eastAsia="微软雅黑" w:cs="微软雅黑"/>
          <w:b w:val="0"/>
          <w:bCs w:val="0"/>
          <w:sz w:val="28"/>
          <w:szCs w:val="28"/>
          <w:lang w:val="en-US" w:eastAsia="zh-CN"/>
        </w:rPr>
        <w:t>1、基本数据(具体数字以合同为准)</w:t>
      </w:r>
    </w:p>
    <w:p>
      <w:pPr>
        <w:numPr>
          <w:ilvl w:val="0"/>
          <w:numId w:val="0"/>
        </w:numPr>
        <w:ind w:leftChars="0"/>
        <w:jc w:val="both"/>
        <w:rPr>
          <w:rFonts w:hint="default" w:ascii="微软雅黑" w:hAnsi="微软雅黑" w:eastAsia="微软雅黑" w:cs="微软雅黑"/>
          <w:b w:val="0"/>
          <w:bCs w:val="0"/>
          <w:sz w:val="28"/>
          <w:szCs w:val="28"/>
          <w:lang w:val="en-US" w:eastAsia="zh-CN"/>
        </w:rPr>
      </w:pPr>
      <w:r>
        <w:rPr>
          <w:rFonts w:hint="default" w:ascii="微软雅黑" w:hAnsi="微软雅黑" w:eastAsia="微软雅黑" w:cs="微软雅黑"/>
          <w:b w:val="0"/>
          <w:bCs w:val="0"/>
          <w:sz w:val="28"/>
          <w:szCs w:val="28"/>
          <w:lang w:val="en-US" w:eastAsia="zh-CN"/>
        </w:rPr>
        <w:t>（1）医务人员数：</w:t>
      </w:r>
      <w:r>
        <w:rPr>
          <w:rFonts w:hint="eastAsia" w:ascii="微软雅黑" w:hAnsi="微软雅黑" w:eastAsia="微软雅黑" w:cs="微软雅黑"/>
          <w:b w:val="0"/>
          <w:bCs w:val="0"/>
          <w:sz w:val="28"/>
          <w:szCs w:val="28"/>
          <w:lang w:val="en-US" w:eastAsia="zh-CN"/>
        </w:rPr>
        <w:t>700</w:t>
      </w:r>
      <w:r>
        <w:rPr>
          <w:rFonts w:hint="default" w:ascii="微软雅黑" w:hAnsi="微软雅黑" w:eastAsia="微软雅黑" w:cs="微软雅黑"/>
          <w:b w:val="0"/>
          <w:bCs w:val="0"/>
          <w:sz w:val="28"/>
          <w:szCs w:val="28"/>
          <w:lang w:val="en-US" w:eastAsia="zh-CN"/>
        </w:rPr>
        <w:t>人左右</w:t>
      </w:r>
    </w:p>
    <w:p>
      <w:pPr>
        <w:numPr>
          <w:ilvl w:val="0"/>
          <w:numId w:val="0"/>
        </w:numPr>
        <w:ind w:leftChars="0"/>
        <w:jc w:val="both"/>
        <w:rPr>
          <w:rFonts w:hint="default" w:ascii="微软雅黑" w:hAnsi="微软雅黑" w:eastAsia="微软雅黑" w:cs="微软雅黑"/>
          <w:b w:val="0"/>
          <w:bCs w:val="0"/>
          <w:sz w:val="28"/>
          <w:szCs w:val="28"/>
          <w:lang w:val="en-US" w:eastAsia="zh-CN"/>
        </w:rPr>
      </w:pPr>
      <w:r>
        <w:rPr>
          <w:rFonts w:hint="default" w:ascii="微软雅黑" w:hAnsi="微软雅黑" w:eastAsia="微软雅黑" w:cs="微软雅黑"/>
          <w:b w:val="0"/>
          <w:bCs w:val="0"/>
          <w:sz w:val="28"/>
          <w:szCs w:val="28"/>
          <w:lang w:val="en-US" w:eastAsia="zh-CN"/>
        </w:rPr>
        <w:t>（2）门急诊人次：</w:t>
      </w:r>
      <w:r>
        <w:rPr>
          <w:rFonts w:hint="eastAsia" w:ascii="微软雅黑" w:hAnsi="微软雅黑" w:eastAsia="微软雅黑" w:cs="微软雅黑"/>
          <w:b w:val="0"/>
          <w:bCs w:val="0"/>
          <w:sz w:val="28"/>
          <w:szCs w:val="28"/>
          <w:lang w:val="en-US" w:eastAsia="zh-CN"/>
        </w:rPr>
        <w:t>50万（含）-100万</w:t>
      </w:r>
      <w:r>
        <w:rPr>
          <w:rFonts w:hint="default" w:ascii="微软雅黑" w:hAnsi="微软雅黑" w:eastAsia="微软雅黑" w:cs="微软雅黑"/>
          <w:b w:val="0"/>
          <w:bCs w:val="0"/>
          <w:sz w:val="28"/>
          <w:szCs w:val="28"/>
          <w:lang w:val="en-US" w:eastAsia="zh-CN"/>
        </w:rPr>
        <w:t>人次左右</w:t>
      </w:r>
    </w:p>
    <w:p>
      <w:pPr>
        <w:numPr>
          <w:ilvl w:val="0"/>
          <w:numId w:val="0"/>
        </w:numPr>
        <w:ind w:leftChars="0"/>
        <w:jc w:val="both"/>
        <w:rPr>
          <w:rFonts w:hint="default" w:ascii="微软雅黑" w:hAnsi="微软雅黑" w:eastAsia="微软雅黑" w:cs="微软雅黑"/>
          <w:b w:val="0"/>
          <w:bCs w:val="0"/>
          <w:sz w:val="28"/>
          <w:szCs w:val="28"/>
          <w:lang w:val="en-US" w:eastAsia="zh-CN"/>
        </w:rPr>
      </w:pPr>
      <w:r>
        <w:rPr>
          <w:rFonts w:hint="default" w:ascii="微软雅黑" w:hAnsi="微软雅黑" w:eastAsia="微软雅黑" w:cs="微软雅黑"/>
          <w:b w:val="0"/>
          <w:bCs w:val="0"/>
          <w:sz w:val="28"/>
          <w:szCs w:val="28"/>
          <w:lang w:val="en-US" w:eastAsia="zh-CN"/>
        </w:rPr>
        <w:t>（3）住院人次：</w:t>
      </w:r>
      <w:r>
        <w:rPr>
          <w:rFonts w:hint="eastAsia" w:ascii="微软雅黑" w:hAnsi="微软雅黑" w:eastAsia="微软雅黑" w:cs="微软雅黑"/>
          <w:b w:val="0"/>
          <w:bCs w:val="0"/>
          <w:sz w:val="28"/>
          <w:szCs w:val="28"/>
          <w:lang w:val="en-US" w:eastAsia="zh-CN"/>
        </w:rPr>
        <w:t>4万</w:t>
      </w:r>
      <w:r>
        <w:rPr>
          <w:rFonts w:hint="default" w:ascii="微软雅黑" w:hAnsi="微软雅黑" w:eastAsia="微软雅黑" w:cs="微软雅黑"/>
          <w:b w:val="0"/>
          <w:bCs w:val="0"/>
          <w:sz w:val="28"/>
          <w:szCs w:val="28"/>
          <w:lang w:val="en-US" w:eastAsia="zh-CN"/>
        </w:rPr>
        <w:t>人次左右</w:t>
      </w:r>
    </w:p>
    <w:p>
      <w:pPr>
        <w:numPr>
          <w:ilvl w:val="0"/>
          <w:numId w:val="0"/>
        </w:numPr>
        <w:ind w:leftChars="0"/>
        <w:jc w:val="both"/>
        <w:rPr>
          <w:rFonts w:hint="default" w:ascii="微软雅黑" w:hAnsi="微软雅黑" w:eastAsia="微软雅黑" w:cs="微软雅黑"/>
          <w:b w:val="0"/>
          <w:bCs w:val="0"/>
          <w:sz w:val="28"/>
          <w:szCs w:val="28"/>
          <w:lang w:val="en-US" w:eastAsia="zh-CN"/>
        </w:rPr>
      </w:pPr>
      <w:r>
        <w:rPr>
          <w:rFonts w:hint="default" w:ascii="微软雅黑" w:hAnsi="微软雅黑" w:eastAsia="微软雅黑" w:cs="微软雅黑"/>
          <w:b w:val="0"/>
          <w:bCs w:val="0"/>
          <w:sz w:val="28"/>
          <w:szCs w:val="28"/>
          <w:lang w:val="en-US" w:eastAsia="zh-CN"/>
        </w:rPr>
        <w:t>（4）床位数：</w:t>
      </w:r>
      <w:r>
        <w:rPr>
          <w:rFonts w:hint="eastAsia" w:ascii="微软雅黑" w:hAnsi="微软雅黑" w:eastAsia="微软雅黑" w:cs="微软雅黑"/>
          <w:b w:val="0"/>
          <w:bCs w:val="0"/>
          <w:sz w:val="28"/>
          <w:szCs w:val="28"/>
          <w:lang w:val="en-US" w:eastAsia="zh-CN"/>
        </w:rPr>
        <w:t>400</w:t>
      </w:r>
      <w:r>
        <w:rPr>
          <w:rFonts w:hint="default" w:ascii="微软雅黑" w:hAnsi="微软雅黑" w:eastAsia="微软雅黑" w:cs="微软雅黑"/>
          <w:b w:val="0"/>
          <w:bCs w:val="0"/>
          <w:sz w:val="28"/>
          <w:szCs w:val="28"/>
          <w:lang w:val="en-US" w:eastAsia="zh-CN"/>
        </w:rPr>
        <w:t>张左右</w:t>
      </w:r>
    </w:p>
    <w:p>
      <w:pPr>
        <w:numPr>
          <w:ilvl w:val="0"/>
          <w:numId w:val="0"/>
        </w:numPr>
        <w:ind w:leftChars="0"/>
        <w:jc w:val="both"/>
        <w:rPr>
          <w:rFonts w:hint="default" w:ascii="微软雅黑" w:hAnsi="微软雅黑" w:eastAsia="微软雅黑" w:cs="微软雅黑"/>
          <w:b w:val="0"/>
          <w:bCs w:val="0"/>
          <w:sz w:val="28"/>
          <w:szCs w:val="28"/>
          <w:lang w:val="en-US" w:eastAsia="zh-CN"/>
        </w:rPr>
      </w:pPr>
      <w:r>
        <w:rPr>
          <w:rFonts w:hint="default" w:ascii="微软雅黑" w:hAnsi="微软雅黑" w:eastAsia="微软雅黑" w:cs="微软雅黑"/>
          <w:b w:val="0"/>
          <w:bCs w:val="0"/>
          <w:sz w:val="28"/>
          <w:szCs w:val="28"/>
          <w:lang w:val="en-US" w:eastAsia="zh-CN"/>
        </w:rPr>
        <w:t>2、保险责任</w:t>
      </w:r>
    </w:p>
    <w:p>
      <w:pPr>
        <w:numPr>
          <w:ilvl w:val="0"/>
          <w:numId w:val="0"/>
        </w:numPr>
        <w:ind w:leftChars="0"/>
        <w:jc w:val="both"/>
        <w:rPr>
          <w:rFonts w:hint="default" w:ascii="微软雅黑" w:hAnsi="微软雅黑" w:eastAsia="微软雅黑" w:cs="微软雅黑"/>
          <w:b w:val="0"/>
          <w:bCs w:val="0"/>
          <w:sz w:val="28"/>
          <w:szCs w:val="28"/>
          <w:lang w:val="en-US" w:eastAsia="zh-CN"/>
        </w:rPr>
      </w:pPr>
      <w:r>
        <w:rPr>
          <w:rFonts w:hint="default" w:ascii="微软雅黑" w:hAnsi="微软雅黑" w:eastAsia="微软雅黑" w:cs="微软雅黑"/>
          <w:b w:val="0"/>
          <w:bCs w:val="0"/>
          <w:sz w:val="28"/>
          <w:szCs w:val="28"/>
          <w:lang w:val="en-US" w:eastAsia="zh-CN"/>
        </w:rPr>
        <w:t>（1）医疗责任每人赔偿限额：不低于</w:t>
      </w:r>
      <w:r>
        <w:rPr>
          <w:rFonts w:hint="eastAsia" w:ascii="微软雅黑" w:hAnsi="微软雅黑" w:eastAsia="微软雅黑" w:cs="微软雅黑"/>
          <w:b w:val="0"/>
          <w:bCs w:val="0"/>
          <w:sz w:val="28"/>
          <w:szCs w:val="28"/>
          <w:lang w:val="en-US" w:eastAsia="zh-CN"/>
        </w:rPr>
        <w:t>60</w:t>
      </w:r>
      <w:r>
        <w:rPr>
          <w:rFonts w:hint="default" w:ascii="微软雅黑" w:hAnsi="微软雅黑" w:eastAsia="微软雅黑" w:cs="微软雅黑"/>
          <w:b w:val="0"/>
          <w:bCs w:val="0"/>
          <w:sz w:val="28"/>
          <w:szCs w:val="28"/>
          <w:lang w:val="en-US" w:eastAsia="zh-CN"/>
        </w:rPr>
        <w:t>万元；</w:t>
      </w:r>
    </w:p>
    <w:p>
      <w:pPr>
        <w:numPr>
          <w:ilvl w:val="0"/>
          <w:numId w:val="0"/>
        </w:numPr>
        <w:ind w:leftChars="0"/>
        <w:jc w:val="both"/>
        <w:rPr>
          <w:rFonts w:hint="default" w:ascii="微软雅黑" w:hAnsi="微软雅黑" w:eastAsia="微软雅黑" w:cs="微软雅黑"/>
          <w:b w:val="0"/>
          <w:bCs w:val="0"/>
          <w:sz w:val="28"/>
          <w:szCs w:val="28"/>
          <w:lang w:val="en-US" w:eastAsia="zh-CN"/>
        </w:rPr>
      </w:pPr>
      <w:r>
        <w:rPr>
          <w:rFonts w:hint="default" w:ascii="微软雅黑" w:hAnsi="微软雅黑" w:eastAsia="微软雅黑" w:cs="微软雅黑"/>
          <w:b w:val="0"/>
          <w:bCs w:val="0"/>
          <w:sz w:val="28"/>
          <w:szCs w:val="28"/>
          <w:lang w:val="en-US" w:eastAsia="zh-CN"/>
        </w:rPr>
        <w:t>（2）医疗责任累计赔偿限额：不低于</w:t>
      </w:r>
      <w:r>
        <w:rPr>
          <w:rFonts w:hint="eastAsia" w:ascii="微软雅黑" w:hAnsi="微软雅黑" w:eastAsia="微软雅黑" w:cs="微软雅黑"/>
          <w:b w:val="0"/>
          <w:bCs w:val="0"/>
          <w:sz w:val="28"/>
          <w:szCs w:val="28"/>
          <w:lang w:val="en-US" w:eastAsia="zh-CN"/>
        </w:rPr>
        <w:t>500</w:t>
      </w:r>
      <w:r>
        <w:rPr>
          <w:rFonts w:hint="default" w:ascii="微软雅黑" w:hAnsi="微软雅黑" w:eastAsia="微软雅黑" w:cs="微软雅黑"/>
          <w:b w:val="0"/>
          <w:bCs w:val="0"/>
          <w:sz w:val="28"/>
          <w:szCs w:val="28"/>
          <w:lang w:val="en-US" w:eastAsia="zh-CN"/>
        </w:rPr>
        <w:t>万元；</w:t>
      </w:r>
    </w:p>
    <w:p>
      <w:pPr>
        <w:numPr>
          <w:ilvl w:val="0"/>
          <w:numId w:val="0"/>
        </w:numPr>
        <w:ind w:leftChars="0"/>
        <w:jc w:val="both"/>
        <w:rPr>
          <w:rFonts w:hint="default" w:ascii="微软雅黑" w:hAnsi="微软雅黑" w:eastAsia="微软雅黑" w:cs="微软雅黑"/>
          <w:b w:val="0"/>
          <w:bCs w:val="0"/>
          <w:sz w:val="28"/>
          <w:szCs w:val="28"/>
          <w:lang w:val="en-US" w:eastAsia="zh-CN"/>
        </w:rPr>
      </w:pPr>
      <w:r>
        <w:rPr>
          <w:rFonts w:hint="default" w:ascii="微软雅黑" w:hAnsi="微软雅黑" w:eastAsia="微软雅黑" w:cs="微软雅黑"/>
          <w:b w:val="0"/>
          <w:bCs w:val="0"/>
          <w:sz w:val="28"/>
          <w:szCs w:val="28"/>
          <w:lang w:val="en-US" w:eastAsia="zh-CN"/>
        </w:rPr>
        <w:t>（3）法律费用每次索赔赔偿限额：不低于22.5万元；</w:t>
      </w:r>
    </w:p>
    <w:p>
      <w:pPr>
        <w:numPr>
          <w:ilvl w:val="0"/>
          <w:numId w:val="0"/>
        </w:numPr>
        <w:ind w:leftChars="0"/>
        <w:jc w:val="both"/>
        <w:rPr>
          <w:rFonts w:hint="default" w:ascii="微软雅黑" w:hAnsi="微软雅黑" w:eastAsia="微软雅黑" w:cs="微软雅黑"/>
          <w:b w:val="0"/>
          <w:bCs w:val="0"/>
          <w:sz w:val="28"/>
          <w:szCs w:val="28"/>
          <w:lang w:val="en-US" w:eastAsia="zh-CN"/>
        </w:rPr>
      </w:pPr>
      <w:r>
        <w:rPr>
          <w:rFonts w:hint="default" w:ascii="微软雅黑" w:hAnsi="微软雅黑" w:eastAsia="微软雅黑" w:cs="微软雅黑"/>
          <w:b w:val="0"/>
          <w:bCs w:val="0"/>
          <w:sz w:val="28"/>
          <w:szCs w:val="28"/>
          <w:lang w:val="en-US" w:eastAsia="zh-CN"/>
        </w:rPr>
        <w:t>（4）精神损害每人责任限额：为医疗责任每人责任限额的30%（不低于），并包含在医疗责任每人限额内；</w:t>
      </w:r>
    </w:p>
    <w:p>
      <w:pPr>
        <w:numPr>
          <w:ilvl w:val="0"/>
          <w:numId w:val="0"/>
        </w:numPr>
        <w:ind w:leftChars="0"/>
        <w:jc w:val="both"/>
        <w:rPr>
          <w:rFonts w:hint="default" w:ascii="微软雅黑" w:hAnsi="微软雅黑" w:eastAsia="微软雅黑" w:cs="微软雅黑"/>
          <w:b w:val="0"/>
          <w:bCs w:val="0"/>
          <w:sz w:val="28"/>
          <w:szCs w:val="28"/>
          <w:lang w:val="en-US" w:eastAsia="zh-CN"/>
        </w:rPr>
      </w:pPr>
      <w:r>
        <w:rPr>
          <w:rFonts w:hint="default" w:ascii="微软雅黑" w:hAnsi="微软雅黑" w:eastAsia="微软雅黑" w:cs="微软雅黑"/>
          <w:b w:val="0"/>
          <w:bCs w:val="0"/>
          <w:sz w:val="28"/>
          <w:szCs w:val="28"/>
          <w:lang w:val="en-US" w:eastAsia="zh-CN"/>
        </w:rPr>
        <w:t>（5）医疗意外的每人赔偿限额和累计赔偿限额为医疗责任赔偿限额的35%（不低于），并在赔偿限额之内计算；</w:t>
      </w:r>
    </w:p>
    <w:p>
      <w:pPr>
        <w:numPr>
          <w:ilvl w:val="0"/>
          <w:numId w:val="0"/>
        </w:numPr>
        <w:ind w:leftChars="0"/>
        <w:jc w:val="both"/>
        <w:rPr>
          <w:rFonts w:hint="default" w:ascii="微软雅黑" w:hAnsi="微软雅黑" w:eastAsia="微软雅黑" w:cs="微软雅黑"/>
          <w:b w:val="0"/>
          <w:bCs w:val="0"/>
          <w:sz w:val="28"/>
          <w:szCs w:val="28"/>
          <w:lang w:val="en-US" w:eastAsia="zh-CN"/>
        </w:rPr>
      </w:pPr>
      <w:r>
        <w:rPr>
          <w:rFonts w:hint="default" w:ascii="微软雅黑" w:hAnsi="微软雅黑" w:eastAsia="微软雅黑" w:cs="微软雅黑"/>
          <w:b w:val="0"/>
          <w:bCs w:val="0"/>
          <w:sz w:val="28"/>
          <w:szCs w:val="28"/>
          <w:lang w:val="en-US" w:eastAsia="zh-CN"/>
        </w:rPr>
        <w:t>（6）保险期限：一年（以保单实际生效日期为准）；</w:t>
      </w:r>
    </w:p>
    <w:p>
      <w:pPr>
        <w:numPr>
          <w:ilvl w:val="0"/>
          <w:numId w:val="0"/>
        </w:numPr>
        <w:ind w:leftChars="0"/>
        <w:jc w:val="both"/>
        <w:rPr>
          <w:rFonts w:hint="default" w:ascii="微软雅黑" w:hAnsi="微软雅黑" w:eastAsia="微软雅黑" w:cs="微软雅黑"/>
          <w:b w:val="0"/>
          <w:bCs w:val="0"/>
          <w:sz w:val="28"/>
          <w:szCs w:val="28"/>
          <w:lang w:val="en-US" w:eastAsia="zh-CN"/>
        </w:rPr>
      </w:pPr>
      <w:r>
        <w:rPr>
          <w:rFonts w:hint="default" w:ascii="微软雅黑" w:hAnsi="微软雅黑" w:eastAsia="微软雅黑" w:cs="微软雅黑"/>
          <w:b w:val="0"/>
          <w:bCs w:val="0"/>
          <w:sz w:val="28"/>
          <w:szCs w:val="28"/>
          <w:lang w:val="en-US" w:eastAsia="zh-CN"/>
        </w:rPr>
        <w:t>（7）追诉期限：不低于36个月。</w:t>
      </w:r>
      <w:bookmarkStart w:id="0" w:name="_GoBack"/>
      <w:bookmarkEnd w:id="0"/>
    </w:p>
    <w:p>
      <w:pPr>
        <w:numPr>
          <w:ilvl w:val="0"/>
          <w:numId w:val="0"/>
        </w:numPr>
        <w:ind w:leftChars="0"/>
        <w:jc w:val="both"/>
        <w:rPr>
          <w:rFonts w:hint="default" w:ascii="微软雅黑" w:hAnsi="微软雅黑" w:eastAsia="微软雅黑" w:cs="微软雅黑"/>
          <w:b w:val="0"/>
          <w:bCs w:val="0"/>
          <w:sz w:val="28"/>
          <w:szCs w:val="28"/>
          <w:lang w:val="en-US" w:eastAsia="zh-CN"/>
        </w:rPr>
      </w:pPr>
    </w:p>
    <w:p>
      <w:pPr>
        <w:numPr>
          <w:ilvl w:val="0"/>
          <w:numId w:val="1"/>
        </w:numPr>
        <w:ind w:left="0" w:leftChars="0" w:firstLine="0" w:firstLineChars="0"/>
        <w:jc w:val="both"/>
        <w:rPr>
          <w:rFonts w:hint="eastAsia" w:ascii="微软雅黑" w:hAnsi="微软雅黑" w:eastAsia="微软雅黑" w:cs="微软雅黑"/>
          <w:b w:val="0"/>
          <w:bCs w:val="0"/>
          <w:sz w:val="28"/>
          <w:szCs w:val="28"/>
          <w:lang w:val="en-US" w:eastAsia="zh-CN"/>
        </w:rPr>
      </w:pPr>
      <w:r>
        <w:rPr>
          <w:rFonts w:hint="default" w:ascii="微软雅黑" w:hAnsi="微软雅黑" w:eastAsia="微软雅黑" w:cs="微软雅黑"/>
          <w:b w:val="0"/>
          <w:bCs w:val="0"/>
          <w:sz w:val="28"/>
          <w:szCs w:val="28"/>
          <w:lang w:val="en-US" w:eastAsia="zh-CN"/>
        </w:rPr>
        <w:t>投保标的：医疗机构及医务人员</w:t>
      </w:r>
      <w:r>
        <w:rPr>
          <w:rFonts w:hint="eastAsia" w:ascii="微软雅黑" w:hAnsi="微软雅黑" w:eastAsia="微软雅黑" w:cs="微软雅黑"/>
          <w:b w:val="0"/>
          <w:bCs w:val="0"/>
          <w:sz w:val="28"/>
          <w:szCs w:val="28"/>
          <w:lang w:val="en-US" w:eastAsia="zh-CN"/>
        </w:rPr>
        <w:t>。</w:t>
      </w:r>
    </w:p>
    <w:p>
      <w:pPr>
        <w:numPr>
          <w:ilvl w:val="0"/>
          <w:numId w:val="0"/>
        </w:numPr>
        <w:ind w:leftChars="0"/>
        <w:jc w:val="both"/>
        <w:rPr>
          <w:rFonts w:hint="eastAsia" w:ascii="微软雅黑" w:hAnsi="微软雅黑" w:eastAsia="微软雅黑" w:cs="微软雅黑"/>
          <w:b w:val="0"/>
          <w:bCs w:val="0"/>
          <w:sz w:val="28"/>
          <w:szCs w:val="28"/>
          <w:lang w:val="en-US" w:eastAsia="zh-CN"/>
        </w:rPr>
      </w:pPr>
    </w:p>
    <w:p>
      <w:pPr>
        <w:numPr>
          <w:ilvl w:val="0"/>
          <w:numId w:val="1"/>
        </w:numPr>
        <w:ind w:left="0" w:leftChars="0" w:firstLine="0" w:firstLineChars="0"/>
        <w:rPr>
          <w:rFonts w:hint="eastAsia" w:ascii="微软雅黑" w:hAnsi="微软雅黑" w:eastAsia="微软雅黑" w:cs="微软雅黑"/>
          <w:b w:val="0"/>
          <w:bCs w:val="0"/>
          <w:sz w:val="28"/>
          <w:szCs w:val="28"/>
          <w:lang w:val="en-US" w:eastAsia="zh-CN"/>
        </w:rPr>
      </w:pPr>
      <w:r>
        <w:rPr>
          <w:rFonts w:hint="default" w:ascii="微软雅黑" w:hAnsi="微软雅黑" w:eastAsia="微软雅黑" w:cs="微软雅黑"/>
          <w:b w:val="0"/>
          <w:bCs w:val="0"/>
          <w:sz w:val="28"/>
          <w:szCs w:val="28"/>
          <w:lang w:val="en-US" w:eastAsia="zh-CN"/>
        </w:rPr>
        <w:t>免赔：无</w:t>
      </w:r>
      <w:r>
        <w:rPr>
          <w:rFonts w:hint="eastAsia" w:ascii="微软雅黑" w:hAnsi="微软雅黑" w:eastAsia="微软雅黑" w:cs="微软雅黑"/>
          <w:b w:val="0"/>
          <w:bCs w:val="0"/>
          <w:sz w:val="28"/>
          <w:szCs w:val="28"/>
          <w:lang w:val="en-US" w:eastAsia="zh-CN"/>
        </w:rPr>
        <w:t>。</w:t>
      </w:r>
    </w:p>
    <w:p>
      <w:pPr>
        <w:numPr>
          <w:numId w:val="0"/>
        </w:numPr>
        <w:ind w:leftChars="0"/>
        <w:rPr>
          <w:rFonts w:hint="eastAsia" w:ascii="微软雅黑" w:hAnsi="微软雅黑" w:eastAsia="微软雅黑" w:cs="微软雅黑"/>
          <w:b w:val="0"/>
          <w:bCs w:val="0"/>
          <w:sz w:val="28"/>
          <w:szCs w:val="28"/>
          <w:lang w:val="en-US" w:eastAsia="zh-CN"/>
        </w:rPr>
      </w:pPr>
    </w:p>
    <w:p>
      <w:pPr>
        <w:numPr>
          <w:ilvl w:val="0"/>
          <w:numId w:val="1"/>
        </w:numPr>
        <w:ind w:left="0" w:leftChars="0" w:firstLine="0" w:firstLineChars="0"/>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服务期：一年。</w:t>
      </w:r>
    </w:p>
    <w:p>
      <w:pPr>
        <w:numPr>
          <w:numId w:val="0"/>
        </w:numPr>
        <w:ind w:leftChars="0"/>
        <w:rPr>
          <w:rFonts w:hint="eastAsia" w:ascii="微软雅黑" w:hAnsi="微软雅黑" w:eastAsia="微软雅黑" w:cs="微软雅黑"/>
          <w:b w:val="0"/>
          <w:bCs w:val="0"/>
          <w:sz w:val="28"/>
          <w:szCs w:val="28"/>
          <w:lang w:val="en-US" w:eastAsia="zh-CN"/>
        </w:rPr>
      </w:pPr>
    </w:p>
    <w:p>
      <w:pPr>
        <w:numPr>
          <w:ilvl w:val="0"/>
          <w:numId w:val="1"/>
        </w:numPr>
        <w:ind w:left="0" w:leftChars="0" w:firstLine="0" w:firstLineChars="0"/>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保险机构提供文件中必须提供针对本项目的保险服务方案，方案中包括承保设计、项目实施方案、理赔服务措施、增值服务等。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CA2CE"/>
    <w:multiLevelType w:val="singleLevel"/>
    <w:tmpl w:val="92CCA2C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ZDhiYzIxNTk2NWYzZmU0NGVmM2QxNjE3MmE2ZjgifQ=="/>
  </w:docVars>
  <w:rsids>
    <w:rsidRoot w:val="398503F9"/>
    <w:rsid w:val="143B42DF"/>
    <w:rsid w:val="21EF55AB"/>
    <w:rsid w:val="24C03D26"/>
    <w:rsid w:val="398503F9"/>
    <w:rsid w:val="453E4779"/>
    <w:rsid w:val="58005269"/>
    <w:rsid w:val="5BCD38E5"/>
    <w:rsid w:val="67203254"/>
    <w:rsid w:val="70C52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466</Words>
  <Characters>485</Characters>
  <Lines>0</Lines>
  <Paragraphs>0</Paragraphs>
  <TotalTime>6</TotalTime>
  <ScaleCrop>false</ScaleCrop>
  <LinksUpToDate>false</LinksUpToDate>
  <CharactersWithSpaces>485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2023-06-16T09:47:00Z</dcterms:created>
  <dc:creator>Administrator</dc:creator>
  <cp:lastModifiedBy>Administrator</cp:lastModifiedBy>
  <dcterms:modified xsi:type="dcterms:W3CDTF">2023-06-16T09:54:05Z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BF5F441B5723482A8831605F921BEBDF_11</vt:lpwstr>
  </property>
</Properties>
</file>