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布草制作及被服</w:t>
      </w:r>
      <w:bookmarkStart w:id="5" w:name="_GoBack"/>
      <w:bookmarkEnd w:id="5"/>
      <w:r>
        <w:rPr>
          <w:rFonts w:hint="eastAsia" w:ascii="方正小标宋简体" w:hAnsi="方正小标宋简体" w:eastAsia="方正小标宋简体" w:cs="方正小标宋简体"/>
          <w:b w:val="0"/>
          <w:bCs/>
          <w:color w:val="000000"/>
          <w:sz w:val="44"/>
          <w:szCs w:val="44"/>
          <w:lang w:val="en-US" w:eastAsia="zh-CN"/>
        </w:rPr>
        <w:t>供应市场调研需求</w:t>
      </w:r>
    </w:p>
    <w:p>
      <w:pPr>
        <w:spacing w:line="360"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一、项目基本概况</w:t>
      </w:r>
    </w:p>
    <w:p>
      <w:pPr>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1、采购人：</w:t>
      </w:r>
      <w:r>
        <w:rPr>
          <w:rFonts w:hint="eastAsia" w:ascii="仿宋_GB2312" w:hAnsi="仿宋_GB2312" w:eastAsia="仿宋_GB2312" w:cs="仿宋_GB2312"/>
          <w:color w:val="auto"/>
          <w:sz w:val="32"/>
          <w:szCs w:val="32"/>
          <w:lang w:val="en-US" w:eastAsia="zh-CN"/>
        </w:rPr>
        <w:t>中山大学附属第一医院广西医院</w:t>
      </w:r>
    </w:p>
    <w:p>
      <w:pPr>
        <w:snapToGrid w:val="0"/>
        <w:spacing w:line="360" w:lineRule="auto"/>
        <w:ind w:firstLine="640"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Cs/>
          <w:color w:val="auto"/>
          <w:sz w:val="32"/>
          <w:szCs w:val="32"/>
        </w:rPr>
        <w:t>2、项目购名称：</w:t>
      </w:r>
      <w:r>
        <w:rPr>
          <w:rFonts w:hint="eastAsia" w:ascii="仿宋_GB2312" w:hAnsi="仿宋_GB2312" w:eastAsia="仿宋_GB2312" w:cs="仿宋_GB2312"/>
          <w:color w:val="auto"/>
          <w:sz w:val="32"/>
          <w:szCs w:val="32"/>
        </w:rPr>
        <w:t>医院布草制作</w:t>
      </w:r>
      <w:r>
        <w:rPr>
          <w:rFonts w:hint="eastAsia" w:ascii="仿宋_GB2312" w:hAnsi="仿宋_GB2312" w:eastAsia="仿宋_GB2312" w:cs="仿宋_GB2312"/>
          <w:color w:val="auto"/>
          <w:sz w:val="32"/>
          <w:szCs w:val="32"/>
          <w:lang w:val="en-US" w:eastAsia="zh-CN"/>
        </w:rPr>
        <w:t>及被服供应</w:t>
      </w:r>
    </w:p>
    <w:p>
      <w:pPr>
        <w:pStyle w:val="2"/>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3、采购内容：</w:t>
      </w:r>
      <w:r>
        <w:rPr>
          <w:rFonts w:hint="eastAsia" w:ascii="仿宋_GB2312" w:hAnsi="仿宋_GB2312" w:eastAsia="仿宋_GB2312" w:cs="仿宋_GB2312"/>
          <w:color w:val="auto"/>
          <w:sz w:val="32"/>
          <w:szCs w:val="32"/>
          <w:lang w:val="en-US" w:eastAsia="zh-CN"/>
        </w:rPr>
        <w:t>中山大学附属第一医院广西医院</w:t>
      </w:r>
      <w:r>
        <w:rPr>
          <w:rFonts w:hint="eastAsia" w:ascii="仿宋_GB2312" w:hAnsi="仿宋_GB2312" w:eastAsia="仿宋_GB2312" w:cs="仿宋_GB2312"/>
          <w:color w:val="auto"/>
          <w:sz w:val="32"/>
          <w:szCs w:val="32"/>
        </w:rPr>
        <w:t>布草制作及</w:t>
      </w:r>
      <w:r>
        <w:rPr>
          <w:rFonts w:hint="eastAsia" w:ascii="仿宋_GB2312" w:hAnsi="仿宋_GB2312" w:eastAsia="仿宋_GB2312" w:cs="仿宋_GB2312"/>
          <w:bCs/>
          <w:color w:val="auto"/>
          <w:sz w:val="32"/>
          <w:szCs w:val="32"/>
        </w:rPr>
        <w:t>被服供应服务。</w:t>
      </w:r>
    </w:p>
    <w:p>
      <w:pPr>
        <w:tabs>
          <w:tab w:val="center" w:pos="4410"/>
          <w:tab w:val="left" w:pos="6735"/>
        </w:tabs>
        <w:spacing w:line="360" w:lineRule="auto"/>
        <w:ind w:left="46" w:leftChars="22" w:firstLine="566" w:firstLineChars="177"/>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lang w:val="en-US" w:eastAsia="zh-CN"/>
        </w:rPr>
        <w:t>中山大学附属第一医院广西医院</w:t>
      </w:r>
      <w:r>
        <w:rPr>
          <w:rFonts w:hint="eastAsia" w:ascii="仿宋_GB2312" w:hAnsi="仿宋_GB2312" w:eastAsia="仿宋_GB2312" w:cs="仿宋_GB2312"/>
          <w:bCs/>
          <w:color w:val="auto"/>
          <w:sz w:val="32"/>
          <w:szCs w:val="32"/>
        </w:rPr>
        <w:t>布草制作及被服供应业务概况：</w:t>
      </w:r>
      <w:r>
        <w:rPr>
          <w:rFonts w:hint="eastAsia" w:ascii="仿宋_GB2312" w:hAnsi="仿宋_GB2312" w:eastAsia="仿宋_GB2312" w:cs="仿宋_GB2312"/>
          <w:color w:val="auto"/>
          <w:sz w:val="32"/>
          <w:szCs w:val="32"/>
          <w:lang w:val="en-US" w:eastAsia="zh-CN"/>
        </w:rPr>
        <w:t>医护工作服、病人服、床单/被套/枕套、手术衣裤、供应室包布等布草制作，以及毛毯、棉胎</w:t>
      </w:r>
      <w:r>
        <w:rPr>
          <w:rFonts w:hint="eastAsia" w:ascii="仿宋_GB2312" w:hAnsi="仿宋_GB2312" w:eastAsia="仿宋_GB2312" w:cs="仿宋_GB2312"/>
          <w:color w:val="auto"/>
          <w:sz w:val="32"/>
          <w:szCs w:val="32"/>
        </w:rPr>
        <w:t>等被服</w:t>
      </w:r>
      <w:r>
        <w:rPr>
          <w:rFonts w:hint="eastAsia" w:ascii="仿宋_GB2312" w:hAnsi="仿宋_GB2312" w:eastAsia="仿宋_GB2312" w:cs="仿宋_GB2312"/>
          <w:color w:val="auto"/>
          <w:sz w:val="32"/>
          <w:szCs w:val="32"/>
          <w:lang w:val="en-US" w:eastAsia="zh-CN"/>
        </w:rPr>
        <w:t>供应（详见货物需求一览表）</w:t>
      </w:r>
      <w:r>
        <w:rPr>
          <w:rFonts w:hint="eastAsia" w:ascii="仿宋_GB2312" w:hAnsi="仿宋_GB2312" w:eastAsia="仿宋_GB2312" w:cs="仿宋_GB2312"/>
          <w:color w:val="auto"/>
          <w:sz w:val="32"/>
          <w:szCs w:val="32"/>
        </w:rPr>
        <w:t>。本次招标以布草单价作为控制价，在合同期限内实际发生的数额不能超过本项目采购总预算</w:t>
      </w:r>
      <w:r>
        <w:rPr>
          <w:rFonts w:hint="eastAsia" w:ascii="仿宋_GB2312" w:hAnsi="仿宋_GB2312" w:eastAsia="仿宋_GB2312" w:cs="仿宋_GB2312"/>
          <w:color w:val="auto"/>
          <w:sz w:val="32"/>
          <w:szCs w:val="32"/>
          <w:lang w:val="en-US" w:eastAsia="zh-CN"/>
        </w:rPr>
        <w:t>450</w:t>
      </w:r>
      <w:r>
        <w:rPr>
          <w:rFonts w:hint="eastAsia" w:ascii="仿宋_GB2312" w:hAnsi="仿宋_GB2312" w:eastAsia="仿宋_GB2312" w:cs="仿宋_GB2312"/>
          <w:color w:val="auto"/>
          <w:sz w:val="32"/>
          <w:szCs w:val="32"/>
        </w:rPr>
        <w:t>万元。</w:t>
      </w:r>
    </w:p>
    <w:p>
      <w:pPr>
        <w:tabs>
          <w:tab w:val="center" w:pos="4410"/>
          <w:tab w:val="left" w:pos="6735"/>
        </w:tabs>
        <w:spacing w:line="360" w:lineRule="auto"/>
        <w:ind w:left="315" w:leftChars="150" w:firstLine="160" w:firstLine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5、合同服务期限</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rPr>
        <w:t>年，服务期从合同签订之日起计算。</w:t>
      </w:r>
    </w:p>
    <w:p>
      <w:pPr>
        <w:spacing w:line="360"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二、制作服务要求</w:t>
      </w:r>
    </w:p>
    <w:p>
      <w:p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1、具体采购的布草制作及被服品种见后附的“货物需求一览表”,在实际合同执行过程中，由采购人根据工作中发生的实际数量定，采购人按实际数量结算。所有被服的款式和颜色最终以采购人需求为准。</w:t>
      </w:r>
    </w:p>
    <w:p>
      <w:pPr>
        <w:adjustRightInd w:val="0"/>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kern w:val="0"/>
          <w:sz w:val="32"/>
          <w:szCs w:val="32"/>
        </w:rPr>
        <w:t>本项目要求中标人有货品库存，并结合医院实际使用情况及时补货，中标人要保证货物的正常供应。</w:t>
      </w:r>
    </w:p>
    <w:p>
      <w:pPr>
        <w:adjustRightInd w:val="0"/>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kern w:val="0"/>
          <w:sz w:val="32"/>
          <w:szCs w:val="32"/>
        </w:rPr>
        <w:t>中标人要严格按照采购人仓库已有款式要求，材质、质量和设计都要按照采购人提供已有的货物标准执行。</w:t>
      </w:r>
    </w:p>
    <w:p>
      <w:pPr>
        <w:adjustRightIn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sz w:val="32"/>
          <w:szCs w:val="32"/>
        </w:rPr>
        <w:t>4、采购人按“货物需求一览表”中的面料、尺寸进行采购，</w:t>
      </w:r>
      <w:r>
        <w:rPr>
          <w:rFonts w:hint="eastAsia" w:ascii="仿宋_GB2312" w:hAnsi="仿宋_GB2312" w:eastAsia="仿宋_GB2312" w:cs="仿宋_GB2312"/>
          <w:bCs/>
          <w:color w:val="auto"/>
          <w:sz w:val="32"/>
          <w:szCs w:val="32"/>
        </w:rPr>
        <w:t>如投标人未找到科室特殊需要面料花样的，可选用其他面料花样替代，但面料参数要求不变，在开始制作前提供样本给采购人确认后，方可进行制作。</w:t>
      </w:r>
    </w:p>
    <w:p>
      <w:pPr>
        <w:adjustRightInd w:val="0"/>
        <w:spacing w:line="360" w:lineRule="auto"/>
        <w:ind w:firstLine="640" w:firstLineChars="200"/>
        <w:rPr>
          <w:rFonts w:hint="eastAsia" w:ascii="仿宋_GB2312" w:hAnsi="仿宋_GB2312" w:eastAsia="仿宋_GB2312" w:cs="仿宋_GB2312"/>
          <w:color w:val="auto"/>
          <w:sz w:val="32"/>
          <w:szCs w:val="32"/>
        </w:rPr>
      </w:pPr>
      <w:bookmarkStart w:id="0" w:name="OLE_LINK1"/>
      <w:bookmarkStart w:id="1" w:name="OLE_LINK4"/>
      <w:bookmarkStart w:id="2" w:name="OLE_LINK5"/>
      <w:bookmarkStart w:id="3" w:name="OLE_LINK2"/>
      <w:bookmarkStart w:id="4" w:name="OLE_LINK3"/>
      <w:r>
        <w:rPr>
          <w:rFonts w:hint="eastAsia" w:ascii="仿宋_GB2312" w:hAnsi="仿宋_GB2312" w:eastAsia="仿宋_GB2312" w:cs="仿宋_GB2312"/>
          <w:bCs/>
          <w:color w:val="auto"/>
          <w:sz w:val="32"/>
          <w:szCs w:val="32"/>
        </w:rPr>
        <w:t>5、“货物需求一览表”尺寸为缩水后成品尺寸。医院使用60ºC—80ºC高温洗涤或高温烘干，纯棉医用服装类面料的</w:t>
      </w:r>
      <w:r>
        <w:rPr>
          <w:rFonts w:hint="eastAsia" w:ascii="仿宋_GB2312" w:hAnsi="仿宋_GB2312" w:eastAsia="仿宋_GB2312" w:cs="仿宋_GB2312"/>
          <w:color w:val="auto"/>
          <w:kern w:val="0"/>
          <w:sz w:val="32"/>
          <w:szCs w:val="32"/>
        </w:rPr>
        <w:t>水洗尺寸变化</w:t>
      </w:r>
      <w:r>
        <w:rPr>
          <w:rFonts w:hint="eastAsia" w:ascii="仿宋_GB2312" w:hAnsi="仿宋_GB2312" w:eastAsia="仿宋_GB2312" w:cs="仿宋_GB2312"/>
          <w:bCs/>
          <w:color w:val="auto"/>
          <w:sz w:val="32"/>
          <w:szCs w:val="32"/>
        </w:rPr>
        <w:t>率经纬向-3.0%～+1.5%；纯棉床单、床套类面料</w:t>
      </w:r>
      <w:r>
        <w:rPr>
          <w:rFonts w:hint="eastAsia" w:ascii="仿宋_GB2312" w:hAnsi="仿宋_GB2312" w:eastAsia="仿宋_GB2312" w:cs="仿宋_GB2312"/>
          <w:color w:val="auto"/>
          <w:kern w:val="0"/>
          <w:sz w:val="32"/>
          <w:szCs w:val="32"/>
        </w:rPr>
        <w:t>水洗尺寸变化</w:t>
      </w:r>
      <w:r>
        <w:rPr>
          <w:rFonts w:hint="eastAsia" w:ascii="仿宋_GB2312" w:hAnsi="仿宋_GB2312" w:eastAsia="仿宋_GB2312" w:cs="仿宋_GB2312"/>
          <w:bCs/>
          <w:color w:val="auto"/>
          <w:sz w:val="32"/>
          <w:szCs w:val="32"/>
        </w:rPr>
        <w:t>率±4.0%；投标人报价时，应考虑到把缩水率加入尺寸中。</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6、医院使用60ºC—80ºC高温洗涤，使用含氯消毒剂洗涤，面料的色牢度要求</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shd w:val="clear" w:color="auto" w:fill="FFFFFF"/>
        </w:rPr>
        <w:t>GB18401-2010</w:t>
      </w:r>
      <w:r>
        <w:rPr>
          <w:rFonts w:hint="eastAsia" w:ascii="仿宋_GB2312" w:hAnsi="仿宋_GB2312" w:eastAsia="仿宋_GB2312" w:cs="仿宋_GB2312"/>
          <w:color w:val="auto"/>
          <w:sz w:val="32"/>
          <w:szCs w:val="32"/>
        </w:rPr>
        <w:t>标准。</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7、医院科室要求，被服需分科室标明标识。科室要求面料颜色、和图案不一致时，可更改，但面料的参数、性能不变。</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8、医院手术室、供应室的被服要求洗涤不起球、不起毛。符合</w:t>
      </w:r>
      <w:r>
        <w:rPr>
          <w:rFonts w:hint="eastAsia" w:ascii="仿宋_GB2312" w:hAnsi="仿宋_GB2312" w:eastAsia="仿宋_GB2312" w:cs="仿宋_GB2312"/>
          <w:color w:val="auto"/>
          <w:sz w:val="32"/>
          <w:szCs w:val="32"/>
          <w:shd w:val="clear" w:color="auto" w:fill="FCFCFC"/>
        </w:rPr>
        <w:t>GB/T4802.4-2009纺织品 织物起毛起球性能的测定，视觉描述评级5级</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9、所有被服需按采购人指定要求印制医院相关标志。</w:t>
      </w:r>
      <w:bookmarkEnd w:id="0"/>
      <w:bookmarkEnd w:id="1"/>
      <w:bookmarkEnd w:id="2"/>
      <w:bookmarkEnd w:id="3"/>
      <w:bookmarkEnd w:id="4"/>
    </w:p>
    <w:p>
      <w:p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质保期</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所有被服质保期至少为6个月（自交货并验收合格之日起计），免费送货上门。货物在质保期内正常使用情况下出现非采购单位造成的质量问题，投标人需免费包修包换。</w:t>
      </w:r>
    </w:p>
    <w:p>
      <w:pPr>
        <w:adjustRightIn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货物验收要求</w:t>
      </w:r>
    </w:p>
    <w:p>
      <w:pPr>
        <w:adjustRightIn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1、中标人交货时，采购人在收到货物后按招标文件采购要求，将会对中标供应商所提供的货物进行随机抽样，按照GB 18401-2010 《国家纺织产品基本安全技术规范》 B类，GB/T8433--2013《纺织品 色牢度试验 耐氯化水色牢度》色牢度≥4级，GB/T5713-2013《纺织品 色牢度试验 耐水色牢度》变色、沾色≥4级，BG/T3922-2013《纺织品 色牢度试验 耐酸碱汗渍色牢度》变色、沾色≥4级，GB/T2912.1-2009《纺织品 甲醛测定》甲醛≤75mg/kg，GB/T17592-2011《纺织品 禁用偶氮染料的测定》禁止使用可分解致癌芬香胺染料，对抽样的产品进行检测，能满足招标文件所采购产品的技术要求，则通过验收。如随机抽检后产品不能满足招标文件所采购产品的技术要求或不符合相关标准，采购人提出整改意见后未按要求整改或整改次数累计3次以上（含3次），采购人将拒绝收货，由中标供应商承担由此所造成采购人的一切损失或按要求重新组织生产或取消采购合同并没收全部履约保证金和追究中标供应商的法律责任。（注：中标供应商必须接受采购人组织的对货物制作各个环节的全程监督和随机检查）</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2、中标人对验收中采购人提出的问题，应在 1 天内给予书面答复，并提出可行的解决方案，并负责实施。</w:t>
      </w:r>
    </w:p>
    <w:p>
      <w:pPr>
        <w:spacing w:line="360" w:lineRule="auto"/>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五、售后服务要求</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1、投标人保证向采购人提供的货物是全新、完整、未使用过的，按厂家承诺实行“三包”；免费送货上门。产品质量不合格者，采购单位有权要求供应商更换，产生的费用由中标人承担。</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、保证质量，如发现任何质量问题，一律无条件退换；</w:t>
      </w:r>
      <w:r>
        <w:rPr>
          <w:rFonts w:hint="eastAsia" w:ascii="仿宋_GB2312" w:hAnsi="仿宋_GB2312" w:eastAsia="仿宋_GB2312" w:cs="仿宋_GB2312"/>
          <w:color w:val="auto"/>
          <w:kern w:val="0"/>
          <w:sz w:val="32"/>
          <w:szCs w:val="32"/>
        </w:rPr>
        <w:t>如发现型号不对、不合体等问题，投标人应按照采购人要求免费修改或免费调换</w:t>
      </w:r>
      <w:r>
        <w:rPr>
          <w:rFonts w:hint="eastAsia" w:ascii="仿宋_GB2312" w:hAnsi="仿宋_GB2312" w:eastAsia="仿宋_GB2312" w:cs="仿宋_GB2312"/>
          <w:bCs/>
          <w:color w:val="auto"/>
          <w:sz w:val="32"/>
          <w:szCs w:val="32"/>
        </w:rPr>
        <w:t>。</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、交货时须保证产品必须完好无损，对意外损伤的货物，免费修补和配备。</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、故障响应时间：中标供应商所供货物出现问题要求1小时响应，4小时内解决。</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验收时，采购人按照采购需求及合同的约定对每一项技术、商务、安全标准的履约情况进行确认，如有不符将视为验收不合格。其他未尽事宜按照《关于印发广西壮族自治区政府采购项目履约验收管理办法的通知》[桂财采〔2015〕22号]以及《财政部关于进一步加强政府采购需求和履约验收管理的指导意见》[财库〔2016〕205号]规定执行。</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、按需送货：采购人按实际需求采购商品，供应商不能以量少拒绝或推迟送货。</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服务期限及交货时间、地点</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1、交货时间： </w:t>
      </w:r>
    </w:p>
    <w:p>
      <w:pPr>
        <w:spacing w:line="360" w:lineRule="auto"/>
        <w:ind w:left="479" w:leftChars="228"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医院常规被服的缝制及供应：要求供应商有库存，接到采购人</w:t>
      </w:r>
    </w:p>
    <w:p>
      <w:pPr>
        <w:spacing w:line="360" w:lineRule="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通知后1小时内送到</w:t>
      </w:r>
      <w:r>
        <w:rPr>
          <w:rFonts w:hint="eastAsia" w:ascii="仿宋_GB2312" w:hAnsi="仿宋_GB2312" w:eastAsia="仿宋_GB2312" w:cs="仿宋_GB2312"/>
          <w:color w:val="auto"/>
          <w:sz w:val="32"/>
          <w:szCs w:val="32"/>
          <w:lang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手术室、供应室被服的缝制及供应：供应商接到采购人订单后，按订单数量的多少合理安排时间，在3天内完成供应。</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2、科室零星特殊被服的缝制及供应：供应商接到采购人通知后与科室接洽，并确定款式及面料制作。如在本次招标单价中没有品名和价格的，由审计</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进行询价并确定价格。</w:t>
      </w:r>
    </w:p>
    <w:p>
      <w:pPr>
        <w:spacing w:line="360" w:lineRule="auto"/>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3、交货地点：</w:t>
      </w:r>
      <w:r>
        <w:rPr>
          <w:rFonts w:hint="eastAsia" w:ascii="仿宋_GB2312" w:hAnsi="仿宋_GB2312" w:eastAsia="仿宋_GB2312" w:cs="仿宋_GB2312"/>
          <w:color w:val="auto"/>
          <w:sz w:val="32"/>
          <w:szCs w:val="32"/>
          <w:lang w:val="en-US" w:eastAsia="zh-CN"/>
        </w:rPr>
        <w:t>中山大学附属第一医院广西医院</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4、服务期限：自合同签订之</w:t>
      </w:r>
      <w:r>
        <w:rPr>
          <w:rFonts w:hint="eastAsia" w:ascii="仿宋_GB2312" w:hAnsi="仿宋_GB2312" w:eastAsia="仿宋_GB2312" w:cs="仿宋_GB2312"/>
          <w:bCs/>
          <w:color w:val="auto"/>
          <w:sz w:val="32"/>
          <w:szCs w:val="32"/>
          <w:highlight w:val="none"/>
        </w:rPr>
        <w:t>日起3年</w:t>
      </w:r>
      <w:r>
        <w:rPr>
          <w:rFonts w:hint="eastAsia" w:ascii="仿宋_GB2312" w:hAnsi="仿宋_GB2312" w:eastAsia="仿宋_GB2312" w:cs="仿宋_GB2312"/>
          <w:bCs/>
          <w:color w:val="auto"/>
          <w:sz w:val="32"/>
          <w:szCs w:val="32"/>
        </w:rPr>
        <w:t>。</w:t>
      </w:r>
    </w:p>
    <w:p>
      <w:pPr>
        <w:spacing w:line="360" w:lineRule="auto"/>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七、报价要求</w:t>
      </w:r>
    </w:p>
    <w:p>
      <w:pPr>
        <w:pStyle w:val="2"/>
        <w:snapToGrid w:val="0"/>
        <w:spacing w:line="360" w:lineRule="auto"/>
        <w:ind w:firstLine="960" w:firstLineChars="3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投标报价为采购人指定地点的现场交货价，包括：</w:t>
      </w:r>
    </w:p>
    <w:p>
      <w:pPr>
        <w:pStyle w:val="2"/>
        <w:snapToGrid w:val="0"/>
        <w:spacing w:line="360" w:lineRule="auto"/>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（1）货物面料、辅料及货物制作的价格；</w:t>
      </w:r>
    </w:p>
    <w:p>
      <w:pPr>
        <w:pStyle w:val="2"/>
        <w:snapToGrid w:val="0"/>
        <w:spacing w:line="360" w:lineRule="auto"/>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（2）货物的标准附件、备品备件、专用工具的价格；</w:t>
      </w:r>
    </w:p>
    <w:p>
      <w:pPr>
        <w:pStyle w:val="2"/>
        <w:snapToGrid w:val="0"/>
        <w:spacing w:line="360" w:lineRule="auto"/>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（3）包装、运输、装卸、调试、培训、技术支持、售后服务等费用；</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（4）必要的保险费用和各项税费。</w:t>
      </w:r>
    </w:p>
    <w:p>
      <w:pPr>
        <w:spacing w:line="360" w:lineRule="auto"/>
        <w:ind w:firstLine="643"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八、</w:t>
      </w:r>
      <w:r>
        <w:rPr>
          <w:rFonts w:hint="eastAsia" w:ascii="仿宋_GB2312" w:hAnsi="仿宋_GB2312" w:eastAsia="仿宋_GB2312" w:cs="仿宋_GB2312"/>
          <w:b/>
          <w:bCs w:val="0"/>
          <w:color w:val="auto"/>
          <w:sz w:val="32"/>
          <w:szCs w:val="32"/>
        </w:rPr>
        <w:t>付款方式</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本项目无预付款，每月根据采购单位人员实际验收合格的被服数量乘以中标单价计算出当月应付货款总额，乙方根据双方签字确认的验收报告开具相应金额的发票给甲方，甲方收到发票后30天内结算。</w:t>
      </w:r>
    </w:p>
    <w:p>
      <w:pPr>
        <w:numPr>
          <w:ilvl w:val="0"/>
          <w:numId w:val="1"/>
        </w:numPr>
        <w:spacing w:line="360" w:lineRule="auto"/>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履约保证金</w:t>
      </w:r>
    </w:p>
    <w:p>
      <w:pPr>
        <w:widowControl w:val="0"/>
        <w:numPr>
          <w:ilvl w:val="0"/>
          <w:numId w:val="0"/>
        </w:numPr>
        <w:spacing w:line="36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合同签订之前，供应商按合同金额的2%向采购人交纳履约保证金，履约保证金在服务期满之后30个工作日内无息返还。</w:t>
      </w:r>
    </w:p>
    <w:p>
      <w:pPr>
        <w:spacing w:line="360" w:lineRule="auto"/>
        <w:jc w:val="center"/>
        <w:rPr>
          <w:rFonts w:hint="eastAsia" w:ascii="仿宋_GB2312" w:hAnsi="仿宋_GB2312" w:eastAsia="仿宋_GB2312" w:cs="仿宋_GB2312"/>
          <w:b/>
          <w:bCs/>
          <w:color w:val="auto"/>
          <w:sz w:val="32"/>
          <w:szCs w:val="32"/>
        </w:rPr>
      </w:pPr>
    </w:p>
    <w:p>
      <w:pPr>
        <w:spacing w:line="360" w:lineRule="auto"/>
        <w:jc w:val="both"/>
        <w:rPr>
          <w:rFonts w:hint="eastAsia" w:ascii="仿宋_GB2312" w:hAnsi="仿宋_GB2312" w:eastAsia="仿宋_GB2312" w:cs="仿宋_GB2312"/>
          <w:b/>
          <w:bCs/>
          <w:color w:val="auto"/>
          <w:sz w:val="32"/>
          <w:szCs w:val="32"/>
        </w:rPr>
      </w:pPr>
    </w:p>
    <w:p>
      <w:pPr>
        <w:spacing w:line="360" w:lineRule="auto"/>
        <w:jc w:val="both"/>
        <w:rPr>
          <w:rFonts w:hint="eastAsia" w:ascii="仿宋_GB2312" w:hAnsi="仿宋_GB2312" w:eastAsia="仿宋_GB2312" w:cs="仿宋_GB2312"/>
          <w:b/>
          <w:bCs/>
          <w:color w:val="auto"/>
          <w:sz w:val="32"/>
          <w:szCs w:val="32"/>
        </w:rPr>
      </w:pPr>
    </w:p>
    <w:p>
      <w:pPr>
        <w:spacing w:line="360" w:lineRule="auto"/>
        <w:jc w:val="both"/>
        <w:rPr>
          <w:rFonts w:hint="eastAsia" w:ascii="宋体" w:hAnsi="宋体"/>
          <w:b/>
          <w:bCs/>
          <w:color w:val="000000"/>
          <w:szCs w:val="21"/>
        </w:rPr>
      </w:pPr>
    </w:p>
    <w:p>
      <w:pPr>
        <w:spacing w:line="360" w:lineRule="auto"/>
        <w:jc w:val="both"/>
        <w:rPr>
          <w:rFonts w:hint="eastAsia" w:ascii="方正小标宋简体" w:hAnsi="方正小标宋简体" w:eastAsia="方正小标宋简体" w:cs="方正小标宋简体"/>
          <w:b/>
          <w:color w:val="auto"/>
          <w:sz w:val="32"/>
          <w:szCs w:val="32"/>
        </w:rPr>
      </w:pPr>
    </w:p>
    <w:p>
      <w:pPr>
        <w:spacing w:line="360"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b/>
          <w:color w:val="auto"/>
          <w:sz w:val="32"/>
          <w:szCs w:val="32"/>
        </w:rPr>
        <w:t>货物需求一览表</w:t>
      </w:r>
    </w:p>
    <w:tbl>
      <w:tblPr>
        <w:tblStyle w:val="3"/>
        <w:tblW w:w="10225" w:type="dxa"/>
        <w:tblInd w:w="-534" w:type="dxa"/>
        <w:tblLayout w:type="fixed"/>
        <w:tblCellMar>
          <w:top w:w="0" w:type="dxa"/>
          <w:left w:w="0" w:type="dxa"/>
          <w:bottom w:w="0" w:type="dxa"/>
          <w:right w:w="0" w:type="dxa"/>
        </w:tblCellMar>
      </w:tblPr>
      <w:tblGrid>
        <w:gridCol w:w="645"/>
        <w:gridCol w:w="1630"/>
        <w:gridCol w:w="4560"/>
        <w:gridCol w:w="855"/>
        <w:gridCol w:w="510"/>
        <w:gridCol w:w="660"/>
        <w:gridCol w:w="1365"/>
      </w:tblGrid>
      <w:tr>
        <w:tblPrEx>
          <w:tblCellMar>
            <w:top w:w="0" w:type="dxa"/>
            <w:left w:w="0" w:type="dxa"/>
            <w:bottom w:w="0" w:type="dxa"/>
            <w:right w:w="0" w:type="dxa"/>
          </w:tblCellMar>
        </w:tblPrEx>
        <w:trPr>
          <w:trHeight w:val="87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项号</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货物名称</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技术参数、性能、配置等要求</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标识</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数量</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单位</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单价（元）</w:t>
            </w:r>
          </w:p>
        </w:tc>
      </w:tr>
      <w:tr>
        <w:tblPrEx>
          <w:tblCellMar>
            <w:top w:w="0" w:type="dxa"/>
            <w:left w:w="0" w:type="dxa"/>
            <w:bottom w:w="0" w:type="dxa"/>
            <w:right w:w="0" w:type="dxa"/>
          </w:tblCellMar>
        </w:tblPrEx>
        <w:trPr>
          <w:trHeight w:val="2308"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病人长袖衣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产品面料：蓝白条斜纹色织磨毛布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经纬密度：经纱288根/10厘米，纬纱240根/10厘米（允差：经纬向-2.0%）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病人长裤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产品面料：蓝白条斜纹色织磨毛布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经纬密度：经纱288根/10厘米，纬纱240根/10厘米（允差：经纬向-2.0%）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规格：S、M、L、XL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右后口袋上方绣红字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73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经纬密度：经纱320根/10厘米，纬纱240根/10厘米（允差：经纬向-3.0%）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规格：260×170cm（长×宽）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40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经纬密度：经纱320根/10厘米，纬纱240根/10厘米（允差：经纬向-3.0%）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规格：220×170cm（长×宽）（允差：±2.5%）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说明：口绑3组绳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正反印面红字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经纬密度：经纱320根/10厘米，纬纱240根/10厘米（允差：经纬向-3.0%）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病人中单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经纬密度：经纱320根/10厘米，纬纱240根/10厘米（允差：经纬向-3.0%）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规格：175×85cm（长×宽）</w:t>
            </w:r>
            <w:r>
              <w:rPr>
                <w:rStyle w:val="6"/>
                <w:rFonts w:hint="eastAsia" w:ascii="仿宋_GB2312" w:hAnsi="仿宋_GB2312" w:eastAsia="仿宋_GB2312" w:cs="仿宋_GB2312"/>
                <w:color w:val="auto"/>
                <w:sz w:val="21"/>
                <w:szCs w:val="21"/>
              </w:rPr>
              <w:t>（允差≥-2.0cm）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儿科病人衣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产品面料：蓝白条斜纹色织磨毛布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经纬密度：经纱288根/10厘米，纬纱240根/10厘米（允差：经纬向-2.0%）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规格：S、M、L、XL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儿科病人裤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产品面料：蓝白条斜纹色织磨毛布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×16</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经纬密度：经纱288根/10厘米，纬纱240根/10厘米（允差：经纬向-2.0%）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规格：S、M、L、XL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右后口袋上方绣红字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夏天空调被</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产品面料：空调被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被面面料：漂白涤府</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被面面料成份：</w:t>
            </w:r>
            <w:r>
              <w:rPr>
                <w:rStyle w:val="6"/>
                <w:rFonts w:hint="eastAsia" w:ascii="仿宋_GB2312" w:hAnsi="仿宋_GB2312" w:eastAsia="仿宋_GB2312" w:cs="仿宋_GB2312"/>
                <w:color w:val="auto"/>
                <w:sz w:val="21"/>
                <w:szCs w:val="21"/>
              </w:rPr>
              <w:t xml:space="preserve">60%聚酯纤维（允差±1.5%），35%棉（允差±1.5%）  </w:t>
            </w:r>
            <w:r>
              <w:rPr>
                <w:rStyle w:val="6"/>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经纬密度：经纱416根/10厘米，纬纱244根/10厘米（允差：经纬向-2.0%）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填充物：聚酯纤维1.5㎏（允差：-0.05㎏）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规格：200×150cm（长×宽）（允差±2cm）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说明：可机洗</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正反面车上绣红字标识</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毛毯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w:t>
            </w:r>
            <w:r>
              <w:rPr>
                <w:rStyle w:val="6"/>
                <w:rFonts w:hint="eastAsia" w:ascii="仿宋_GB2312" w:hAnsi="仿宋_GB2312" w:eastAsia="仿宋_GB2312" w:cs="仿宋_GB2312"/>
                <w:color w:val="auto"/>
                <w:sz w:val="21"/>
                <w:szCs w:val="21"/>
              </w:rPr>
              <w:t>涤纶拉舍尔毛毯</w:t>
            </w:r>
            <w:r>
              <w:rPr>
                <w:rStyle w:val="6"/>
                <w:rFonts w:hint="eastAsia" w:ascii="仿宋_GB2312" w:hAnsi="仿宋_GB2312" w:eastAsia="仿宋_GB2312" w:cs="仿宋_GB2312"/>
                <w:color w:val="auto"/>
                <w:sz w:val="21"/>
                <w:szCs w:val="21"/>
              </w:rPr>
              <w:br w:type="textWrapping"/>
            </w:r>
            <w:r>
              <w:rPr>
                <w:rStyle w:val="6"/>
                <w:rFonts w:hint="eastAsia" w:ascii="仿宋_GB2312" w:hAnsi="仿宋_GB2312" w:eastAsia="仿宋_GB2312" w:cs="仿宋_GB2312"/>
                <w:color w:val="auto"/>
                <w:sz w:val="21"/>
                <w:szCs w:val="21"/>
              </w:rPr>
              <w:t>条重量：2㎏（允差：≥-4.0%）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水洗尺寸变化率：≥-4.0%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vertAlign w:val="superscript"/>
              </w:rPr>
            </w:pPr>
            <w:r>
              <w:rPr>
                <w:rStyle w:val="6"/>
                <w:rFonts w:hint="eastAsia" w:ascii="仿宋_GB2312" w:hAnsi="仿宋_GB2312" w:eastAsia="仿宋_GB2312" w:cs="仿宋_GB2312"/>
                <w:color w:val="auto"/>
                <w:sz w:val="21"/>
                <w:szCs w:val="21"/>
              </w:rPr>
              <w:t>脱毛量：≤双层1.5mg/100/cm</w:t>
            </w:r>
            <w:r>
              <w:rPr>
                <w:rStyle w:val="6"/>
                <w:rFonts w:hint="eastAsia" w:ascii="仿宋_GB2312" w:hAnsi="仿宋_GB2312" w:eastAsia="仿宋_GB2312" w:cs="仿宋_GB2312"/>
                <w:color w:val="auto"/>
                <w:sz w:val="21"/>
                <w:szCs w:val="21"/>
                <w:vertAlign w:val="superscript"/>
              </w:rPr>
              <w:t>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vertAlign w:val="superscript"/>
              </w:rPr>
            </w:pPr>
            <w:r>
              <w:rPr>
                <w:rStyle w:val="6"/>
                <w:rFonts w:hint="eastAsia" w:ascii="仿宋_GB2312" w:hAnsi="仿宋_GB2312" w:eastAsia="仿宋_GB2312" w:cs="仿宋_GB2312"/>
                <w:color w:val="auto"/>
                <w:sz w:val="21"/>
                <w:szCs w:val="21"/>
              </w:rPr>
              <w:t>规格：200×150cm（长×宽）（允差±2cm）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说明：可机洗</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正反面车上绣红字标识</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枕芯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产品套面料：</w:t>
            </w:r>
            <w:r>
              <w:rPr>
                <w:rStyle w:val="6"/>
                <w:rFonts w:hint="eastAsia" w:ascii="仿宋_GB2312" w:hAnsi="仿宋_GB2312" w:eastAsia="仿宋_GB2312" w:cs="仿宋_GB2312"/>
                <w:color w:val="auto"/>
                <w:sz w:val="21"/>
                <w:szCs w:val="21"/>
              </w:rPr>
              <w:t>漂白平布</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成份： 100%棉</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经纬密度：经纱272根/10厘米，纬纱240根/10厘米（允差：经纬向-2.0%）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填充物：木棉</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填充物重量：0.6㎏（允差：±0.02㎏）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规格：65×45cm（长×宽）（允差：±2cm）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腰枕芯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产品套面料：</w:t>
            </w:r>
            <w:r>
              <w:rPr>
                <w:rStyle w:val="6"/>
                <w:rFonts w:hint="eastAsia" w:ascii="仿宋_GB2312" w:hAnsi="仿宋_GB2312" w:eastAsia="仿宋_GB2312" w:cs="仿宋_GB2312"/>
                <w:color w:val="auto"/>
                <w:sz w:val="21"/>
                <w:szCs w:val="21"/>
              </w:rPr>
              <w:t xml:space="preserve">漂白平布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成份： 100%棉</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经纬密度：经纱272根/10厘米，纬纱240根/10厘米（允差：经纬向-2.0%）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填充物：木棉</w:t>
            </w:r>
            <w:r>
              <w:rPr>
                <w:rStyle w:val="6"/>
                <w:rFonts w:hint="eastAsia" w:ascii="仿宋_GB2312" w:hAnsi="仿宋_GB2312" w:eastAsia="仿宋_GB2312" w:cs="仿宋_GB2312"/>
                <w:color w:val="auto"/>
                <w:sz w:val="21"/>
                <w:szCs w:val="21"/>
              </w:rPr>
              <w:br w:type="textWrapping"/>
            </w:r>
            <w:r>
              <w:rPr>
                <w:rStyle w:val="6"/>
                <w:rFonts w:hint="eastAsia" w:ascii="仿宋_GB2312" w:hAnsi="仿宋_GB2312" w:eastAsia="仿宋_GB2312" w:cs="仿宋_GB2312"/>
                <w:color w:val="auto"/>
                <w:sz w:val="21"/>
                <w:szCs w:val="21"/>
              </w:rPr>
              <w:t>规格：98×36cm（长×宽）（允差±2cm）</w:t>
            </w:r>
            <w:r>
              <w:rPr>
                <w:rStyle w:val="6"/>
                <w:rFonts w:hint="eastAsia" w:ascii="仿宋_GB2312" w:hAnsi="仿宋_GB2312" w:eastAsia="仿宋_GB2312" w:cs="仿宋_GB2312"/>
                <w:color w:val="auto"/>
                <w:sz w:val="21"/>
                <w:szCs w:val="21"/>
              </w:rPr>
              <w:br w:type="textWrapping"/>
            </w:r>
            <w:r>
              <w:rPr>
                <w:rStyle w:val="6"/>
                <w:rFonts w:hint="eastAsia" w:ascii="仿宋_GB2312" w:hAnsi="仿宋_GB2312" w:eastAsia="仿宋_GB2312" w:cs="仿宋_GB2312"/>
                <w:color w:val="auto"/>
                <w:sz w:val="21"/>
                <w:szCs w:val="21"/>
              </w:rPr>
              <w:t>填充物重量：0.6㎏（允差：±0.02㎏）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腰</w:t>
            </w:r>
            <w:r>
              <w:rPr>
                <w:rStyle w:val="6"/>
                <w:rFonts w:hint="eastAsia" w:ascii="仿宋_GB2312" w:hAnsi="仿宋_GB2312" w:eastAsia="仿宋_GB2312" w:cs="仿宋_GB2312"/>
                <w:color w:val="auto"/>
                <w:sz w:val="21"/>
                <w:szCs w:val="21"/>
              </w:rPr>
              <w:t>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vertAlign w:val="superscript"/>
              </w:rPr>
              <w:br w:type="textWrapping"/>
            </w:r>
            <w:r>
              <w:rPr>
                <w:rFonts w:hint="eastAsia" w:ascii="仿宋_GB2312" w:hAnsi="仿宋_GB2312" w:eastAsia="仿宋_GB2312" w:cs="仿宋_GB2312"/>
                <w:color w:val="auto"/>
                <w:kern w:val="0"/>
                <w:sz w:val="21"/>
                <w:szCs w:val="21"/>
              </w:rPr>
              <w:t>经纬密度：经纬密度：经纱320根/10厘米，纬纱240根/10厘米（允差：经纬向-3.0%）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规格：109×51cm（长×宽）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说明：圆形口为绳子拉</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经纬密度：经纬密度：经纱272根/10厘米，纬纱240根/10厘米（允差：经向±3.0%，纬向±2.0%）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规格：260×170cm（长×宽）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经纬密度：经纬密度：经纱272根/10厘米，纬纱240根/10厘米（允差：经向±3.0%，纬向±2.0%）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规格：220×170cm（长×宽）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说明：口绑3组绳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经纬密度：经纬密度：经纱272根/10厘米，纬纱240根/10厘米（允差：经向±3.0%，纬向±2.0%）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医生、医技白大衣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right="0"/>
              <w:rPr>
                <w:rFonts w:hint="eastAsia" w:ascii="仿宋_GB2312" w:hAnsi="仿宋_GB2312" w:eastAsia="仿宋_GB2312" w:cs="仿宋_GB2312"/>
                <w:color w:val="auto"/>
                <w:spacing w:val="-3"/>
                <w:sz w:val="21"/>
                <w:szCs w:val="21"/>
                <w:lang w:eastAsia="zh-CN"/>
              </w:rPr>
            </w:pPr>
            <w:r>
              <w:rPr>
                <w:rFonts w:hint="eastAsia" w:ascii="仿宋_GB2312" w:hAnsi="仿宋_GB2312" w:eastAsia="仿宋_GB2312" w:cs="仿宋_GB2312"/>
                <w:color w:val="auto"/>
                <w:spacing w:val="-6"/>
                <w:sz w:val="21"/>
                <w:szCs w:val="21"/>
                <w:lang w:val="en-US" w:eastAsia="zh-CN"/>
              </w:rPr>
              <w:t>1、</w:t>
            </w:r>
            <w:r>
              <w:rPr>
                <w:rFonts w:hint="eastAsia" w:ascii="仿宋_GB2312" w:hAnsi="仿宋_GB2312" w:eastAsia="仿宋_GB2312" w:cs="仿宋_GB2312"/>
                <w:color w:val="auto"/>
                <w:spacing w:val="-6"/>
                <w:sz w:val="21"/>
                <w:szCs w:val="21"/>
              </w:rPr>
              <w:t>成份</w:t>
            </w:r>
            <w:r>
              <w:rPr>
                <w:rFonts w:hint="eastAsia" w:ascii="仿宋_GB2312" w:hAnsi="仿宋_GB2312" w:eastAsia="仿宋_GB2312" w:cs="仿宋_GB2312"/>
                <w:color w:val="auto"/>
                <w:spacing w:val="-3"/>
                <w:sz w:val="21"/>
                <w:szCs w:val="21"/>
              </w:rPr>
              <w:t>：100%聚酯纤维</w:t>
            </w:r>
            <w:r>
              <w:rPr>
                <w:rFonts w:hint="eastAsia" w:ascii="仿宋_GB2312" w:hAnsi="仿宋_GB2312" w:eastAsia="仿宋_GB2312" w:cs="仿宋_GB2312"/>
                <w:color w:val="auto"/>
                <w:spacing w:val="-3"/>
                <w:sz w:val="21"/>
                <w:szCs w:val="21"/>
                <w:lang w:eastAsia="zh-CN"/>
              </w:rPr>
              <w:t>；</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pacing w:val="-11"/>
                <w:sz w:val="21"/>
                <w:szCs w:val="21"/>
              </w:rPr>
            </w:pPr>
            <w:r>
              <w:rPr>
                <w:rFonts w:hint="eastAsia" w:ascii="仿宋_GB2312" w:hAnsi="仿宋_GB2312" w:eastAsia="仿宋_GB2312" w:cs="仿宋_GB2312"/>
                <w:color w:val="auto"/>
                <w:spacing w:val="-12"/>
                <w:sz w:val="21"/>
                <w:szCs w:val="21"/>
                <w:lang w:val="en-US" w:eastAsia="zh-CN"/>
              </w:rPr>
              <w:t>2、</w:t>
            </w:r>
            <w:r>
              <w:rPr>
                <w:rFonts w:hint="eastAsia" w:ascii="仿宋_GB2312" w:hAnsi="仿宋_GB2312" w:eastAsia="仿宋_GB2312" w:cs="仿宋_GB2312"/>
                <w:color w:val="auto"/>
                <w:spacing w:val="-12"/>
                <w:sz w:val="21"/>
                <w:szCs w:val="21"/>
              </w:rPr>
              <w:t>织</w:t>
            </w:r>
            <w:r>
              <w:rPr>
                <w:rFonts w:hint="eastAsia" w:ascii="仿宋_GB2312" w:hAnsi="仿宋_GB2312" w:eastAsia="仿宋_GB2312" w:cs="仿宋_GB2312"/>
                <w:color w:val="auto"/>
                <w:spacing w:val="-7"/>
                <w:sz w:val="21"/>
                <w:szCs w:val="21"/>
              </w:rPr>
              <w:t>物密度</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7"/>
                <w:sz w:val="21"/>
                <w:szCs w:val="21"/>
              </w:rPr>
              <w:t>经向639 根</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6"/>
                <w:sz w:val="21"/>
                <w:szCs w:val="21"/>
              </w:rPr>
              <w:t>/10cm，纬向密297 根</w:t>
            </w:r>
            <w:r>
              <w:rPr>
                <w:rFonts w:hint="eastAsia" w:ascii="仿宋_GB2312" w:hAnsi="仿宋_GB2312" w:eastAsia="仿宋_GB2312" w:cs="仿宋_GB2312"/>
                <w:color w:val="auto"/>
                <w:spacing w:val="-22"/>
                <w:sz w:val="21"/>
                <w:szCs w:val="21"/>
              </w:rPr>
              <w:t>/</w:t>
            </w:r>
            <w:r>
              <w:rPr>
                <w:rFonts w:hint="eastAsia" w:ascii="仿宋_GB2312" w:hAnsi="仿宋_GB2312" w:eastAsia="仿宋_GB2312" w:cs="仿宋_GB2312"/>
                <w:color w:val="auto"/>
                <w:spacing w:val="-14"/>
                <w:sz w:val="21"/>
                <w:szCs w:val="21"/>
              </w:rPr>
              <w:t>1</w:t>
            </w:r>
            <w:r>
              <w:rPr>
                <w:rFonts w:hint="eastAsia" w:ascii="仿宋_GB2312" w:hAnsi="仿宋_GB2312" w:eastAsia="仿宋_GB2312" w:cs="仿宋_GB2312"/>
                <w:color w:val="auto"/>
                <w:spacing w:val="-11"/>
                <w:sz w:val="21"/>
                <w:szCs w:val="21"/>
              </w:rPr>
              <w:t>0cm,</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pacing w:val="-11"/>
                <w:sz w:val="21"/>
                <w:szCs w:val="21"/>
                <w:lang w:val="en-US" w:eastAsia="zh-CN"/>
              </w:rPr>
              <w:t>3、</w:t>
            </w:r>
            <w:r>
              <w:rPr>
                <w:rFonts w:hint="eastAsia" w:ascii="仿宋_GB2312" w:hAnsi="仿宋_GB2312" w:eastAsia="仿宋_GB2312" w:cs="仿宋_GB2312"/>
                <w:color w:val="auto"/>
                <w:spacing w:val="-11"/>
                <w:sz w:val="21"/>
                <w:szCs w:val="21"/>
              </w:rPr>
              <w:t xml:space="preserve">克重：268 克/㎡ </w:t>
            </w:r>
            <w:r>
              <w:rPr>
                <w:rFonts w:hint="eastAsia" w:ascii="仿宋_GB2312" w:hAnsi="仿宋_GB2312" w:eastAsia="仿宋_GB2312" w:cs="仿宋_GB2312"/>
                <w:color w:val="auto"/>
                <w:spacing w:val="-11"/>
                <w:sz w:val="21"/>
                <w:szCs w:val="21"/>
                <w:lang w:eastAsia="zh-CN"/>
              </w:rPr>
              <w:t>；</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pacing w:val="-2"/>
                <w:sz w:val="21"/>
                <w:szCs w:val="21"/>
              </w:rPr>
            </w:pPr>
            <w:r>
              <w:rPr>
                <w:rFonts w:hint="eastAsia" w:ascii="仿宋_GB2312" w:hAnsi="仿宋_GB2312" w:eastAsia="仿宋_GB2312" w:cs="仿宋_GB2312"/>
                <w:color w:val="auto"/>
                <w:spacing w:val="-2"/>
                <w:sz w:val="21"/>
                <w:szCs w:val="21"/>
                <w:lang w:val="en-US" w:eastAsia="zh-CN"/>
              </w:rPr>
              <w:t>4、</w:t>
            </w:r>
            <w:r>
              <w:rPr>
                <w:rFonts w:hint="eastAsia" w:ascii="仿宋_GB2312" w:hAnsi="仿宋_GB2312" w:eastAsia="仿宋_GB2312" w:cs="仿宋_GB2312"/>
                <w:color w:val="auto"/>
                <w:spacing w:val="-2"/>
                <w:sz w:val="21"/>
                <w:szCs w:val="21"/>
              </w:rPr>
              <w:t>线密度(长丝) ：</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pacing w:val="-3"/>
                <w:sz w:val="21"/>
                <w:szCs w:val="21"/>
                <w:lang w:val="en-US" w:eastAsia="zh-CN"/>
              </w:rPr>
            </w:pPr>
            <w:r>
              <w:rPr>
                <w:rFonts w:hint="eastAsia" w:ascii="仿宋_GB2312" w:hAnsi="仿宋_GB2312" w:eastAsia="仿宋_GB2312" w:cs="仿宋_GB2312"/>
                <w:color w:val="auto"/>
                <w:sz w:val="21"/>
                <w:szCs w:val="21"/>
              </w:rPr>
              <w:t>①</w:t>
            </w:r>
            <w:r>
              <w:rPr>
                <w:rFonts w:hint="eastAsia" w:ascii="仿宋_GB2312" w:hAnsi="仿宋_GB2312" w:eastAsia="仿宋_GB2312" w:cs="仿宋_GB2312"/>
                <w:color w:val="auto"/>
                <w:spacing w:val="-2"/>
                <w:sz w:val="21"/>
                <w:szCs w:val="21"/>
              </w:rPr>
              <w:t>经</w:t>
            </w:r>
            <w:r>
              <w:rPr>
                <w:rFonts w:hint="eastAsia" w:ascii="仿宋_GB2312" w:hAnsi="仿宋_GB2312" w:eastAsia="仿宋_GB2312" w:cs="仿宋_GB2312"/>
                <w:color w:val="auto"/>
                <w:spacing w:val="-1"/>
                <w:sz w:val="21"/>
                <w:szCs w:val="21"/>
              </w:rPr>
              <w:t>向主</w:t>
            </w:r>
            <w:r>
              <w:rPr>
                <w:rFonts w:hint="eastAsia" w:ascii="仿宋_GB2312" w:hAnsi="仿宋_GB2312" w:eastAsia="仿宋_GB2312" w:cs="仿宋_GB2312"/>
                <w:color w:val="auto"/>
                <w:sz w:val="21"/>
                <w:szCs w:val="21"/>
                <w:lang w:val="en-US" w:eastAsia="zh-CN"/>
              </w:rPr>
              <w:t>体</w:t>
            </w:r>
            <w:r>
              <w:rPr>
                <w:rFonts w:hint="eastAsia" w:ascii="仿宋_GB2312" w:hAnsi="仿宋_GB2312" w:eastAsia="仿宋_GB2312" w:cs="仿宋_GB2312"/>
                <w:color w:val="auto"/>
                <w:spacing w:val="-3"/>
                <w:sz w:val="21"/>
                <w:szCs w:val="21"/>
              </w:rPr>
              <w:t>190dtex 54N</w:t>
            </w:r>
            <w:r>
              <w:rPr>
                <w:rFonts w:hint="eastAsia" w:ascii="仿宋_GB2312" w:hAnsi="仿宋_GB2312" w:eastAsia="仿宋_GB2312" w:cs="仿宋_GB2312"/>
                <w:color w:val="auto"/>
                <w:sz w:val="21"/>
                <w:szCs w:val="21"/>
              </w:rPr>
              <w:t>m</w:t>
            </w:r>
            <w:r>
              <w:rPr>
                <w:rFonts w:hint="eastAsia" w:ascii="仿宋_GB2312" w:hAnsi="仿宋_GB2312" w:eastAsia="仿宋_GB2312" w:cs="仿宋_GB2312"/>
                <w:color w:val="auto"/>
                <w:spacing w:val="-3"/>
                <w:sz w:val="21"/>
                <w:szCs w:val="21"/>
              </w:rPr>
              <w:t xml:space="preserve"> </w:t>
            </w:r>
            <w:r>
              <w:rPr>
                <w:rFonts w:hint="eastAsia" w:ascii="仿宋_GB2312" w:hAnsi="仿宋_GB2312" w:eastAsia="仿宋_GB2312" w:cs="仿宋_GB2312"/>
                <w:color w:val="auto"/>
                <w:sz w:val="21"/>
                <w:szCs w:val="21"/>
              </w:rPr>
              <w:t>②</w:t>
            </w:r>
            <w:r>
              <w:rPr>
                <w:rFonts w:hint="eastAsia" w:ascii="仿宋_GB2312" w:hAnsi="仿宋_GB2312" w:eastAsia="仿宋_GB2312" w:cs="仿宋_GB2312"/>
                <w:color w:val="auto"/>
                <w:spacing w:val="-3"/>
                <w:sz w:val="21"/>
                <w:szCs w:val="21"/>
              </w:rPr>
              <w:t>经向间隔</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pacing w:val="-3"/>
                <w:sz w:val="21"/>
                <w:szCs w:val="21"/>
              </w:rPr>
            </w:pPr>
            <w:r>
              <w:rPr>
                <w:rFonts w:hint="eastAsia" w:ascii="仿宋_GB2312" w:hAnsi="仿宋_GB2312" w:eastAsia="仿宋_GB2312" w:cs="仿宋_GB2312"/>
                <w:color w:val="auto"/>
                <w:spacing w:val="-3"/>
                <w:sz w:val="21"/>
                <w:szCs w:val="21"/>
              </w:rPr>
              <w:t>纱 80dtex 124N</w:t>
            </w:r>
            <w:r>
              <w:rPr>
                <w:rFonts w:hint="eastAsia" w:ascii="仿宋_GB2312" w:hAnsi="仿宋_GB2312" w:eastAsia="仿宋_GB2312" w:cs="仿宋_GB2312"/>
                <w:color w:val="auto"/>
                <w:sz w:val="21"/>
                <w:szCs w:val="21"/>
              </w:rPr>
              <w:t>m</w:t>
            </w:r>
            <w:r>
              <w:rPr>
                <w:rFonts w:hint="eastAsia" w:ascii="仿宋_GB2312" w:hAnsi="仿宋_GB2312" w:eastAsia="仿宋_GB2312" w:cs="仿宋_GB2312"/>
                <w:color w:val="auto"/>
                <w:spacing w:val="-3"/>
                <w:sz w:val="21"/>
                <w:szCs w:val="21"/>
              </w:rPr>
              <w:t xml:space="preserve"> </w:t>
            </w:r>
          </w:p>
          <w:p>
            <w:pPr>
              <w:keepNext w:val="0"/>
              <w:keepLines w:val="0"/>
              <w:pageBreakBefore w:val="0"/>
              <w:numPr>
                <w:ilvl w:val="0"/>
                <w:numId w:val="0"/>
              </w:numPr>
              <w:tabs>
                <w:tab w:val="left" w:pos="195"/>
              </w:tabs>
              <w:kinsoku/>
              <w:wordWrap/>
              <w:overflowPunct/>
              <w:topLinePunct w:val="0"/>
              <w:autoSpaceDE/>
              <w:autoSpaceDN/>
              <w:bidi w:val="0"/>
              <w:adjustRightInd/>
              <w:snapToGrid/>
              <w:spacing w:line="240" w:lineRule="exact"/>
              <w:ind w:right="0" w:right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③</w:t>
            </w:r>
            <w:r>
              <w:rPr>
                <w:rFonts w:hint="eastAsia" w:ascii="仿宋_GB2312" w:hAnsi="仿宋_GB2312" w:eastAsia="仿宋_GB2312" w:cs="仿宋_GB2312"/>
                <w:color w:val="auto"/>
                <w:spacing w:val="-3"/>
                <w:sz w:val="21"/>
                <w:szCs w:val="21"/>
              </w:rPr>
              <w:t>纬向</w:t>
            </w:r>
            <w:r>
              <w:rPr>
                <w:rFonts w:hint="eastAsia" w:ascii="仿宋_GB2312" w:hAnsi="仿宋_GB2312" w:eastAsia="仿宋_GB2312" w:cs="仿宋_GB2312"/>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400</w:t>
            </w:r>
            <w:r>
              <w:rPr>
                <w:rFonts w:hint="eastAsia" w:ascii="仿宋_GB2312" w:hAnsi="仿宋_GB2312" w:eastAsia="仿宋_GB2312" w:cs="仿宋_GB2312"/>
                <w:color w:val="auto"/>
                <w:sz w:val="21"/>
                <w:szCs w:val="21"/>
              </w:rPr>
              <w:t>dtex</w:t>
            </w:r>
            <w:r>
              <w:rPr>
                <w:rFonts w:hint="eastAsia" w:ascii="仿宋_GB2312" w:hAnsi="仿宋_GB2312" w:eastAsia="仿宋_GB2312" w:cs="仿宋_GB2312"/>
                <w:color w:val="auto"/>
                <w:spacing w:val="-1"/>
                <w:sz w:val="21"/>
                <w:szCs w:val="21"/>
              </w:rPr>
              <w:t xml:space="preserve"> 25</w:t>
            </w:r>
            <w:r>
              <w:rPr>
                <w:rFonts w:hint="eastAsia" w:ascii="仿宋_GB2312" w:hAnsi="仿宋_GB2312" w:eastAsia="仿宋_GB2312" w:cs="仿宋_GB2312"/>
                <w:color w:val="auto"/>
                <w:sz w:val="21"/>
                <w:szCs w:val="21"/>
              </w:rPr>
              <w:t xml:space="preserve">Nm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pacing w:val="-1"/>
                <w:sz w:val="21"/>
                <w:szCs w:val="21"/>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静电压</w:t>
            </w:r>
            <w:r>
              <w:rPr>
                <w:rFonts w:hint="eastAsia" w:ascii="仿宋_GB2312" w:hAnsi="仿宋_GB2312" w:eastAsia="仿宋_GB2312" w:cs="仿宋_GB2312"/>
                <w:color w:val="auto"/>
                <w:spacing w:val="-1"/>
                <w:sz w:val="21"/>
                <w:szCs w:val="21"/>
              </w:rPr>
              <w:t>半衰期(893v)2.1s</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pacing w:val="-1"/>
                <w:sz w:val="21"/>
                <w:szCs w:val="21"/>
              </w:rPr>
            </w:pPr>
            <w:r>
              <w:rPr>
                <w:rFonts w:hint="eastAsia" w:ascii="仿宋_GB2312" w:hAnsi="仿宋_GB2312" w:eastAsia="仿宋_GB2312" w:cs="仿宋_GB2312"/>
                <w:color w:val="auto"/>
                <w:kern w:val="0"/>
                <w:sz w:val="21"/>
                <w:szCs w:val="21"/>
              </w:rPr>
              <w:t>规格：S、M、L、XL、XXL</w:t>
            </w:r>
            <w:r>
              <w:rPr>
                <w:rFonts w:hint="eastAsia" w:ascii="仿宋_GB2312" w:hAnsi="仿宋_GB2312" w:eastAsia="仿宋_GB2312" w:cs="仿宋_GB2312"/>
                <w:color w:val="auto"/>
                <w:spacing w:val="-1"/>
                <w:sz w:val="21"/>
                <w:szCs w:val="21"/>
              </w:rPr>
              <w:t xml:space="preserve">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pacing w:val="-1"/>
                <w:sz w:val="21"/>
                <w:szCs w:val="21"/>
                <w:lang w:val="en-US" w:eastAsia="zh-CN"/>
              </w:rPr>
            </w:pPr>
            <w:r>
              <w:rPr>
                <w:rFonts w:hint="eastAsia" w:ascii="仿宋_GB2312" w:hAnsi="仿宋_GB2312" w:eastAsia="仿宋_GB2312" w:cs="仿宋_GB2312"/>
                <w:color w:val="auto"/>
                <w:spacing w:val="-1"/>
                <w:sz w:val="21"/>
                <w:szCs w:val="21"/>
                <w:lang w:val="en-US" w:eastAsia="zh-CN"/>
              </w:rPr>
              <w:t>说明：长装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印字</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印标</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护士服白大衣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成份：100%聚酯纤维</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织物密度：经向611根/10cm，纬向密度296/10cm,</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克重：253克/㎡</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线密度(长丝)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①经向主体182dtex 54Nm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②经向间隔纱80dtex 121Nm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③纬向396dtex 25Nm</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2"/>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静电压半衰期(505v)0.6s</w:t>
            </w:r>
          </w:p>
          <w:p>
            <w:pPr>
              <w:keepNext w:val="0"/>
              <w:keepLines w:val="0"/>
              <w:pageBreakBefore w:val="0"/>
              <w:numPr>
                <w:ilvl w:val="0"/>
                <w:numId w:val="2"/>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规格：S、M、L、XL、XXL</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说明：长装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印字</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kern w:val="0"/>
                <w:sz w:val="21"/>
                <w:szCs w:val="21"/>
                <w:lang w:val="en-US" w:eastAsia="zh-CN"/>
              </w:rPr>
              <w:t>印标</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护士服短装上衣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成份：100%聚酯纤维</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织物密度：经向611根/10cm，纬向密度296/10cm,</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克重：253克/㎡</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线密度(长丝)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①经向主体182dtex 54Nm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②经向间隔纱80dtex 121Nm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③纬向396dtex 25Nm</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静电压半衰期(505v)0.6s</w:t>
            </w:r>
          </w:p>
          <w:p>
            <w:pPr>
              <w:keepNext w:val="0"/>
              <w:keepLines w:val="0"/>
              <w:pageBreakBefore w:val="0"/>
              <w:numPr>
                <w:ilvl w:val="0"/>
                <w:numId w:val="3"/>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规格：S、M、L、XL、XXL</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说明：短装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印字</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rPr>
              <w:t>印标</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护士工作裤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vertAlign w:val="baseline"/>
                <w:lang w:val="en-US" w:eastAsia="zh-CN"/>
              </w:rPr>
              <w:t>医用吸排面料，100%聚酯纤维织物，密度：经向密度630根/10cm，纬向225根/10cm，克重216克/㎡，滴水扩散时间/S≤3，蕊吸高度/mm(经向≥150、纬向≥120)，蒸发速率/(g/h)≥0.5，透湿量/(g/(㎡.24h))≥9000。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印字</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印标</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护士帽子</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highlight w:val="none"/>
                <w:lang w:val="en-US" w:eastAsia="zh-CN" w:bidi="ar-SA"/>
              </w:rPr>
              <w:t>、</w:t>
            </w:r>
            <w:r>
              <w:rPr>
                <w:rFonts w:hint="eastAsia" w:ascii="仿宋_GB2312" w:hAnsi="仿宋_GB2312" w:eastAsia="仿宋_GB2312" w:cs="仿宋_GB2312"/>
                <w:color w:val="auto"/>
                <w:sz w:val="21"/>
                <w:szCs w:val="21"/>
                <w:highlight w:val="none"/>
                <w:lang w:val="en-US" w:eastAsia="zh-CN"/>
              </w:rPr>
              <w:t>燕尾帽</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right="0" w:firstLine="0" w:firstLine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2、</w:t>
            </w:r>
            <w:r>
              <w:rPr>
                <w:rFonts w:hint="eastAsia" w:ascii="仿宋_GB2312" w:hAnsi="仿宋_GB2312" w:eastAsia="仿宋_GB2312" w:cs="仿宋_GB2312"/>
                <w:color w:val="auto"/>
                <w:sz w:val="21"/>
                <w:szCs w:val="21"/>
                <w:highlight w:val="none"/>
                <w:lang w:val="en-US" w:eastAsia="zh-CN"/>
              </w:rPr>
              <w:t>一杠、二杠、三杠</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成份：100%聚酯纤维</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织物密度：经向611根/10cm，纬向密度296/10cm,</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克重：253克/㎡</w:t>
            </w:r>
            <w:r>
              <w:rPr>
                <w:rFonts w:hint="eastAsia" w:ascii="仿宋_GB2312" w:hAnsi="仿宋_GB2312" w:eastAsia="仿宋_GB2312" w:cs="仿宋_GB2312"/>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线密度(长丝)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①经向主体182dtex 54Nm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②经向间隔纱80dtex 121Nm </w:t>
            </w:r>
          </w:p>
          <w:p>
            <w:pPr>
              <w:keepNext w:val="0"/>
              <w:keepLines w:val="0"/>
              <w:pageBreakBefore w:val="0"/>
              <w:numPr>
                <w:ilvl w:val="0"/>
                <w:numId w:val="0"/>
              </w:numPr>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③纬向396dtex 25Nm</w:t>
            </w:r>
            <w:r>
              <w:rPr>
                <w:rFonts w:hint="eastAsia" w:ascii="仿宋_GB2312" w:hAnsi="仿宋_GB2312" w:eastAsia="仿宋_GB2312" w:cs="仿宋_GB2312"/>
                <w:color w:val="auto"/>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right="0" w:firstLine="0" w:firstLineChars="0"/>
              <w:jc w:val="left"/>
              <w:textAlignment w:val="center"/>
              <w:rPr>
                <w:rFonts w:hint="eastAsia" w:ascii="仿宋_GB2312" w:hAnsi="仿宋_GB2312" w:eastAsia="仿宋_GB2312" w:cs="仿宋_GB2312"/>
                <w:color w:val="auto"/>
                <w:sz w:val="21"/>
                <w:szCs w:val="21"/>
                <w:highlight w:val="green"/>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静电压半衰期(505v)0.6s</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right="0"/>
              <w:jc w:val="center"/>
              <w:rPr>
                <w:rFonts w:hint="eastAsia" w:ascii="仿宋_GB2312" w:hAnsi="仿宋_GB2312" w:eastAsia="仿宋_GB2312" w:cs="仿宋_GB2312"/>
                <w:color w:val="auto"/>
                <w:sz w:val="21"/>
                <w:szCs w:val="21"/>
              </w:rPr>
            </w:pP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88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进修枕套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产品面料：绿白格色织布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进修被套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产品面料：绿白格色织布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规格：220×160cm（长×宽）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说明：口绑3组绳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进修床单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产品面料：绿白格色织布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规格：250×160cm（长×宽）</w:t>
            </w:r>
            <w:r>
              <w:rPr>
                <w:rStyle w:val="6"/>
                <w:rFonts w:hint="eastAsia" w:ascii="仿宋_GB2312" w:hAnsi="仿宋_GB2312" w:eastAsia="仿宋_GB2312" w:cs="仿宋_GB2312"/>
                <w:color w:val="auto"/>
                <w:sz w:val="21"/>
                <w:szCs w:val="21"/>
              </w:rPr>
              <w:t>（允差≥-2.0cm）</w:t>
            </w:r>
            <w:r>
              <w:rPr>
                <w:rFonts w:hint="eastAsia" w:ascii="仿宋_GB2312" w:hAnsi="仿宋_GB2312" w:eastAsia="仿宋_GB2312" w:cs="仿宋_GB2312"/>
                <w:color w:val="auto"/>
                <w:kern w:val="0"/>
                <w:sz w:val="21"/>
                <w:szCs w:val="21"/>
              </w:rPr>
              <w:br w:type="textWrapping"/>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参观衣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规格：长款  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规格：长款  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手术室外出服</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产品面料：漂白半纱卡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纱线线密度: 45/2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经纬密度：经纱496根/10厘米，纬纱276根/10厘米（允差：经密-1.2%，纬密-1.0%）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规格：短款  S、M、L、XL、XXL、XXXL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左胸口袋上面绣红字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17"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马甲</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经纬密度：经纱288根/10厘米，纬纱240根/10厘米（允差：经密±3.0%，纬密±2.0%）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规格：短款  S、M、L、XL</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洗手裤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经纬密度：经纱288根/10厘米，纬纱240根/10厘米（允差：经密±3.0%，纬密±2.0%）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洗手衣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经纬密度：经纱288根/10厘米，纬纱240根/10厘米（允差：经密±3.0%，纬密±2.0%）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315" w:firstLineChars="150"/>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洗手裤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 深紫涤棉府（可选各种颜色）</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洗手衣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 深紫涤棉府（可选各种颜色）</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体检中心洗手裤（男款）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产品面料：月光蓝涤棉府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经纬密度：经纱416根/10厘米，纬纱244根/10厘米（允差：经密-1.52%，纬密-1.0%）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45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体检中心洗手裤（女款）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kinsoku/>
              <w:wordWrap/>
              <w:overflowPunct/>
              <w:topLinePunct w:val="0"/>
              <w:autoSpaceDE/>
              <w:autoSpaceDN/>
              <w:bidi w:val="0"/>
              <w:adjustRightInd/>
              <w:snapToGrid/>
              <w:spacing w:line="240" w:lineRule="exact"/>
              <w:ind w:right="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15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体检中心洗手衣（男款）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产品面料：月光蓝涤棉府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经纬密度：经纱272根/10厘米，纬纱244根/10厘米（允差：经密-1.2%，纬密-1.0%）规格：S、M、L、XL、XXL、XXXL、XXXXL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体检中心洗手衣（女款）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经纬密度：经纱272根/10厘米，纬纱244根/10厘米（允差：经密-1.2%，纬密-1.0%）规格：S、M、L、XL、XXL、XXXL、XXXXL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病理科隔离衣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vertAlign w:val="superscript"/>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密度：经纬密度：经纱432根/10厘米，纬纱232根/10厘米（允差：经密±3.0%，纬密±2.0%）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规格：长款  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左胸上面绣黄字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剖腹单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规格：330×186cm（长×宽）（允差±1cm）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说明：开孔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-3.0%～+1.5%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2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规格：330×207cm（长×宽）（允差±1cm）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胸单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规格：330×190cm（长×宽）（允差±1cm）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23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腔镜单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规格：330×190cm（长×宽）（允差±1cm）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说明：开孔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大三切口单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规格：330×210cm（长×宽）（允差±1cm）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特殊孔单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规格：330×200cm（长×宽）（允差±1cm）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中孔巾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规格：125×125cm（长×宽）（允差±1cm）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换瓣孔巾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规格：82×55cm（长×宽）（允差±1cm）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4</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大盖布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规格：双层190×140cm（长×宽）（允差±1cm）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中盖布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规格：双层145×110cm（长×宽）（允差±2cm）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i/>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i/>
                <w:color w:val="auto"/>
                <w:kern w:val="0"/>
                <w:sz w:val="21"/>
                <w:szCs w:val="21"/>
              </w:rPr>
            </w:pPr>
            <w:r>
              <w:rPr>
                <w:rFonts w:hint="eastAsia" w:ascii="仿宋_GB2312" w:hAnsi="仿宋_GB2312" w:eastAsia="仿宋_GB2312" w:cs="仿宋_GB2312"/>
                <w:i/>
                <w:color w:val="auto"/>
                <w:kern w:val="0"/>
                <w:sz w:val="21"/>
                <w:szCs w:val="21"/>
              </w:rPr>
              <w:t>★</w:t>
            </w: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大包布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规格：双层145×145cm（长×宽） （允差±2cm）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842"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中包布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规格：双层110×110cm（长×宽）（允差±2cm）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小包布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规格：双层70×70cm（长×宽）（允差±2cm）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伤口盖布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规格：双层90×73cm（长×宽）（允差±2cm）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1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绑手带</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产品面料：医用脱脂纱布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规格：182×8cm（长×宽）（允差±2cm）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绑脚带</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尺寸：50×20cm（长×宽）（允差±2cm）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     绳长120×10cm  （允差±2cm）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2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大被套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规格：210×165cm（长×宽）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小被套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规格：145×115cm（长×宽）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说明：口绑2组绳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5</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麻醉带</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规格：125×45cm（长×宽）（允差±2cm）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围 脖</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产品面料：油绿纱卡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规格：90×67cm（长×宽）（允差±2cm）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污物袋</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产品面料：加厚白色帆布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规格：高105×直径112cm（允差±2cm）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0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裤 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产品面料：浅果绿平布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规格：长108cm×腿宽50cm×脚口宽32cm（允差±2cm）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信 袋</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产品面料：浅果绿平布</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规格：31×25cm（长×宽）（允差±2cm）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马 袋</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规格：80×57cm（长×宽）</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三角巾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产品面料：平布坯布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规格：240×190cm（长×宽）（允差±2cm）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right="0"/>
              <w:jc w:val="center"/>
              <w:rPr>
                <w:rFonts w:hint="eastAsia" w:ascii="仿宋_GB2312" w:hAnsi="仿宋_GB2312" w:eastAsia="仿宋_GB2312" w:cs="仿宋_GB2312"/>
                <w:color w:val="auto"/>
                <w:sz w:val="21"/>
                <w:szCs w:val="21"/>
              </w:rPr>
            </w:pP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门诊计生双层包布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规格：80×82cm（长×宽）（允差±2cm）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诊床床单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产品面料：漂白纱绢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规格：250×150cm（长×宽）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眼科</w:t>
            </w:r>
            <w:r>
              <w:rPr>
                <w:rFonts w:hint="eastAsia" w:ascii="仿宋_GB2312" w:hAnsi="仿宋_GB2312" w:eastAsia="仿宋_GB2312" w:cs="仿宋_GB2312"/>
                <w:color w:val="auto"/>
                <w:kern w:val="0"/>
                <w:sz w:val="21"/>
                <w:szCs w:val="21"/>
              </w:rPr>
              <w:t>手术室双孔巾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6</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眼科 双孔巾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规格：93×45cm（长×宽）（允差±2cm）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说明：开孔</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夹包裙</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产品面料：粉蓝卡通斜纱</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经纬密度：经纱520根/10厘米，纬纱280根/10厘米（允差：经密±3.0%，纬密±2.0%）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规格：双层82×82cm（长×宽）（允差±2cm）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婴儿衣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婴儿和尚衣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规格：短款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婴儿冬衣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产品面料：卡通绒布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经纬密度：经纱168根/10厘米，纬纱160根/10厘米（允差：经密±3.0%，纬密±2.0%）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规格：长款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小床罩</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说明：碎折边57cm（允差±2cm）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小被套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规格：125×107cm（长×宽）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说明：口绑1组绳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小枕套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规格：41×23cm（长×宽）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婴儿大毛巾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产品面料：全棉毛巾被</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重量：600g（允差：≥-4.0%）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规格：100×100cm（允差±2cm）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断裂强力：≥180N</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供应室双层包布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产品面料：靠兰纱卡</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规格：120×120cm（长×宽）（允差±2cm）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7</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推拿科床罩</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产品面料：湖兰纱卡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规格：开孔210cm×63cm×边27cm（允差±2cm）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规格：230×100cm（长×宽） </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伤口盖布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规格：100×90cm（长×宽）（允差±2cm）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伤口盖布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规格：70×65cm（长×宽）（允差±2cm）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伤口盖布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规格：小双层62×62cm（长×宽）（允差±2cm）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中盖布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规格：中双层145×110cm（长×宽）（允差±2cm）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中包布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规格：双层145×145cm（长×宽）（允差±2cm）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小包布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规格：双层110×110cm（长×宽）（允差±2cm）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孔巾</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产品面料：油绿纱卡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规格：双层开孔80×70cm（长×宽）（允差±2cm）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介入导管室</w:t>
            </w:r>
            <w:r>
              <w:rPr>
                <w:rFonts w:hint="eastAsia" w:ascii="仿宋_GB2312" w:hAnsi="仿宋_GB2312" w:eastAsia="仿宋_GB2312" w:cs="仿宋_GB2312"/>
                <w:color w:val="auto"/>
                <w:kern w:val="0"/>
                <w:sz w:val="21"/>
                <w:szCs w:val="21"/>
              </w:rPr>
              <w:t>球管罩</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产品面料：油绿纱绢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规格：顶66cm×66cm×边高20cm（允差±2cm）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8</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病人长袖衣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经纬密度：经纱320根/10厘米，纬纱240根/10厘米（允差：经纬向-2.0%）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水洗尺寸变化率：经纬向-2.5%～+1.0%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规格：S、M、L、XL、XXL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产品面料：蓝白条斜纹色织布，提供面料及检测报告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 xml:space="preserve">s </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经纬密度：经纱320根/10厘米，纬纱240根/10厘米（允差：经纬向-2.0%）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水洗尺寸变化率：经纬向-2.5%～+1.0%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47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产品面料：水兰绿涤棉缎条布（印染指定印花图案），提供面料及检测报告；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成份：50%棉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，50%聚酯纤维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经纬密度：经纱532根/10厘米，纬纱304根/10厘米（允差：经密-1.2%，纬密-1.0%）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说明：缎条宽度2CM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尺寸：260×170cm（长×宽）</w:t>
            </w:r>
            <w:r>
              <w:rPr>
                <w:rStyle w:val="6"/>
                <w:rFonts w:hint="eastAsia" w:ascii="仿宋_GB2312" w:hAnsi="仿宋_GB2312" w:eastAsia="仿宋_GB2312" w:cs="仿宋_GB2312"/>
                <w:color w:val="auto"/>
                <w:sz w:val="21"/>
                <w:szCs w:val="21"/>
              </w:rPr>
              <w:t>（允差≥-2.0cm）</w:t>
            </w:r>
            <w:r>
              <w:rPr>
                <w:rFonts w:hint="eastAsia" w:ascii="仿宋_GB2312" w:hAnsi="仿宋_GB2312" w:eastAsia="仿宋_GB2312" w:cs="仿宋_GB2312"/>
                <w:color w:val="auto"/>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46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 水兰绿涤棉缎条布（印染指定印花图案），提供面料及检测报告；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成份：50%棉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，50%聚酯纤维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经纬密度：经纱532根/10厘米，纬纱304根/10厘米（允差：经密-1.2%，纬密-1.0%）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说明：缎条宽度2CM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尺寸：220×170cm（长×宽）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说明：被套四角车绑绳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产品面料：水兰绿涤棉缎条布（印染指定印花图案），提供面料及检测报告；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成份：50%棉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，50%聚酯纤维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经纬密度：经纱532根/10厘米，纬纱304根/10厘米（允差：经密-1.2%，纬密-1.0%）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说明：缎条宽度2CM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尺寸：70×50cm（长×宽）</w:t>
            </w:r>
            <w:r>
              <w:rPr>
                <w:rStyle w:val="6"/>
                <w:rFonts w:hint="eastAsia" w:ascii="仿宋_GB2312" w:hAnsi="仿宋_GB2312" w:eastAsia="仿宋_GB2312" w:cs="仿宋_GB2312"/>
                <w:color w:val="auto"/>
                <w:sz w:val="21"/>
                <w:szCs w:val="21"/>
              </w:rPr>
              <w:t>（允差±2.5%）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病人中单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产品面料：水兰绿涤棉缎条布（印染指定印花图案），提供面料及检测报告；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成份：50%棉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，50%聚酯纤维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经纬密度：经纱532根/10厘米，纬纱304根/10厘米（允差：经密-1.2%，纬密-1.0%）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说明：缎条宽度2CM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尺寸：175×85cm（长×宽）（允差±2cm）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bCs/>
                <w:color w:val="auto"/>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冬天空调被</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产品：空调被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被面面料：斜纹棉布，成份：100%棉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填充物：聚酯纤维2.5㎏（±0.1㎏）</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规格：210×150cm（长×宽）（允差±2cm）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说明：可机洗 四角车绑绳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正反面车上绣红字标识</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7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毛毯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产品面料：涤纶拉舍尔毛毯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重量：3㎏  双层</w:t>
            </w:r>
            <w:r>
              <w:rPr>
                <w:rStyle w:val="6"/>
                <w:rFonts w:hint="eastAsia" w:ascii="仿宋_GB2312" w:hAnsi="仿宋_GB2312" w:eastAsia="仿宋_GB2312" w:cs="仿宋_GB2312"/>
                <w:color w:val="auto"/>
                <w:sz w:val="21"/>
                <w:szCs w:val="21"/>
              </w:rPr>
              <w:br w:type="textWrapping"/>
            </w:r>
            <w:r>
              <w:rPr>
                <w:rStyle w:val="6"/>
                <w:rFonts w:hint="eastAsia" w:ascii="仿宋_GB2312" w:hAnsi="仿宋_GB2312" w:eastAsia="仿宋_GB2312" w:cs="仿宋_GB2312"/>
                <w:color w:val="auto"/>
                <w:sz w:val="21"/>
                <w:szCs w:val="21"/>
              </w:rPr>
              <w:t>水洗尺寸变化率：-4.0%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kern w:val="0"/>
                <w:sz w:val="21"/>
                <w:szCs w:val="21"/>
              </w:rPr>
            </w:pPr>
            <w:r>
              <w:rPr>
                <w:rStyle w:val="6"/>
                <w:rFonts w:hint="eastAsia" w:ascii="仿宋_GB2312" w:hAnsi="仿宋_GB2312" w:eastAsia="仿宋_GB2312" w:cs="仿宋_GB2312"/>
                <w:color w:val="auto"/>
                <w:sz w:val="21"/>
                <w:szCs w:val="21"/>
              </w:rPr>
              <w:t>脱毛量：≤双层1.5mg/100/cm</w:t>
            </w:r>
            <w:r>
              <w:rPr>
                <w:rStyle w:val="6"/>
                <w:rFonts w:hint="eastAsia" w:ascii="仿宋_GB2312" w:hAnsi="仿宋_GB2312" w:eastAsia="仿宋_GB2312" w:cs="仿宋_GB2312"/>
                <w:color w:val="auto"/>
                <w:sz w:val="21"/>
                <w:szCs w:val="21"/>
                <w:vertAlign w:val="superscript"/>
              </w:rPr>
              <w:t>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规格：200×180（长×宽）（允差±2cm）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说明：可机洗</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正反面车上绣红字标识</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33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枕芯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产品套面料：</w:t>
            </w:r>
            <w:r>
              <w:rPr>
                <w:rStyle w:val="6"/>
                <w:rFonts w:hint="eastAsia" w:ascii="仿宋_GB2312" w:hAnsi="仿宋_GB2312" w:eastAsia="仿宋_GB2312" w:cs="仿宋_GB2312"/>
                <w:color w:val="auto"/>
                <w:sz w:val="21"/>
                <w:szCs w:val="21"/>
              </w:rPr>
              <w:t>漂白平布</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成份：60%聚酯纤维（允差±1.5%），35%棉（允差±1.5%）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填充物：木棉</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填充物重量：0.75㎏（±0.02㎏）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Style w:val="6"/>
                <w:rFonts w:hint="eastAsia" w:ascii="仿宋_GB2312" w:hAnsi="仿宋_GB2312" w:eastAsia="仿宋_GB2312" w:cs="仿宋_GB2312"/>
                <w:color w:val="auto"/>
                <w:sz w:val="21"/>
                <w:szCs w:val="21"/>
              </w:rPr>
              <w:t>规格：65×45cm（长×宽）（允差±2cm）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34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腰枕芯</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top"/>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产品套面料：</w:t>
            </w:r>
            <w:r>
              <w:rPr>
                <w:rStyle w:val="6"/>
                <w:rFonts w:hint="eastAsia" w:ascii="仿宋_GB2312" w:hAnsi="仿宋_GB2312" w:eastAsia="仿宋_GB2312" w:cs="仿宋_GB2312"/>
                <w:color w:val="auto"/>
                <w:sz w:val="21"/>
                <w:szCs w:val="21"/>
              </w:rPr>
              <w:t xml:space="preserve">漂白平布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成份：60%聚酯纤维（允差±1.5%），35%棉（允差±1.5%）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经纬密度：经纱272根/10厘米，纬纱240根/10厘米（允差：经密-1.2%，纬密-1.0%）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Style w:val="6"/>
                <w:rFonts w:hint="eastAsia" w:ascii="仿宋_GB2312" w:hAnsi="仿宋_GB2312" w:eastAsia="仿宋_GB2312" w:cs="仿宋_GB2312"/>
                <w:color w:val="auto"/>
                <w:sz w:val="21"/>
                <w:szCs w:val="21"/>
              </w:rPr>
              <w:t>填充物：木棉</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Style w:val="6"/>
                <w:rFonts w:hint="eastAsia" w:ascii="仿宋_GB2312" w:hAnsi="仿宋_GB2312" w:eastAsia="仿宋_GB2312" w:cs="仿宋_GB2312"/>
                <w:color w:val="auto"/>
                <w:sz w:val="21"/>
                <w:szCs w:val="21"/>
              </w:rPr>
              <w:t>填充物重量：1.25㎏（±0.05㎏）</w:t>
            </w:r>
            <w:r>
              <w:rPr>
                <w:rStyle w:val="6"/>
                <w:rFonts w:hint="eastAsia" w:ascii="仿宋_GB2312" w:hAnsi="仿宋_GB2312" w:eastAsia="仿宋_GB2312" w:cs="仿宋_GB2312"/>
                <w:color w:val="auto"/>
                <w:sz w:val="21"/>
                <w:szCs w:val="21"/>
              </w:rPr>
              <w:br w:type="textWrapping"/>
            </w:r>
            <w:r>
              <w:rPr>
                <w:rStyle w:val="6"/>
                <w:rFonts w:hint="eastAsia" w:ascii="仿宋_GB2312" w:hAnsi="仿宋_GB2312" w:eastAsia="仿宋_GB2312" w:cs="仿宋_GB2312"/>
                <w:color w:val="auto"/>
                <w:sz w:val="21"/>
                <w:szCs w:val="21"/>
              </w:rPr>
              <w:t>规格：98×36cm（长×宽）（允差±2cm）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536"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9</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腰</w:t>
            </w:r>
            <w:r>
              <w:rPr>
                <w:rStyle w:val="6"/>
                <w:rFonts w:hint="eastAsia" w:ascii="仿宋_GB2312" w:hAnsi="仿宋_GB2312" w:eastAsia="仿宋_GB2312" w:cs="仿宋_GB2312"/>
                <w:color w:val="auto"/>
                <w:sz w:val="21"/>
                <w:szCs w:val="21"/>
              </w:rPr>
              <w:t>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产品面料：水兰绿涤棉缎条布（印染指定印花图案），提供面料及检测报告；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成份：50%棉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，50%聚酯纤维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×30</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经纬密度：经纱532根/10厘米，纬纱304根/10厘米（允差：经密-1.2%，纬密-1.0%）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尺寸：109×51cm（长×宽）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说明：口为绳子拉，面料缎条宽度2cm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★PH值B类：4.0-8.5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产品面料：绿白格平布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尺寸：260×170cm（长×宽）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产品面料：绿白格平布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尺寸：220×170cm（长×宽）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说明：被套四角车绑绳子</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医护值班枕套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产品面料：绿白格平布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尺寸：70×50cm（长×宽）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right="0"/>
              <w:jc w:val="center"/>
              <w:rPr>
                <w:rFonts w:hint="eastAsia" w:ascii="仿宋_GB2312" w:hAnsi="仿宋_GB2312" w:eastAsia="仿宋_GB2312" w:cs="仿宋_GB2312"/>
                <w:color w:val="auto"/>
                <w:sz w:val="21"/>
                <w:szCs w:val="21"/>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45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妇、产科病人衣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产品面料：浅紫满底小风车平布</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妇、产科病人裤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产品面料：浅紫满底小风车平布</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产科病人床单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产品面料：梦幻小兰熊斜纱，提供面料及检测报告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经纬密度：经纱520根/10厘米，纬纱280根/10厘米（允差：经密±3.0%，纬密±2.0%）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规格：260×170cm（长×宽）</w:t>
            </w:r>
            <w:r>
              <w:rPr>
                <w:rStyle w:val="6"/>
                <w:rFonts w:hint="eastAsia" w:ascii="仿宋_GB2312" w:hAnsi="仿宋_GB2312" w:eastAsia="仿宋_GB2312" w:cs="仿宋_GB2312"/>
                <w:color w:val="auto"/>
                <w:sz w:val="21"/>
                <w:szCs w:val="21"/>
              </w:rPr>
              <w:t>（允差≥-2.0cm）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产科病人被套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产品面料：梦幻小兰熊斜纱，提供面料及检测报告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经纬密度：经纱520根/10厘米，纬纱280根/10厘米（允差：经密±3.0%，纬密±2.0%）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规格：220×170cm（长×宽）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产科病人枕套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产品面料：梦幻小兰熊斜纱，提供面料及检测报告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经纬密度：经纱520根/10厘米，纬纱280根/10厘米（允差：经密±3.0%，纬密±2.0%）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规格：70×50cm（长×宽）</w:t>
            </w:r>
            <w:r>
              <w:rPr>
                <w:rStyle w:val="6"/>
                <w:rFonts w:hint="eastAsia" w:ascii="仿宋_GB2312" w:hAnsi="仿宋_GB2312" w:eastAsia="仿宋_GB2312" w:cs="仿宋_GB2312"/>
                <w:color w:val="auto"/>
                <w:sz w:val="21"/>
                <w:szCs w:val="21"/>
              </w:rPr>
              <w:t>（允差±2.5%）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儿科新生儿衣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产品面料：梦幻小兰熊斜纱，提供面料及检测报告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经纬密度：经纱520根/10厘米，纬纱280根/10厘米（允差：经密±3.0%，纬密±2.0%）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规格：短款</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10</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产品面料：梦幻小兰熊斜纱，提供面料及检测报告</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×32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经纬密度：经纱520根/10厘米，纬纱280根/10厘米（允差：经密±3.0%，纬密±2.0%）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规格：短款</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★耐氯漂色牢度A类≥4级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★甲醛A类≤20mg/kg</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07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规格：100×95cm（长×宽）  </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08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儿科新生儿床单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规格：100×90cm（长×宽）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09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儿科新生儿被套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产品面料：卡通平布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规格：120×85cm（长×宽）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593"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产科（新生儿）孕妇裙</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产品面料：蓝底小花涤棉府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规格：科室设计（特殊）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产科（新生儿）陪人服</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产品面料：靠兰纱卡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产科（新生儿）手术外出服</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产品面料：漂白半线卡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纱线线密度： 42/2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经纬密度：经纱496根/10厘米，纬纱276根/10厘米（允差：经密-1.2%，纬密-1.0%）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规格：长装 S/M/L/XL/XXL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手术室外出衣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产品面料：漂白半线卡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纱线线密度： 42/2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经纬密度：经纱496根/10厘米，纬纱276根/10厘米（允差：经密-1.2%，纬密-1.0%）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规格：长装 S/M/L/XL/XXL</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51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产科（新生儿）  探视衣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产品面料：紫色纱卡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规格：长装 S/M/L/XL/XXL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49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参观衣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产品面料：紫色纱卡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规格：短装 S/M/L/XL/XXL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45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11</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手术衣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产品面料：紫色纱卡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规格：S/M/L/XL/XXL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55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17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产房分娩间床单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产品面料：牵牛紫平布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规格：260×170cm（长×宽）</w:t>
            </w:r>
            <w:r>
              <w:rPr>
                <w:rStyle w:val="6"/>
                <w:rFonts w:hint="eastAsia" w:ascii="仿宋_GB2312" w:hAnsi="仿宋_GB2312" w:eastAsia="仿宋_GB2312" w:cs="仿宋_GB2312"/>
                <w:color w:val="auto"/>
                <w:sz w:val="21"/>
                <w:szCs w:val="21"/>
              </w:rPr>
              <w:t>（允差≥-2.0cm）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18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产房分娩间被套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产品面料：牵牛紫平布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规格：220×170cm（长×宽）</w:t>
            </w:r>
            <w:r>
              <w:rPr>
                <w:rStyle w:val="6"/>
                <w:rFonts w:hint="eastAsia" w:ascii="仿宋_GB2312" w:hAnsi="仿宋_GB2312" w:eastAsia="仿宋_GB2312" w:cs="仿宋_GB2312"/>
                <w:color w:val="auto"/>
                <w:sz w:val="21"/>
                <w:szCs w:val="21"/>
              </w:rPr>
              <w:t>（允差±2.5%）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61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19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产房分娩间枕套</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产品面料：牵牛紫平布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规格：70×50cm（长×宽）</w:t>
            </w:r>
            <w:r>
              <w:rPr>
                <w:rStyle w:val="6"/>
                <w:rFonts w:hint="eastAsia" w:ascii="仿宋_GB2312" w:hAnsi="仿宋_GB2312" w:eastAsia="仿宋_GB2312" w:cs="仿宋_GB2312"/>
                <w:color w:val="auto"/>
                <w:sz w:val="21"/>
                <w:szCs w:val="21"/>
              </w:rPr>
              <w:t>（允差±2.5%）</w:t>
            </w:r>
            <w:r>
              <w:rPr>
                <w:rFonts w:hint="eastAsia" w:ascii="仿宋_GB2312" w:hAnsi="仿宋_GB2312" w:eastAsia="仿宋_GB2312" w:cs="仿宋_GB2312"/>
                <w:color w:val="auto"/>
                <w:kern w:val="0"/>
                <w:sz w:val="21"/>
                <w:szCs w:val="21"/>
              </w:rPr>
              <w:br w:type="textWrapping"/>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产房分娩间洗手衣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产品面料：深紫色涤棉府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产房分娩间洗手裤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产品面料：深紫色涤棉府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54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洗手衣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产品面料：深紫色涤棉府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052"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洗手裤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产品面料：深紫色涤棉府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右后口袋上面印红字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手术室背心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Style w:val="6"/>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产品面料：深紫色涤棉府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w:t>
            </w:r>
            <w:r>
              <w:rPr>
                <w:rStyle w:val="6"/>
                <w:rFonts w:hint="eastAsia" w:ascii="仿宋_GB2312" w:hAnsi="仿宋_GB2312" w:eastAsia="仿宋_GB2312" w:cs="仿宋_GB2312"/>
                <w:color w:val="auto"/>
                <w:sz w:val="21"/>
                <w:szCs w:val="21"/>
              </w:rPr>
              <w:t>（允差±1.5%）</w:t>
            </w:r>
            <w:r>
              <w:rPr>
                <w:rFonts w:hint="eastAsia" w:ascii="仿宋_GB2312" w:hAnsi="仿宋_GB2312" w:eastAsia="仿宋_GB2312" w:cs="仿宋_GB2312"/>
                <w:color w:val="auto"/>
                <w:kern w:val="0"/>
                <w:sz w:val="21"/>
                <w:szCs w:val="21"/>
              </w:rPr>
              <w:t>，35%棉</w:t>
            </w:r>
            <w:r>
              <w:rPr>
                <w:rStyle w:val="6"/>
                <w:rFonts w:hint="eastAsia" w:ascii="仿宋_GB2312" w:hAnsi="仿宋_GB2312" w:eastAsia="仿宋_GB2312" w:cs="仿宋_GB2312"/>
                <w:color w:val="auto"/>
                <w:sz w:val="21"/>
                <w:szCs w:val="21"/>
              </w:rPr>
              <w:t>（允差±1.5%）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规格：S、M、L、XL、XXL、XXXL、XXXXL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左胸绣黄字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麻醉带</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产品面料：牵牛紫平布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说明：双层</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12</w:t>
            </w:r>
            <w:r>
              <w:rPr>
                <w:rFonts w:hint="eastAsia" w:ascii="仿宋_GB2312" w:hAnsi="仿宋_GB2312" w:eastAsia="仿宋_GB2312" w:cs="仿宋_GB2312"/>
                <w:color w:val="auto"/>
                <w:kern w:val="0"/>
                <w:sz w:val="21"/>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手术室 绑脚带</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产品面料：牵牛紫平布</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经纬密度：经纱272根/10厘米，纬纱240根/10厘米（允差：经密±3.0%，纬密±2.0%）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说明：双层</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27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伤口盖布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产品面料：深果绿纱卡，提供面料及检测报告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规格：90×73cm（长×宽）</w:t>
            </w:r>
            <w:r>
              <w:rPr>
                <w:rStyle w:val="6"/>
                <w:rFonts w:hint="eastAsia" w:ascii="仿宋_GB2312" w:hAnsi="仿宋_GB2312" w:eastAsia="仿宋_GB2312" w:cs="仿宋_GB2312"/>
                <w:color w:val="auto"/>
                <w:sz w:val="21"/>
                <w:szCs w:val="21"/>
              </w:rPr>
              <w:t>（允差±2cm）</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06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28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中盖布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产品面料：深果绿纱卡 ，提供面料及检测报告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规格：140×110cm（长×宽）</w:t>
            </w:r>
            <w:r>
              <w:rPr>
                <w:rStyle w:val="6"/>
                <w:rFonts w:hint="eastAsia" w:ascii="仿宋_GB2312" w:hAnsi="仿宋_GB2312" w:eastAsia="仿宋_GB2312" w:cs="仿宋_GB2312"/>
                <w:color w:val="auto"/>
                <w:sz w:val="21"/>
                <w:szCs w:val="21"/>
              </w:rPr>
              <w:t>（允差±2cm）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29</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大盖布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 ，提供面料及检测报告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规格：200×140cm（长×宽）</w:t>
            </w:r>
            <w:r>
              <w:rPr>
                <w:rStyle w:val="6"/>
                <w:rFonts w:hint="eastAsia" w:ascii="仿宋_GB2312" w:hAnsi="仿宋_GB2312" w:eastAsia="仿宋_GB2312" w:cs="仿宋_GB2312"/>
                <w:color w:val="auto"/>
                <w:sz w:val="21"/>
                <w:szCs w:val="21"/>
              </w:rPr>
              <w:t>（允差±2cm）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大包布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 ，提供面料及检测报告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规格：145×145cm（长×宽）</w:t>
            </w:r>
            <w:r>
              <w:rPr>
                <w:rStyle w:val="6"/>
                <w:rFonts w:hint="eastAsia" w:ascii="仿宋_GB2312" w:hAnsi="仿宋_GB2312" w:eastAsia="仿宋_GB2312" w:cs="仿宋_GB2312"/>
                <w:color w:val="auto"/>
                <w:sz w:val="21"/>
                <w:szCs w:val="21"/>
              </w:rPr>
              <w:t>（允差±2cm）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中包布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 ，提供面料及检测报告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规格：110×110cm（长×宽）</w:t>
            </w:r>
            <w:r>
              <w:rPr>
                <w:rStyle w:val="6"/>
                <w:rFonts w:hint="eastAsia" w:ascii="仿宋_GB2312" w:hAnsi="仿宋_GB2312" w:eastAsia="仿宋_GB2312" w:cs="仿宋_GB2312"/>
                <w:color w:val="auto"/>
                <w:sz w:val="21"/>
                <w:szCs w:val="21"/>
              </w:rPr>
              <w:t>（允差±2cm）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5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供应室 小包布</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产品面料：深果绿纱卡 ，提供面料及检测报告</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规格：70×70cm（长×宽）</w:t>
            </w:r>
            <w:r>
              <w:rPr>
                <w:rStyle w:val="6"/>
                <w:rFonts w:hint="eastAsia" w:ascii="仿宋_GB2312" w:hAnsi="仿宋_GB2312" w:eastAsia="仿宋_GB2312" w:cs="仿宋_GB2312"/>
                <w:color w:val="auto"/>
                <w:sz w:val="21"/>
                <w:szCs w:val="21"/>
              </w:rPr>
              <w:t>（允差±2cm）</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说明：双层</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★耐氯漂色牢度B类≥4级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★甲醛B类≤75mg/kg  </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★水洗尺寸变化率：</w:t>
            </w:r>
            <w:r>
              <w:rPr>
                <w:rFonts w:hint="eastAsia" w:ascii="仿宋_GB2312" w:hAnsi="仿宋_GB2312" w:eastAsia="仿宋_GB2312" w:cs="仿宋_GB2312"/>
                <w:bCs/>
                <w:color w:val="auto"/>
                <w:sz w:val="21"/>
                <w:szCs w:val="21"/>
              </w:rPr>
              <w:t>±4.0%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45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供应室 剖腹单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经纬密度：经纱432根/10厘米，纬纱232根/10厘米（允差：经密±3.0%，纬密±2.0%）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尺寸：330×200cm（三幅布开孔）</w:t>
            </w:r>
            <w:r>
              <w:rPr>
                <w:rStyle w:val="6"/>
                <w:rFonts w:hint="eastAsia" w:ascii="仿宋_GB2312" w:hAnsi="仿宋_GB2312" w:eastAsia="仿宋_GB2312" w:cs="仿宋_GB2312"/>
                <w:color w:val="auto"/>
                <w:sz w:val="21"/>
                <w:szCs w:val="21"/>
              </w:rPr>
              <w:t>（允差±2cm）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供应室 腔镜单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尺寸：330×200cm（三幅布开孔）</w:t>
            </w:r>
            <w:r>
              <w:rPr>
                <w:rStyle w:val="6"/>
                <w:rFonts w:hint="eastAsia" w:ascii="仿宋_GB2312" w:hAnsi="仿宋_GB2312" w:eastAsia="仿宋_GB2312" w:cs="仿宋_GB2312"/>
                <w:color w:val="auto"/>
                <w:sz w:val="21"/>
                <w:szCs w:val="21"/>
              </w:rPr>
              <w:t>（允差±2cm）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495"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rPr>
              <w:t>13</w:t>
            </w:r>
            <w:r>
              <w:rPr>
                <w:rFonts w:hint="eastAsia" w:ascii="仿宋_GB2312" w:hAnsi="仿宋_GB2312" w:eastAsia="仿宋_GB2312" w:cs="仿宋_GB2312"/>
                <w:color w:val="auto"/>
                <w:kern w:val="0"/>
                <w:sz w:val="21"/>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供应室 胸单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尺寸：330×200cm（三幅布开孔）</w:t>
            </w:r>
            <w:r>
              <w:rPr>
                <w:rStyle w:val="6"/>
                <w:rFonts w:hint="eastAsia" w:ascii="仿宋_GB2312" w:hAnsi="仿宋_GB2312" w:eastAsia="仿宋_GB2312" w:cs="仿宋_GB2312"/>
                <w:color w:val="auto"/>
                <w:sz w:val="21"/>
                <w:szCs w:val="21"/>
              </w:rPr>
              <w:t>（允差±2cm）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36</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供应室 甲单</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产品面料：深湖绿纱绢</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成份：100%棉</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经纬密度：经纱400根/10厘米，纬纱200根/10厘米（允差：经密±3.0%，纬密±2.0%）</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尺寸：330×210cm（三幅布开孔）</w:t>
            </w:r>
            <w:r>
              <w:rPr>
                <w:rStyle w:val="6"/>
                <w:rFonts w:hint="eastAsia" w:ascii="仿宋_GB2312" w:hAnsi="仿宋_GB2312" w:eastAsia="仿宋_GB2312" w:cs="仿宋_GB2312"/>
                <w:color w:val="auto"/>
                <w:sz w:val="21"/>
                <w:szCs w:val="21"/>
              </w:rPr>
              <w:t>（允差±2cm）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正反面印黄字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张</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37</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重症医学科医生洗手衣</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产品面料：艳兰半线卡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成份：65%聚酯纤维（允差±1.5%），35%棉（允差±1.5%）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纱线线密度：42/2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经纬密度：经纱496根/10厘米，纬纱276根/10厘米（允差：经密-1.2%，纬密-1.0%）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左胸绣字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1700" w:hRule="atLeast"/>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38</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重症医学科医生洗手裤</w:t>
            </w:r>
          </w:p>
        </w:tc>
        <w:tc>
          <w:tcPr>
            <w:tcW w:w="4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产品面料：艳兰半线卡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成份：65%聚酯纤维（允差±1.5%），35%棉（允差±1.5%）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纱线线密度：42/2</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×21</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 </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经纬密度：经纱496根/10厘米，纬纱276根/10厘米（允差：经密-1.2%，纬密-1.0%）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耐酸汗渍色牢度B类≥4级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耐碱汗渍色牢度B类≥4级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耐氯水色牢度B类≥4级</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甲醛B类≤75mg/kg</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禁用可分解致癌芳香胺染料</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右后口袋上方绣字</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455" w:hRule="atLeast"/>
        </w:trPr>
        <w:tc>
          <w:tcPr>
            <w:tcW w:w="6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39</w:t>
            </w:r>
          </w:p>
        </w:tc>
        <w:tc>
          <w:tcPr>
            <w:tcW w:w="1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重症医学科护士洗手衣</w:t>
            </w:r>
          </w:p>
        </w:tc>
        <w:tc>
          <w:tcPr>
            <w:tcW w:w="4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产品面料：湖兰涤棉府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成份：65%聚酯纤维（允差±1.5%），35%棉（允差±1.5%）</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规格：S、M、L、XL、XXL、XXXL</w:t>
            </w:r>
          </w:p>
        </w:tc>
        <w:tc>
          <w:tcPr>
            <w:tcW w:w="8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左胸绣字</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件</w:t>
            </w:r>
          </w:p>
        </w:tc>
        <w:tc>
          <w:tcPr>
            <w:tcW w:w="13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1510" w:hRule="atLeast"/>
        </w:trPr>
        <w:tc>
          <w:tcPr>
            <w:tcW w:w="6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14</w:t>
            </w:r>
            <w:r>
              <w:rPr>
                <w:rFonts w:hint="eastAsia" w:ascii="仿宋_GB2312" w:hAnsi="仿宋_GB2312" w:eastAsia="仿宋_GB2312" w:cs="仿宋_GB2312"/>
                <w:color w:val="auto"/>
                <w:kern w:val="0"/>
                <w:sz w:val="21"/>
                <w:szCs w:val="21"/>
                <w:lang w:val="en-US" w:eastAsia="zh-CN"/>
              </w:rPr>
              <w:t>0</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重症医学科护士洗手裤</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产品面料：湖兰涤棉府</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成份：65%聚酯纤维（允差±1.5%），35%棉（允差±1.5%）</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纱线线密度：23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×23</w:t>
            </w:r>
            <w:r>
              <w:rPr>
                <w:rFonts w:hint="eastAsia" w:ascii="仿宋_GB2312" w:hAnsi="仿宋_GB2312" w:eastAsia="仿宋_GB2312" w:cs="仿宋_GB2312"/>
                <w:color w:val="auto"/>
                <w:kern w:val="0"/>
                <w:sz w:val="21"/>
                <w:szCs w:val="21"/>
                <w:vertAlign w:val="superscript"/>
              </w:rPr>
              <w:t>s</w:t>
            </w:r>
            <w:r>
              <w:rPr>
                <w:rFonts w:hint="eastAsia" w:ascii="仿宋_GB2312" w:hAnsi="仿宋_GB2312" w:eastAsia="仿宋_GB2312" w:cs="仿宋_GB2312"/>
                <w:color w:val="auto"/>
                <w:kern w:val="0"/>
                <w:sz w:val="21"/>
                <w:szCs w:val="21"/>
              </w:rPr>
              <w:t xml:space="preserve"> （允差：±2%）</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经纬密度：经纱416根/10厘米，纬纱244根/10厘米（允差：经密-1.2%，纬密-1.0%</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规格：S、M、L、XL、XXL、XXXL </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右后口袋上方绣字</w:t>
            </w: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条</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10" w:hRule="atLeast"/>
        </w:trPr>
        <w:tc>
          <w:tcPr>
            <w:tcW w:w="6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141</w:t>
            </w:r>
          </w:p>
        </w:tc>
        <w:tc>
          <w:tcPr>
            <w:tcW w:w="163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棉胎</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2米X1.5米(6.5斤)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58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2米X1.5米(5斤)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05"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2米X0.9米(6斤) 垫被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05"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2米X0.9米(5斤) 垫被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81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2米X1.5米(6斤)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35"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2米X1.5米(7.5斤)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05"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2米X1.5米(7斤)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62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2米X0.9米(4.5斤) 垫被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59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2米X1.5米(4.5斤)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56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2米X1.5米(8斤) 盖被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560" w:hRule="atLeast"/>
        </w:trPr>
        <w:tc>
          <w:tcPr>
            <w:tcW w:w="6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16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b w:val="0"/>
                <w:bCs/>
                <w:color w:val="auto"/>
                <w:kern w:val="2"/>
                <w:sz w:val="21"/>
                <w:szCs w:val="21"/>
                <w:vertAlign w:val="baseline"/>
                <w:lang w:val="en-US" w:eastAsia="zh-CN" w:bidi="ar-SA"/>
              </w:rPr>
            </w:pPr>
            <w:r>
              <w:rPr>
                <w:rFonts w:hint="eastAsia" w:ascii="仿宋_GB2312" w:hAnsi="仿宋_GB2312" w:eastAsia="仿宋_GB2312" w:cs="仿宋_GB2312"/>
                <w:b w:val="0"/>
                <w:bCs/>
                <w:color w:val="auto"/>
                <w:sz w:val="21"/>
                <w:szCs w:val="21"/>
                <w:vertAlign w:val="baseline"/>
              </w:rPr>
              <w:t>1.9米×1米(4.5斤) 垫被 新疆皮棉，等级：229，纤维长度：29mm</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c>
          <w:tcPr>
            <w:tcW w:w="6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床</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center"/>
              <w:rPr>
                <w:rFonts w:hint="eastAsia" w:ascii="仿宋_GB2312" w:hAnsi="仿宋_GB2312" w:eastAsia="仿宋_GB2312" w:cs="仿宋_GB2312"/>
                <w:color w:val="auto"/>
                <w:kern w:val="0"/>
                <w:sz w:val="21"/>
                <w:szCs w:val="21"/>
              </w:rPr>
            </w:pPr>
          </w:p>
        </w:tc>
      </w:tr>
      <w:tr>
        <w:tblPrEx>
          <w:tblCellMar>
            <w:top w:w="0" w:type="dxa"/>
            <w:left w:w="0" w:type="dxa"/>
            <w:bottom w:w="0" w:type="dxa"/>
            <w:right w:w="0" w:type="dxa"/>
          </w:tblCellMar>
        </w:tblPrEx>
        <w:trPr>
          <w:trHeight w:val="899" w:hRule="atLeast"/>
        </w:trPr>
        <w:tc>
          <w:tcPr>
            <w:tcW w:w="10225"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21"/>
                <w:szCs w:val="21"/>
              </w:rPr>
            </w:pPr>
            <w:r>
              <w:rPr>
                <w:rFonts w:hint="eastAsia" w:ascii="宋体" w:hAnsi="宋体" w:eastAsia="宋体" w:cs="宋体"/>
                <w:b/>
                <w:bCs/>
                <w:kern w:val="2"/>
                <w:sz w:val="21"/>
                <w:szCs w:val="21"/>
                <w:lang w:val="en-US" w:eastAsia="zh-CN" w:bidi="ar"/>
              </w:rPr>
              <w:t>带“</w:t>
            </w:r>
            <w:r>
              <w:rPr>
                <w:rFonts w:hint="eastAsia" w:ascii="仿宋_GB2312" w:hAnsi="仿宋_GB2312" w:eastAsia="仿宋_GB2312" w:cs="仿宋_GB2312"/>
                <w:color w:val="auto"/>
                <w:kern w:val="0"/>
                <w:sz w:val="21"/>
                <w:szCs w:val="21"/>
              </w:rPr>
              <w:t>★</w:t>
            </w:r>
            <w:r>
              <w:rPr>
                <w:rFonts w:hint="eastAsia" w:ascii="宋体" w:hAnsi="宋体" w:eastAsia="宋体" w:cs="宋体"/>
                <w:b/>
                <w:bCs/>
                <w:kern w:val="2"/>
                <w:sz w:val="21"/>
                <w:szCs w:val="21"/>
                <w:lang w:val="en-US" w:eastAsia="zh-CN" w:bidi="ar"/>
              </w:rPr>
              <w:t>”的条款为实质性要求，如不满足则按无效响应处理。</w:t>
            </w:r>
          </w:p>
          <w:p>
            <w:pPr>
              <w:keepNext w:val="0"/>
              <w:keepLines w:val="0"/>
              <w:pageBreakBefore w:val="0"/>
              <w:widowControl/>
              <w:kinsoku/>
              <w:wordWrap/>
              <w:overflowPunct/>
              <w:topLinePunct w:val="0"/>
              <w:autoSpaceDE/>
              <w:autoSpaceDN/>
              <w:bidi w:val="0"/>
              <w:adjustRightInd/>
              <w:snapToGrid/>
              <w:spacing w:line="240" w:lineRule="exact"/>
              <w:ind w:right="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本次采购项目单价汇总为人民币       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jc w:val="both"/>
        <w:rPr>
          <w:rFonts w:hint="eastAsia" w:ascii="仿宋_GB2312" w:hAnsi="仿宋_GB2312" w:eastAsia="仿宋_GB2312" w:cs="仿宋_GB2312"/>
          <w:color w:val="auto"/>
          <w:sz w:val="21"/>
          <w:szCs w:val="21"/>
          <w:lang w:val="en-US" w:eastAsia="zh-CN"/>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89ED4"/>
    <w:multiLevelType w:val="singleLevel"/>
    <w:tmpl w:val="A2D89ED4"/>
    <w:lvl w:ilvl="0" w:tentative="0">
      <w:start w:val="5"/>
      <w:numFmt w:val="decimal"/>
      <w:suff w:val="nothing"/>
      <w:lvlText w:val="%1、"/>
      <w:lvlJc w:val="left"/>
    </w:lvl>
  </w:abstractNum>
  <w:abstractNum w:abstractNumId="1">
    <w:nsid w:val="004F5CCC"/>
    <w:multiLevelType w:val="singleLevel"/>
    <w:tmpl w:val="004F5CCC"/>
    <w:lvl w:ilvl="0" w:tentative="0">
      <w:start w:val="9"/>
      <w:numFmt w:val="chineseCounting"/>
      <w:suff w:val="nothing"/>
      <w:lvlText w:val="%1、"/>
      <w:lvlJc w:val="left"/>
      <w:rPr>
        <w:rFonts w:hint="eastAsia"/>
      </w:rPr>
    </w:lvl>
  </w:abstractNum>
  <w:abstractNum w:abstractNumId="2">
    <w:nsid w:val="3B02B3FD"/>
    <w:multiLevelType w:val="singleLevel"/>
    <w:tmpl w:val="3B02B3FD"/>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49CD0272"/>
    <w:rsid w:val="026F3A70"/>
    <w:rsid w:val="02C848FD"/>
    <w:rsid w:val="03E02BC6"/>
    <w:rsid w:val="06782980"/>
    <w:rsid w:val="0D025D67"/>
    <w:rsid w:val="0D216A47"/>
    <w:rsid w:val="0F1D7D7F"/>
    <w:rsid w:val="0FEB39D9"/>
    <w:rsid w:val="108E3CD5"/>
    <w:rsid w:val="122338FE"/>
    <w:rsid w:val="12BC165D"/>
    <w:rsid w:val="17620B1A"/>
    <w:rsid w:val="187A5D2C"/>
    <w:rsid w:val="19544DF6"/>
    <w:rsid w:val="19AB59E8"/>
    <w:rsid w:val="1A7D3DC7"/>
    <w:rsid w:val="1AB9634E"/>
    <w:rsid w:val="1B881812"/>
    <w:rsid w:val="1B913D5F"/>
    <w:rsid w:val="1DA5512C"/>
    <w:rsid w:val="21366A7E"/>
    <w:rsid w:val="217867F2"/>
    <w:rsid w:val="230B288A"/>
    <w:rsid w:val="265D36C4"/>
    <w:rsid w:val="2835183D"/>
    <w:rsid w:val="283B47CE"/>
    <w:rsid w:val="28A32C4B"/>
    <w:rsid w:val="2B33475A"/>
    <w:rsid w:val="2C3B0094"/>
    <w:rsid w:val="2C956D4E"/>
    <w:rsid w:val="2EF266DA"/>
    <w:rsid w:val="30073ABF"/>
    <w:rsid w:val="305D5DD5"/>
    <w:rsid w:val="30C750EC"/>
    <w:rsid w:val="32616EAD"/>
    <w:rsid w:val="340E7D61"/>
    <w:rsid w:val="342015F4"/>
    <w:rsid w:val="3454129D"/>
    <w:rsid w:val="34AA710F"/>
    <w:rsid w:val="36214DCB"/>
    <w:rsid w:val="364B5B34"/>
    <w:rsid w:val="373C0C2D"/>
    <w:rsid w:val="38064FA4"/>
    <w:rsid w:val="395A1104"/>
    <w:rsid w:val="398C3287"/>
    <w:rsid w:val="3B7C7361"/>
    <w:rsid w:val="3D4F0B60"/>
    <w:rsid w:val="3DB159B2"/>
    <w:rsid w:val="3E674F72"/>
    <w:rsid w:val="3EF9316D"/>
    <w:rsid w:val="43260EAF"/>
    <w:rsid w:val="44DA643A"/>
    <w:rsid w:val="460A09F6"/>
    <w:rsid w:val="466C2476"/>
    <w:rsid w:val="46B8693F"/>
    <w:rsid w:val="47E86EB2"/>
    <w:rsid w:val="49CD0272"/>
    <w:rsid w:val="4A273284"/>
    <w:rsid w:val="4BA41454"/>
    <w:rsid w:val="4D6B1E3D"/>
    <w:rsid w:val="4FF77255"/>
    <w:rsid w:val="509727E6"/>
    <w:rsid w:val="51D50DAD"/>
    <w:rsid w:val="535E2FDB"/>
    <w:rsid w:val="54A35BFD"/>
    <w:rsid w:val="54BC0FEE"/>
    <w:rsid w:val="59AF6DF2"/>
    <w:rsid w:val="5F117C07"/>
    <w:rsid w:val="5F8A194A"/>
    <w:rsid w:val="675D5766"/>
    <w:rsid w:val="676F723D"/>
    <w:rsid w:val="67B73F82"/>
    <w:rsid w:val="6ACA48B5"/>
    <w:rsid w:val="6BAF0D01"/>
    <w:rsid w:val="6F1B0983"/>
    <w:rsid w:val="70FA674D"/>
    <w:rsid w:val="73B63E3B"/>
    <w:rsid w:val="73FE6130"/>
    <w:rsid w:val="76852F5D"/>
    <w:rsid w:val="778164E3"/>
    <w:rsid w:val="781965CB"/>
    <w:rsid w:val="78681030"/>
    <w:rsid w:val="792E3438"/>
    <w:rsid w:val="799D77CC"/>
    <w:rsid w:val="79AE6327"/>
    <w:rsid w:val="7BE91898"/>
    <w:rsid w:val="7DFA1B49"/>
    <w:rsid w:val="7F3C6183"/>
    <w:rsid w:val="7F947D6D"/>
    <w:rsid w:val="7FB6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20738</Words>
  <Characters>26324</Characters>
  <Lines>0</Lines>
  <Paragraphs>0</Paragraphs>
  <TotalTime>0</TotalTime>
  <ScaleCrop>false</ScaleCrop>
  <LinksUpToDate>false</LinksUpToDate>
  <CharactersWithSpaces>26803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2021-05-14T08:39:00Z</dcterms:created>
  <dc:creator>17</dc:creator>
  <cp:lastModifiedBy>mild,m</cp:lastModifiedBy>
  <dcterms:modified xsi:type="dcterms:W3CDTF">2023-12-11T11:15:44Z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E9BF6CC07BB94CFCBC864F4352BDE833_13</vt:lpwstr>
  </property>
</Properties>
</file>